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98E42" w14:textId="0B089E91" w:rsidR="007574BD" w:rsidRDefault="007574BD" w:rsidP="006A67CA">
      <w:pPr>
        <w:spacing w:line="360" w:lineRule="auto"/>
        <w:jc w:val="center"/>
      </w:pPr>
      <w:r w:rsidRPr="007574BD">
        <w:t>Soil Metabolite Succession in</w:t>
      </w:r>
      <w:r w:rsidR="00B20592">
        <w:t xml:space="preserve"> Vertebrate</w:t>
      </w:r>
      <w:r w:rsidRPr="007574BD">
        <w:t xml:space="preserve"> Decomposition </w:t>
      </w:r>
      <w:r>
        <w:t>Impacted Soils</w:t>
      </w:r>
    </w:p>
    <w:p w14:paraId="306A475F" w14:textId="3925B585" w:rsidR="006A67CA" w:rsidRDefault="006A67CA" w:rsidP="006A67CA">
      <w:pPr>
        <w:spacing w:line="360" w:lineRule="auto"/>
        <w:jc w:val="center"/>
      </w:pPr>
    </w:p>
    <w:p w14:paraId="76B18DA6" w14:textId="14940D72" w:rsidR="006A67CA" w:rsidRDefault="006A67CA" w:rsidP="006A67CA">
      <w:pPr>
        <w:spacing w:line="360" w:lineRule="auto"/>
        <w:jc w:val="center"/>
      </w:pPr>
    </w:p>
    <w:p w14:paraId="0ED496E0" w14:textId="0CACB54B" w:rsidR="006A67CA" w:rsidRDefault="006A67CA" w:rsidP="006A67CA">
      <w:pPr>
        <w:spacing w:line="360" w:lineRule="auto"/>
        <w:jc w:val="center"/>
      </w:pPr>
    </w:p>
    <w:p w14:paraId="58B3AE46" w14:textId="00319DD5" w:rsidR="006A67CA" w:rsidRDefault="006A67CA" w:rsidP="006A67CA">
      <w:pPr>
        <w:spacing w:line="360" w:lineRule="auto"/>
        <w:jc w:val="center"/>
      </w:pPr>
    </w:p>
    <w:p w14:paraId="0A80A529" w14:textId="58B9EBF1" w:rsidR="006A67CA" w:rsidRDefault="006A67CA" w:rsidP="006A67CA">
      <w:pPr>
        <w:spacing w:line="360" w:lineRule="auto"/>
        <w:jc w:val="center"/>
      </w:pPr>
    </w:p>
    <w:p w14:paraId="6F9D5C62" w14:textId="02EE01A8" w:rsidR="002A3C13" w:rsidRDefault="002A3C13" w:rsidP="006A67CA">
      <w:pPr>
        <w:spacing w:line="360" w:lineRule="auto"/>
        <w:jc w:val="center"/>
      </w:pPr>
    </w:p>
    <w:p w14:paraId="7FC24CCA" w14:textId="5C08DB84" w:rsidR="002A3C13" w:rsidRDefault="002A3C13" w:rsidP="006A67CA">
      <w:pPr>
        <w:spacing w:line="360" w:lineRule="auto"/>
        <w:jc w:val="center"/>
      </w:pPr>
    </w:p>
    <w:p w14:paraId="5ADA4AB7" w14:textId="037140AD" w:rsidR="002A3C13" w:rsidRDefault="002A3C13" w:rsidP="006A67CA">
      <w:pPr>
        <w:spacing w:line="360" w:lineRule="auto"/>
        <w:jc w:val="center"/>
      </w:pPr>
    </w:p>
    <w:p w14:paraId="2ACAD96E" w14:textId="43042DB9" w:rsidR="002A3C13" w:rsidRDefault="002A3C13" w:rsidP="006A67CA">
      <w:pPr>
        <w:spacing w:line="360" w:lineRule="auto"/>
        <w:jc w:val="center"/>
      </w:pPr>
    </w:p>
    <w:p w14:paraId="125AE71B" w14:textId="4460A291" w:rsidR="002A3C13" w:rsidRDefault="002A3C13" w:rsidP="006A67CA">
      <w:pPr>
        <w:spacing w:line="360" w:lineRule="auto"/>
        <w:jc w:val="center"/>
      </w:pPr>
    </w:p>
    <w:p w14:paraId="4A497183" w14:textId="77777777" w:rsidR="002A3C13" w:rsidRDefault="002A3C13" w:rsidP="006A67CA">
      <w:pPr>
        <w:spacing w:line="360" w:lineRule="auto"/>
        <w:jc w:val="center"/>
      </w:pPr>
    </w:p>
    <w:p w14:paraId="12433124" w14:textId="36C0DEC4" w:rsidR="006A67CA" w:rsidRDefault="006A67CA" w:rsidP="006A67CA">
      <w:pPr>
        <w:spacing w:line="360" w:lineRule="auto"/>
        <w:jc w:val="center"/>
      </w:pPr>
    </w:p>
    <w:p w14:paraId="202EC9FD" w14:textId="20E5813A" w:rsidR="006A67CA" w:rsidRDefault="006A67CA" w:rsidP="006A67CA">
      <w:pPr>
        <w:spacing w:line="360" w:lineRule="auto"/>
        <w:jc w:val="center"/>
      </w:pPr>
      <w:r>
        <w:t>A Thesis Presented for the</w:t>
      </w:r>
    </w:p>
    <w:p w14:paraId="1F9B588D" w14:textId="709B14E1" w:rsidR="006A67CA" w:rsidRDefault="006A67CA" w:rsidP="006A67CA">
      <w:pPr>
        <w:spacing w:line="360" w:lineRule="auto"/>
        <w:jc w:val="center"/>
      </w:pPr>
      <w:r>
        <w:t>Master of Science</w:t>
      </w:r>
    </w:p>
    <w:p w14:paraId="087D016A" w14:textId="3B143778" w:rsidR="006A67CA" w:rsidRDefault="009F0350" w:rsidP="006A67CA">
      <w:pPr>
        <w:spacing w:line="360" w:lineRule="auto"/>
        <w:jc w:val="center"/>
      </w:pPr>
      <w:r>
        <w:t>Degree</w:t>
      </w:r>
    </w:p>
    <w:p w14:paraId="1A1268A9" w14:textId="40CB4458" w:rsidR="006A67CA" w:rsidRDefault="006A67CA" w:rsidP="006A67CA">
      <w:pPr>
        <w:spacing w:line="360" w:lineRule="auto"/>
        <w:jc w:val="center"/>
      </w:pPr>
      <w:r>
        <w:t>The University of Tennessee, Knoxville</w:t>
      </w:r>
    </w:p>
    <w:p w14:paraId="5109C334" w14:textId="7E92768E" w:rsidR="006A67CA" w:rsidRDefault="006A67CA" w:rsidP="006A67CA">
      <w:pPr>
        <w:spacing w:line="360" w:lineRule="auto"/>
        <w:jc w:val="center"/>
      </w:pPr>
    </w:p>
    <w:p w14:paraId="53DB2F87" w14:textId="1ABB3752" w:rsidR="006A67CA" w:rsidRDefault="006A67CA" w:rsidP="006A67CA">
      <w:pPr>
        <w:spacing w:line="360" w:lineRule="auto"/>
        <w:jc w:val="center"/>
      </w:pPr>
    </w:p>
    <w:p w14:paraId="1B460023" w14:textId="677FECCB" w:rsidR="006A67CA" w:rsidRDefault="006A67CA" w:rsidP="006A67CA">
      <w:pPr>
        <w:spacing w:line="360" w:lineRule="auto"/>
        <w:jc w:val="center"/>
      </w:pPr>
    </w:p>
    <w:p w14:paraId="31AC1CC9" w14:textId="32D91A38" w:rsidR="006A67CA" w:rsidRDefault="006A67CA" w:rsidP="006A67CA">
      <w:pPr>
        <w:spacing w:line="360" w:lineRule="auto"/>
        <w:jc w:val="center"/>
      </w:pPr>
    </w:p>
    <w:p w14:paraId="4DCFAFF5" w14:textId="339E2D23" w:rsidR="006A67CA" w:rsidRDefault="006A67CA" w:rsidP="006A67CA">
      <w:pPr>
        <w:spacing w:line="360" w:lineRule="auto"/>
        <w:jc w:val="center"/>
      </w:pPr>
    </w:p>
    <w:p w14:paraId="5636571A" w14:textId="7DB873E8" w:rsidR="006A67CA" w:rsidRDefault="006A67CA" w:rsidP="006A67CA">
      <w:pPr>
        <w:spacing w:line="360" w:lineRule="auto"/>
        <w:jc w:val="center"/>
      </w:pPr>
    </w:p>
    <w:p w14:paraId="284387F7" w14:textId="41C3CBCC" w:rsidR="006A67CA" w:rsidRDefault="006A67CA" w:rsidP="006A67CA">
      <w:pPr>
        <w:spacing w:line="360" w:lineRule="auto"/>
        <w:jc w:val="center"/>
      </w:pPr>
    </w:p>
    <w:p w14:paraId="434CC911" w14:textId="73CA5F79" w:rsidR="006A67CA" w:rsidRDefault="006A67CA" w:rsidP="002A3C13">
      <w:pPr>
        <w:spacing w:line="360" w:lineRule="auto"/>
      </w:pPr>
    </w:p>
    <w:p w14:paraId="35BD9E0B" w14:textId="4664D3DA" w:rsidR="006A67CA" w:rsidRDefault="006A67CA" w:rsidP="006A67CA">
      <w:pPr>
        <w:spacing w:line="360" w:lineRule="auto"/>
        <w:jc w:val="center"/>
      </w:pPr>
    </w:p>
    <w:p w14:paraId="25203374" w14:textId="5F62BA23" w:rsidR="006A67CA" w:rsidRDefault="006A67CA" w:rsidP="006A67CA">
      <w:pPr>
        <w:spacing w:line="360" w:lineRule="auto"/>
        <w:jc w:val="center"/>
      </w:pPr>
    </w:p>
    <w:p w14:paraId="4F232A93" w14:textId="77777777" w:rsidR="006A67CA" w:rsidRDefault="006A67CA" w:rsidP="006A67CA">
      <w:pPr>
        <w:spacing w:line="360" w:lineRule="auto"/>
      </w:pPr>
    </w:p>
    <w:p w14:paraId="5A86A1AA" w14:textId="29FC0726" w:rsidR="007574BD" w:rsidRDefault="007574BD" w:rsidP="003716D3">
      <w:pPr>
        <w:spacing w:line="360" w:lineRule="auto"/>
      </w:pPr>
    </w:p>
    <w:p w14:paraId="5908CEF6" w14:textId="35DB6EF6" w:rsidR="006A67CA" w:rsidRDefault="00E11BA0" w:rsidP="006A67CA">
      <w:pPr>
        <w:spacing w:line="360" w:lineRule="auto"/>
        <w:jc w:val="center"/>
      </w:pPr>
      <w:r>
        <w:t>Jennifer Kate</w:t>
      </w:r>
      <w:r w:rsidR="006A67CA">
        <w:t xml:space="preserve"> Baer</w:t>
      </w:r>
    </w:p>
    <w:p w14:paraId="0D038DB5" w14:textId="513AE061" w:rsidR="006A67CA" w:rsidRDefault="006A67CA" w:rsidP="006A67CA">
      <w:pPr>
        <w:spacing w:line="360" w:lineRule="auto"/>
        <w:jc w:val="center"/>
      </w:pPr>
      <w:r>
        <w:t>December 2022</w:t>
      </w:r>
      <w:r w:rsidR="007574BD">
        <w:br w:type="page"/>
      </w:r>
    </w:p>
    <w:p w14:paraId="48FBE06E" w14:textId="10C6E368" w:rsidR="006A67CA" w:rsidRPr="007574BD" w:rsidRDefault="006A67CA" w:rsidP="006A67CA">
      <w:pPr>
        <w:pStyle w:val="MyHeading"/>
        <w:spacing w:line="360" w:lineRule="auto"/>
      </w:pPr>
      <w:bookmarkStart w:id="0" w:name="_Toc106895962"/>
      <w:bookmarkStart w:id="1" w:name="_Toc110334526"/>
      <w:bookmarkStart w:id="2" w:name="_Toc111110830"/>
      <w:r w:rsidRPr="00D11F9B">
        <w:lastRenderedPageBreak/>
        <w:t>Abstract</w:t>
      </w:r>
      <w:bookmarkEnd w:id="0"/>
      <w:bookmarkEnd w:id="1"/>
      <w:bookmarkEnd w:id="2"/>
    </w:p>
    <w:p w14:paraId="01DDC10B" w14:textId="4C54B4C2" w:rsidR="006A67CA" w:rsidRDefault="006A67CA" w:rsidP="006A67CA">
      <w:pPr>
        <w:spacing w:line="360" w:lineRule="auto"/>
      </w:pPr>
      <w:r>
        <w:tab/>
        <w:t xml:space="preserve">Vertebrate decomposition results in a pulse of critical nutrients such as nitrogen, carbon, and phosphorus into the environment creating a ‘hotspot’ immediately surrounding the carcass. While many decomposition studies have investigated vertebrate decomposition focused on the carcass itself, fewer studies have focused on the impacts of decomposition products on soils. Gaining a greater understanding of soil processes during decomposition could not only aid in better understanding soil biological activities but could also lead to new insights in nutrient cycling in the environment. The assemblage of soil metabolites, also known as the soil metabolome, exposes not only the breakdown products of decomposition, but also the products of microbial metabolism. Identifying these products can reveal insights into the biological processes occurring in soil during decomposition. This study hopes to garner understanding of the effects of decomposition on soil processes through assessing soil metabolite profiles to gain further insights into soil biological functioning and nutrient cycling. </w:t>
      </w:r>
      <w:r w:rsidR="003744D2">
        <w:t>To</w:t>
      </w:r>
      <w:r>
        <w:t xml:space="preserve"> achieve this goal two experiments were conducted; a field experiment (human decomposition study conducted at the Anthropolog</w:t>
      </w:r>
      <w:r w:rsidR="00560F17">
        <w:t>y</w:t>
      </w:r>
      <w:r>
        <w:t xml:space="preserve"> Research Facility) and a laboratory experiment (mouse decomposition inside a greenhouse). </w:t>
      </w:r>
      <w:r w:rsidR="009F0350">
        <w:t>Two hypotheses were</w:t>
      </w:r>
      <w:r>
        <w:t xml:space="preserve"> </w:t>
      </w:r>
      <w:r w:rsidR="00560F17">
        <w:t>tested</w:t>
      </w:r>
      <w:r>
        <w:t>: (</w:t>
      </w:r>
      <w:proofErr w:type="spellStart"/>
      <w:r>
        <w:t>i</w:t>
      </w:r>
      <w:proofErr w:type="spellEnd"/>
      <w:r>
        <w:t xml:space="preserve">) </w:t>
      </w:r>
      <w:r w:rsidR="009F0350">
        <w:t xml:space="preserve">it was </w:t>
      </w:r>
      <w:r>
        <w:t>hypothesize</w:t>
      </w:r>
      <w:r w:rsidR="00560F17">
        <w:t>d</w:t>
      </w:r>
      <w:r>
        <w:t xml:space="preserve"> that carcass decomposition w</w:t>
      </w:r>
      <w:r w:rsidR="00560F17">
        <w:t xml:space="preserve">ould </w:t>
      </w:r>
      <w:r>
        <w:t>not only have a significant effect on soil microbial community functional profiles (metabolome) but w</w:t>
      </w:r>
      <w:r w:rsidR="00560F17">
        <w:t>ould</w:t>
      </w:r>
      <w:r>
        <w:t xml:space="preserve"> lead to variations in metabolite richness and abundance as decomposition progresse</w:t>
      </w:r>
      <w:r w:rsidR="00B20592">
        <w:t>d</w:t>
      </w:r>
      <w:r>
        <w:t xml:space="preserve">, (ii) </w:t>
      </w:r>
      <w:r w:rsidR="009F0350">
        <w:t>it was</w:t>
      </w:r>
      <w:r>
        <w:t xml:space="preserve"> hypothesize</w:t>
      </w:r>
      <w:r w:rsidR="00560F17">
        <w:t>d</w:t>
      </w:r>
      <w:r>
        <w:t xml:space="preserve"> that increas</w:t>
      </w:r>
      <w:r w:rsidR="00560F17">
        <w:t>ed</w:t>
      </w:r>
      <w:r>
        <w:t xml:space="preserve"> cadaver mass (dosing pressure) w</w:t>
      </w:r>
      <w:r w:rsidR="00560F17">
        <w:t>ould</w:t>
      </w:r>
      <w:r>
        <w:t xml:space="preserve"> lead to faster and larger increases in metabolites associated with decomposition. Between the two studies, soils exposed to decomposition underwent significant changes in electrical conductivity and pH, in addition to microbial community functional profiles. In the human decomposition experiment, there were different soil metabolites dominating control and decomposition-impacted soils that changed over time, suggesting a succession of metabolites occurs in the soil due to decomposition.</w:t>
      </w:r>
      <w:r w:rsidR="00D3740D">
        <w:t xml:space="preserve"> </w:t>
      </w:r>
      <w:r>
        <w:t>In the mouse decomposition experiment it was found that metabolic concentrations</w:t>
      </w:r>
      <w:r w:rsidR="00560F17">
        <w:t xml:space="preserve"> increased 1.3 times</w:t>
      </w:r>
      <w:r>
        <w:t xml:space="preserve"> with </w:t>
      </w:r>
      <w:r w:rsidR="00560F17">
        <w:t>three-fold dosing</w:t>
      </w:r>
      <w:r>
        <w:t xml:space="preserve"> pressure. However, the timing of the metabolic concentration maxima did not seem to be affected by increasing dosing pressure. Together, these experiments provide insights into soil biological functions as well nutrient cycling in soils during carcass decomposition. </w:t>
      </w:r>
    </w:p>
    <w:p w14:paraId="610D3A06" w14:textId="73E7B8AE" w:rsidR="007574BD" w:rsidRDefault="006A67CA" w:rsidP="006A67CA">
      <w:r>
        <w:br w:type="page"/>
      </w:r>
    </w:p>
    <w:sdt>
      <w:sdtPr>
        <w:rPr>
          <w:rFonts w:ascii="Times New Roman" w:eastAsiaTheme="minorHAnsi" w:hAnsi="Times New Roman" w:cs="Times New Roman"/>
          <w:b w:val="0"/>
          <w:bCs w:val="0"/>
          <w:color w:val="auto"/>
          <w:sz w:val="24"/>
          <w:szCs w:val="24"/>
        </w:rPr>
        <w:id w:val="-909763698"/>
        <w:docPartObj>
          <w:docPartGallery w:val="Table of Contents"/>
          <w:docPartUnique/>
        </w:docPartObj>
      </w:sdtPr>
      <w:sdtEndPr>
        <w:rPr>
          <w:rFonts w:eastAsia="Times New Roman"/>
          <w:noProof/>
        </w:rPr>
      </w:sdtEndPr>
      <w:sdtContent>
        <w:p w14:paraId="28220C1F" w14:textId="77777777" w:rsidR="00F150E7" w:rsidRPr="00F150E7" w:rsidRDefault="00182E00" w:rsidP="009F0350">
          <w:pPr>
            <w:pStyle w:val="TOCHeading"/>
            <w:rPr>
              <w:rFonts w:ascii="Times New Roman" w:hAnsi="Times New Roman" w:cs="Times New Roman"/>
              <w:b w:val="0"/>
              <w:bCs w:val="0"/>
              <w:noProof/>
            </w:rPr>
          </w:pPr>
          <w:r w:rsidRPr="00F150E7">
            <w:rPr>
              <w:rFonts w:ascii="Times New Roman" w:hAnsi="Times New Roman" w:cs="Times New Roman"/>
              <w:b w:val="0"/>
              <w:bCs w:val="0"/>
              <w:color w:val="000000" w:themeColor="text1"/>
              <w:sz w:val="24"/>
              <w:szCs w:val="24"/>
              <w:u w:val="single"/>
            </w:rPr>
            <w:t>Table of Contents</w:t>
          </w:r>
          <w:r w:rsidRPr="00F150E7">
            <w:rPr>
              <w:rFonts w:ascii="Times New Roman" w:hAnsi="Times New Roman" w:cs="Times New Roman"/>
              <w:b w:val="0"/>
              <w:bCs w:val="0"/>
              <w:sz w:val="24"/>
              <w:szCs w:val="24"/>
            </w:rPr>
            <w:fldChar w:fldCharType="begin"/>
          </w:r>
          <w:r w:rsidRPr="00F150E7">
            <w:rPr>
              <w:rFonts w:ascii="Times New Roman" w:hAnsi="Times New Roman" w:cs="Times New Roman"/>
              <w:b w:val="0"/>
              <w:bCs w:val="0"/>
              <w:sz w:val="24"/>
              <w:szCs w:val="24"/>
            </w:rPr>
            <w:instrText xml:space="preserve"> TOC \o "1-3" \h \z \u </w:instrText>
          </w:r>
          <w:r w:rsidRPr="00F150E7">
            <w:rPr>
              <w:rFonts w:ascii="Times New Roman" w:hAnsi="Times New Roman" w:cs="Times New Roman"/>
              <w:b w:val="0"/>
              <w:bCs w:val="0"/>
              <w:sz w:val="24"/>
              <w:szCs w:val="24"/>
            </w:rPr>
            <w:fldChar w:fldCharType="separate"/>
          </w:r>
        </w:p>
        <w:p w14:paraId="2B6BF9E6" w14:textId="193DA90C" w:rsidR="00F150E7" w:rsidRPr="00F150E7" w:rsidRDefault="00F150E7">
          <w:pPr>
            <w:pStyle w:val="TOC1"/>
            <w:tabs>
              <w:tab w:val="right" w:leader="dot" w:pos="9350"/>
            </w:tabs>
            <w:rPr>
              <w:rFonts w:ascii="Times New Roman" w:eastAsiaTheme="minorEastAsia" w:hAnsi="Times New Roman" w:cs="Times New Roman"/>
              <w:b w:val="0"/>
              <w:bCs w:val="0"/>
              <w:noProof/>
              <w:sz w:val="24"/>
              <w:szCs w:val="24"/>
            </w:rPr>
          </w:pPr>
          <w:hyperlink w:anchor="_Toc111110833" w:history="1">
            <w:r w:rsidRPr="00F150E7">
              <w:rPr>
                <w:rStyle w:val="Hyperlink"/>
                <w:rFonts w:ascii="Times New Roman" w:hAnsi="Times New Roman" w:cs="Times New Roman"/>
                <w:b w:val="0"/>
                <w:bCs w:val="0"/>
                <w:noProof/>
              </w:rPr>
              <w:t>Introduction</w:t>
            </w:r>
            <w:r w:rsidRPr="00F150E7">
              <w:rPr>
                <w:rFonts w:ascii="Times New Roman" w:hAnsi="Times New Roman" w:cs="Times New Roman"/>
                <w:b w:val="0"/>
                <w:bCs w:val="0"/>
                <w:noProof/>
                <w:webHidden/>
              </w:rPr>
              <w:tab/>
            </w:r>
            <w:r w:rsidRPr="00F150E7">
              <w:rPr>
                <w:rFonts w:ascii="Times New Roman" w:hAnsi="Times New Roman" w:cs="Times New Roman"/>
                <w:b w:val="0"/>
                <w:bCs w:val="0"/>
                <w:noProof/>
                <w:webHidden/>
              </w:rPr>
              <w:fldChar w:fldCharType="begin"/>
            </w:r>
            <w:r w:rsidRPr="00F150E7">
              <w:rPr>
                <w:rFonts w:ascii="Times New Roman" w:hAnsi="Times New Roman" w:cs="Times New Roman"/>
                <w:b w:val="0"/>
                <w:bCs w:val="0"/>
                <w:noProof/>
                <w:webHidden/>
              </w:rPr>
              <w:instrText xml:space="preserve"> PAGEREF _Toc111110833 \h </w:instrText>
            </w:r>
            <w:r w:rsidRPr="00F150E7">
              <w:rPr>
                <w:rFonts w:ascii="Times New Roman" w:hAnsi="Times New Roman" w:cs="Times New Roman"/>
                <w:b w:val="0"/>
                <w:bCs w:val="0"/>
                <w:noProof/>
                <w:webHidden/>
              </w:rPr>
            </w:r>
            <w:r w:rsidRPr="00F150E7">
              <w:rPr>
                <w:rFonts w:ascii="Times New Roman" w:hAnsi="Times New Roman" w:cs="Times New Roman"/>
                <w:b w:val="0"/>
                <w:bCs w:val="0"/>
                <w:noProof/>
                <w:webHidden/>
              </w:rPr>
              <w:fldChar w:fldCharType="separate"/>
            </w:r>
            <w:r w:rsidR="003C0067">
              <w:rPr>
                <w:rFonts w:ascii="Times New Roman" w:hAnsi="Times New Roman" w:cs="Times New Roman"/>
                <w:b w:val="0"/>
                <w:bCs w:val="0"/>
                <w:noProof/>
                <w:webHidden/>
              </w:rPr>
              <w:t>1</w:t>
            </w:r>
            <w:r w:rsidRPr="00F150E7">
              <w:rPr>
                <w:rFonts w:ascii="Times New Roman" w:hAnsi="Times New Roman" w:cs="Times New Roman"/>
                <w:b w:val="0"/>
                <w:bCs w:val="0"/>
                <w:noProof/>
                <w:webHidden/>
              </w:rPr>
              <w:fldChar w:fldCharType="end"/>
            </w:r>
          </w:hyperlink>
        </w:p>
        <w:p w14:paraId="685EB4C9" w14:textId="111D3A3C" w:rsidR="00F150E7" w:rsidRPr="00F150E7" w:rsidRDefault="00F150E7">
          <w:pPr>
            <w:pStyle w:val="TOC1"/>
            <w:tabs>
              <w:tab w:val="right" w:leader="dot" w:pos="9350"/>
            </w:tabs>
            <w:rPr>
              <w:rFonts w:ascii="Times New Roman" w:eastAsiaTheme="minorEastAsia" w:hAnsi="Times New Roman" w:cs="Times New Roman"/>
              <w:b w:val="0"/>
              <w:bCs w:val="0"/>
              <w:noProof/>
              <w:sz w:val="24"/>
              <w:szCs w:val="24"/>
            </w:rPr>
          </w:pPr>
          <w:hyperlink w:anchor="_Toc111110834" w:history="1">
            <w:r w:rsidRPr="00F150E7">
              <w:rPr>
                <w:rStyle w:val="Hyperlink"/>
                <w:rFonts w:ascii="Times New Roman" w:hAnsi="Times New Roman" w:cs="Times New Roman"/>
                <w:b w:val="0"/>
                <w:bCs w:val="0"/>
                <w:noProof/>
              </w:rPr>
              <w:t>Chapter 1: Literature Review</w:t>
            </w:r>
            <w:r w:rsidRPr="00F150E7">
              <w:rPr>
                <w:rFonts w:ascii="Times New Roman" w:hAnsi="Times New Roman" w:cs="Times New Roman"/>
                <w:b w:val="0"/>
                <w:bCs w:val="0"/>
                <w:noProof/>
                <w:webHidden/>
              </w:rPr>
              <w:tab/>
            </w:r>
            <w:r w:rsidRPr="00F150E7">
              <w:rPr>
                <w:rFonts w:ascii="Times New Roman" w:hAnsi="Times New Roman" w:cs="Times New Roman"/>
                <w:b w:val="0"/>
                <w:bCs w:val="0"/>
                <w:noProof/>
                <w:webHidden/>
              </w:rPr>
              <w:fldChar w:fldCharType="begin"/>
            </w:r>
            <w:r w:rsidRPr="00F150E7">
              <w:rPr>
                <w:rFonts w:ascii="Times New Roman" w:hAnsi="Times New Roman" w:cs="Times New Roman"/>
                <w:b w:val="0"/>
                <w:bCs w:val="0"/>
                <w:noProof/>
                <w:webHidden/>
              </w:rPr>
              <w:instrText xml:space="preserve"> PAGEREF _Toc111110834 \h </w:instrText>
            </w:r>
            <w:r w:rsidRPr="00F150E7">
              <w:rPr>
                <w:rFonts w:ascii="Times New Roman" w:hAnsi="Times New Roman" w:cs="Times New Roman"/>
                <w:b w:val="0"/>
                <w:bCs w:val="0"/>
                <w:noProof/>
                <w:webHidden/>
              </w:rPr>
            </w:r>
            <w:r w:rsidRPr="00F150E7">
              <w:rPr>
                <w:rFonts w:ascii="Times New Roman" w:hAnsi="Times New Roman" w:cs="Times New Roman"/>
                <w:b w:val="0"/>
                <w:bCs w:val="0"/>
                <w:noProof/>
                <w:webHidden/>
              </w:rPr>
              <w:fldChar w:fldCharType="separate"/>
            </w:r>
            <w:r w:rsidR="003C0067">
              <w:rPr>
                <w:rFonts w:ascii="Times New Roman" w:hAnsi="Times New Roman" w:cs="Times New Roman"/>
                <w:b w:val="0"/>
                <w:bCs w:val="0"/>
                <w:noProof/>
                <w:webHidden/>
              </w:rPr>
              <w:t>4</w:t>
            </w:r>
            <w:r w:rsidRPr="00F150E7">
              <w:rPr>
                <w:rFonts w:ascii="Times New Roman" w:hAnsi="Times New Roman" w:cs="Times New Roman"/>
                <w:b w:val="0"/>
                <w:bCs w:val="0"/>
                <w:noProof/>
                <w:webHidden/>
              </w:rPr>
              <w:fldChar w:fldCharType="end"/>
            </w:r>
          </w:hyperlink>
        </w:p>
        <w:p w14:paraId="144A60C2" w14:textId="724B59E3" w:rsidR="00F150E7" w:rsidRPr="00F150E7" w:rsidRDefault="00F150E7">
          <w:pPr>
            <w:pStyle w:val="TOC2"/>
            <w:rPr>
              <w:rFonts w:eastAsiaTheme="minorEastAsia"/>
              <w:b w:val="0"/>
              <w:bCs w:val="0"/>
              <w:sz w:val="24"/>
              <w:szCs w:val="24"/>
            </w:rPr>
          </w:pPr>
          <w:hyperlink w:anchor="_Toc111110835" w:history="1">
            <w:r w:rsidRPr="00F150E7">
              <w:rPr>
                <w:rStyle w:val="Hyperlink"/>
                <w:b w:val="0"/>
                <w:bCs w:val="0"/>
              </w:rPr>
              <w:t>Decomposition</w:t>
            </w:r>
            <w:r w:rsidRPr="00F150E7">
              <w:rPr>
                <w:b w:val="0"/>
                <w:bCs w:val="0"/>
                <w:webHidden/>
              </w:rPr>
              <w:tab/>
            </w:r>
            <w:r w:rsidRPr="00F150E7">
              <w:rPr>
                <w:b w:val="0"/>
                <w:bCs w:val="0"/>
                <w:webHidden/>
              </w:rPr>
              <w:fldChar w:fldCharType="begin"/>
            </w:r>
            <w:r w:rsidRPr="00F150E7">
              <w:rPr>
                <w:b w:val="0"/>
                <w:bCs w:val="0"/>
                <w:webHidden/>
              </w:rPr>
              <w:instrText xml:space="preserve"> PAGEREF _Toc111110835 \h </w:instrText>
            </w:r>
            <w:r w:rsidRPr="00F150E7">
              <w:rPr>
                <w:b w:val="0"/>
                <w:bCs w:val="0"/>
                <w:webHidden/>
              </w:rPr>
            </w:r>
            <w:r w:rsidRPr="00F150E7">
              <w:rPr>
                <w:b w:val="0"/>
                <w:bCs w:val="0"/>
                <w:webHidden/>
              </w:rPr>
              <w:fldChar w:fldCharType="separate"/>
            </w:r>
            <w:r w:rsidR="003C0067">
              <w:rPr>
                <w:b w:val="0"/>
                <w:bCs w:val="0"/>
                <w:webHidden/>
              </w:rPr>
              <w:t>5</w:t>
            </w:r>
            <w:r w:rsidRPr="00F150E7">
              <w:rPr>
                <w:b w:val="0"/>
                <w:bCs w:val="0"/>
                <w:webHidden/>
              </w:rPr>
              <w:fldChar w:fldCharType="end"/>
            </w:r>
          </w:hyperlink>
        </w:p>
        <w:p w14:paraId="046EAEDF" w14:textId="3760CCF2" w:rsidR="00F150E7" w:rsidRPr="00F150E7" w:rsidRDefault="00F150E7">
          <w:pPr>
            <w:pStyle w:val="TOC2"/>
            <w:rPr>
              <w:rFonts w:eastAsiaTheme="minorEastAsia"/>
              <w:b w:val="0"/>
              <w:bCs w:val="0"/>
              <w:sz w:val="24"/>
              <w:szCs w:val="24"/>
            </w:rPr>
          </w:pPr>
          <w:hyperlink w:anchor="_Toc111110836" w:history="1">
            <w:r w:rsidRPr="00F150E7">
              <w:rPr>
                <w:rStyle w:val="Hyperlink"/>
                <w:b w:val="0"/>
                <w:bCs w:val="0"/>
              </w:rPr>
              <w:t>Decomposition Hotspots</w:t>
            </w:r>
            <w:r w:rsidRPr="00F150E7">
              <w:rPr>
                <w:b w:val="0"/>
                <w:bCs w:val="0"/>
                <w:webHidden/>
              </w:rPr>
              <w:tab/>
            </w:r>
            <w:r w:rsidRPr="00F150E7">
              <w:rPr>
                <w:b w:val="0"/>
                <w:bCs w:val="0"/>
                <w:webHidden/>
              </w:rPr>
              <w:fldChar w:fldCharType="begin"/>
            </w:r>
            <w:r w:rsidRPr="00F150E7">
              <w:rPr>
                <w:b w:val="0"/>
                <w:bCs w:val="0"/>
                <w:webHidden/>
              </w:rPr>
              <w:instrText xml:space="preserve"> PAGEREF _Toc111110836 \h </w:instrText>
            </w:r>
            <w:r w:rsidRPr="00F150E7">
              <w:rPr>
                <w:b w:val="0"/>
                <w:bCs w:val="0"/>
                <w:webHidden/>
              </w:rPr>
            </w:r>
            <w:r w:rsidRPr="00F150E7">
              <w:rPr>
                <w:b w:val="0"/>
                <w:bCs w:val="0"/>
                <w:webHidden/>
              </w:rPr>
              <w:fldChar w:fldCharType="separate"/>
            </w:r>
            <w:r w:rsidR="003C0067">
              <w:rPr>
                <w:b w:val="0"/>
                <w:bCs w:val="0"/>
                <w:webHidden/>
              </w:rPr>
              <w:t>6</w:t>
            </w:r>
            <w:r w:rsidRPr="00F150E7">
              <w:rPr>
                <w:b w:val="0"/>
                <w:bCs w:val="0"/>
                <w:webHidden/>
              </w:rPr>
              <w:fldChar w:fldCharType="end"/>
            </w:r>
          </w:hyperlink>
        </w:p>
        <w:p w14:paraId="253763ED" w14:textId="6A11281F" w:rsidR="00F150E7" w:rsidRPr="00F150E7" w:rsidRDefault="00F150E7">
          <w:pPr>
            <w:pStyle w:val="TOC2"/>
            <w:rPr>
              <w:rFonts w:eastAsiaTheme="minorEastAsia"/>
              <w:b w:val="0"/>
              <w:bCs w:val="0"/>
              <w:sz w:val="24"/>
              <w:szCs w:val="24"/>
            </w:rPr>
          </w:pPr>
          <w:hyperlink w:anchor="_Toc111110837" w:history="1">
            <w:r w:rsidRPr="00F150E7">
              <w:rPr>
                <w:rStyle w:val="Hyperlink"/>
                <w:b w:val="0"/>
                <w:bCs w:val="0"/>
              </w:rPr>
              <w:t>Carcass Decomposition Processes</w:t>
            </w:r>
            <w:r w:rsidRPr="00F150E7">
              <w:rPr>
                <w:b w:val="0"/>
                <w:bCs w:val="0"/>
                <w:webHidden/>
              </w:rPr>
              <w:tab/>
            </w:r>
            <w:r w:rsidRPr="00F150E7">
              <w:rPr>
                <w:b w:val="0"/>
                <w:bCs w:val="0"/>
                <w:webHidden/>
              </w:rPr>
              <w:fldChar w:fldCharType="begin"/>
            </w:r>
            <w:r w:rsidRPr="00F150E7">
              <w:rPr>
                <w:b w:val="0"/>
                <w:bCs w:val="0"/>
                <w:webHidden/>
              </w:rPr>
              <w:instrText xml:space="preserve"> PAGEREF _Toc111110837 \h </w:instrText>
            </w:r>
            <w:r w:rsidRPr="00F150E7">
              <w:rPr>
                <w:b w:val="0"/>
                <w:bCs w:val="0"/>
                <w:webHidden/>
              </w:rPr>
            </w:r>
            <w:r w:rsidRPr="00F150E7">
              <w:rPr>
                <w:b w:val="0"/>
                <w:bCs w:val="0"/>
                <w:webHidden/>
              </w:rPr>
              <w:fldChar w:fldCharType="separate"/>
            </w:r>
            <w:r w:rsidR="003C0067">
              <w:rPr>
                <w:b w:val="0"/>
                <w:bCs w:val="0"/>
                <w:webHidden/>
              </w:rPr>
              <w:t>7</w:t>
            </w:r>
            <w:r w:rsidRPr="00F150E7">
              <w:rPr>
                <w:b w:val="0"/>
                <w:bCs w:val="0"/>
                <w:webHidden/>
              </w:rPr>
              <w:fldChar w:fldCharType="end"/>
            </w:r>
          </w:hyperlink>
        </w:p>
        <w:p w14:paraId="59013671" w14:textId="575F72EA" w:rsidR="00F150E7" w:rsidRPr="00F150E7" w:rsidRDefault="00F150E7">
          <w:pPr>
            <w:pStyle w:val="TOC3"/>
            <w:rPr>
              <w:rFonts w:eastAsiaTheme="minorEastAsia"/>
              <w:i w:val="0"/>
              <w:iCs w:val="0"/>
              <w:sz w:val="24"/>
              <w:szCs w:val="24"/>
            </w:rPr>
          </w:pPr>
          <w:hyperlink w:anchor="_Toc111110838" w:history="1">
            <w:r w:rsidRPr="00F150E7">
              <w:rPr>
                <w:rStyle w:val="Hyperlink"/>
                <w:i w:val="0"/>
                <w:iCs w:val="0"/>
              </w:rPr>
              <w:t>Early Decay Stage</w:t>
            </w:r>
            <w:r w:rsidRPr="00F150E7">
              <w:rPr>
                <w:i w:val="0"/>
                <w:iCs w:val="0"/>
                <w:webHidden/>
              </w:rPr>
              <w:tab/>
            </w:r>
            <w:r w:rsidRPr="00F150E7">
              <w:rPr>
                <w:i w:val="0"/>
                <w:iCs w:val="0"/>
                <w:webHidden/>
              </w:rPr>
              <w:fldChar w:fldCharType="begin"/>
            </w:r>
            <w:r w:rsidRPr="00F150E7">
              <w:rPr>
                <w:i w:val="0"/>
                <w:iCs w:val="0"/>
                <w:webHidden/>
              </w:rPr>
              <w:instrText xml:space="preserve"> PAGEREF _Toc111110838 \h </w:instrText>
            </w:r>
            <w:r w:rsidRPr="00F150E7">
              <w:rPr>
                <w:i w:val="0"/>
                <w:iCs w:val="0"/>
                <w:webHidden/>
              </w:rPr>
            </w:r>
            <w:r w:rsidRPr="00F150E7">
              <w:rPr>
                <w:i w:val="0"/>
                <w:iCs w:val="0"/>
                <w:webHidden/>
              </w:rPr>
              <w:fldChar w:fldCharType="separate"/>
            </w:r>
            <w:r w:rsidR="003C0067">
              <w:rPr>
                <w:i w:val="0"/>
                <w:iCs w:val="0"/>
                <w:webHidden/>
              </w:rPr>
              <w:t>7</w:t>
            </w:r>
            <w:r w:rsidRPr="00F150E7">
              <w:rPr>
                <w:i w:val="0"/>
                <w:iCs w:val="0"/>
                <w:webHidden/>
              </w:rPr>
              <w:fldChar w:fldCharType="end"/>
            </w:r>
          </w:hyperlink>
        </w:p>
        <w:p w14:paraId="1E92617F" w14:textId="3627091E" w:rsidR="00F150E7" w:rsidRPr="00F150E7" w:rsidRDefault="00F150E7">
          <w:pPr>
            <w:pStyle w:val="TOC3"/>
            <w:rPr>
              <w:rFonts w:eastAsiaTheme="minorEastAsia"/>
              <w:i w:val="0"/>
              <w:iCs w:val="0"/>
              <w:sz w:val="24"/>
              <w:szCs w:val="24"/>
            </w:rPr>
          </w:pPr>
          <w:hyperlink w:anchor="_Toc111110839" w:history="1">
            <w:r w:rsidRPr="00F150E7">
              <w:rPr>
                <w:rStyle w:val="Hyperlink"/>
                <w:i w:val="0"/>
                <w:iCs w:val="0"/>
              </w:rPr>
              <w:t>Bloat Decay Stage</w:t>
            </w:r>
            <w:r w:rsidRPr="00F150E7">
              <w:rPr>
                <w:i w:val="0"/>
                <w:iCs w:val="0"/>
                <w:webHidden/>
              </w:rPr>
              <w:tab/>
            </w:r>
            <w:r w:rsidRPr="00F150E7">
              <w:rPr>
                <w:i w:val="0"/>
                <w:iCs w:val="0"/>
                <w:webHidden/>
              </w:rPr>
              <w:fldChar w:fldCharType="begin"/>
            </w:r>
            <w:r w:rsidRPr="00F150E7">
              <w:rPr>
                <w:i w:val="0"/>
                <w:iCs w:val="0"/>
                <w:webHidden/>
              </w:rPr>
              <w:instrText xml:space="preserve"> PAGEREF _Toc111110839 \h </w:instrText>
            </w:r>
            <w:r w:rsidRPr="00F150E7">
              <w:rPr>
                <w:i w:val="0"/>
                <w:iCs w:val="0"/>
                <w:webHidden/>
              </w:rPr>
            </w:r>
            <w:r w:rsidRPr="00F150E7">
              <w:rPr>
                <w:i w:val="0"/>
                <w:iCs w:val="0"/>
                <w:webHidden/>
              </w:rPr>
              <w:fldChar w:fldCharType="separate"/>
            </w:r>
            <w:r w:rsidR="003C0067">
              <w:rPr>
                <w:i w:val="0"/>
                <w:iCs w:val="0"/>
                <w:webHidden/>
              </w:rPr>
              <w:t>8</w:t>
            </w:r>
            <w:r w:rsidRPr="00F150E7">
              <w:rPr>
                <w:i w:val="0"/>
                <w:iCs w:val="0"/>
                <w:webHidden/>
              </w:rPr>
              <w:fldChar w:fldCharType="end"/>
            </w:r>
          </w:hyperlink>
        </w:p>
        <w:p w14:paraId="70B313CF" w14:textId="118C04EE" w:rsidR="00F150E7" w:rsidRPr="00F150E7" w:rsidRDefault="00F150E7">
          <w:pPr>
            <w:pStyle w:val="TOC3"/>
            <w:rPr>
              <w:rFonts w:eastAsiaTheme="minorEastAsia"/>
              <w:i w:val="0"/>
              <w:iCs w:val="0"/>
              <w:sz w:val="24"/>
              <w:szCs w:val="24"/>
            </w:rPr>
          </w:pPr>
          <w:hyperlink w:anchor="_Toc111110840" w:history="1">
            <w:r w:rsidRPr="00F150E7">
              <w:rPr>
                <w:rStyle w:val="Hyperlink"/>
                <w:i w:val="0"/>
                <w:iCs w:val="0"/>
              </w:rPr>
              <w:t>Active Decay Stage</w:t>
            </w:r>
            <w:r w:rsidRPr="00F150E7">
              <w:rPr>
                <w:i w:val="0"/>
                <w:iCs w:val="0"/>
                <w:webHidden/>
              </w:rPr>
              <w:tab/>
            </w:r>
            <w:r w:rsidRPr="00F150E7">
              <w:rPr>
                <w:i w:val="0"/>
                <w:iCs w:val="0"/>
                <w:webHidden/>
              </w:rPr>
              <w:fldChar w:fldCharType="begin"/>
            </w:r>
            <w:r w:rsidRPr="00F150E7">
              <w:rPr>
                <w:i w:val="0"/>
                <w:iCs w:val="0"/>
                <w:webHidden/>
              </w:rPr>
              <w:instrText xml:space="preserve"> PAGEREF _Toc111110840 \h </w:instrText>
            </w:r>
            <w:r w:rsidRPr="00F150E7">
              <w:rPr>
                <w:i w:val="0"/>
                <w:iCs w:val="0"/>
                <w:webHidden/>
              </w:rPr>
            </w:r>
            <w:r w:rsidRPr="00F150E7">
              <w:rPr>
                <w:i w:val="0"/>
                <w:iCs w:val="0"/>
                <w:webHidden/>
              </w:rPr>
              <w:fldChar w:fldCharType="separate"/>
            </w:r>
            <w:r w:rsidR="003C0067">
              <w:rPr>
                <w:i w:val="0"/>
                <w:iCs w:val="0"/>
                <w:webHidden/>
              </w:rPr>
              <w:t>8</w:t>
            </w:r>
            <w:r w:rsidRPr="00F150E7">
              <w:rPr>
                <w:i w:val="0"/>
                <w:iCs w:val="0"/>
                <w:webHidden/>
              </w:rPr>
              <w:fldChar w:fldCharType="end"/>
            </w:r>
          </w:hyperlink>
        </w:p>
        <w:p w14:paraId="210BE1C4" w14:textId="4B7C5579" w:rsidR="00F150E7" w:rsidRPr="00F150E7" w:rsidRDefault="00F150E7">
          <w:pPr>
            <w:pStyle w:val="TOC3"/>
            <w:rPr>
              <w:rFonts w:eastAsiaTheme="minorEastAsia"/>
              <w:i w:val="0"/>
              <w:iCs w:val="0"/>
              <w:sz w:val="24"/>
              <w:szCs w:val="24"/>
            </w:rPr>
          </w:pPr>
          <w:hyperlink w:anchor="_Toc111110841" w:history="1">
            <w:r w:rsidRPr="00F150E7">
              <w:rPr>
                <w:rStyle w:val="Hyperlink"/>
                <w:i w:val="0"/>
                <w:iCs w:val="0"/>
              </w:rPr>
              <w:t>Advanced Decay Stage</w:t>
            </w:r>
            <w:r w:rsidRPr="00F150E7">
              <w:rPr>
                <w:i w:val="0"/>
                <w:iCs w:val="0"/>
                <w:webHidden/>
              </w:rPr>
              <w:tab/>
            </w:r>
            <w:r w:rsidRPr="00F150E7">
              <w:rPr>
                <w:i w:val="0"/>
                <w:iCs w:val="0"/>
                <w:webHidden/>
              </w:rPr>
              <w:fldChar w:fldCharType="begin"/>
            </w:r>
            <w:r w:rsidRPr="00F150E7">
              <w:rPr>
                <w:i w:val="0"/>
                <w:iCs w:val="0"/>
                <w:webHidden/>
              </w:rPr>
              <w:instrText xml:space="preserve"> PAGEREF _Toc111110841 \h </w:instrText>
            </w:r>
            <w:r w:rsidRPr="00F150E7">
              <w:rPr>
                <w:i w:val="0"/>
                <w:iCs w:val="0"/>
                <w:webHidden/>
              </w:rPr>
            </w:r>
            <w:r w:rsidRPr="00F150E7">
              <w:rPr>
                <w:i w:val="0"/>
                <w:iCs w:val="0"/>
                <w:webHidden/>
              </w:rPr>
              <w:fldChar w:fldCharType="separate"/>
            </w:r>
            <w:r w:rsidR="003C0067">
              <w:rPr>
                <w:i w:val="0"/>
                <w:iCs w:val="0"/>
                <w:webHidden/>
              </w:rPr>
              <w:t>9</w:t>
            </w:r>
            <w:r w:rsidRPr="00F150E7">
              <w:rPr>
                <w:i w:val="0"/>
                <w:iCs w:val="0"/>
                <w:webHidden/>
              </w:rPr>
              <w:fldChar w:fldCharType="end"/>
            </w:r>
          </w:hyperlink>
        </w:p>
        <w:p w14:paraId="5FE0CF87" w14:textId="0722C5E6" w:rsidR="00F150E7" w:rsidRPr="00F150E7" w:rsidRDefault="00F150E7">
          <w:pPr>
            <w:pStyle w:val="TOC3"/>
            <w:rPr>
              <w:rFonts w:eastAsiaTheme="minorEastAsia"/>
              <w:i w:val="0"/>
              <w:iCs w:val="0"/>
              <w:sz w:val="24"/>
              <w:szCs w:val="24"/>
            </w:rPr>
          </w:pPr>
          <w:hyperlink w:anchor="_Toc111110842" w:history="1">
            <w:r w:rsidRPr="00F150E7">
              <w:rPr>
                <w:rStyle w:val="Hyperlink"/>
                <w:i w:val="0"/>
                <w:iCs w:val="0"/>
              </w:rPr>
              <w:t>Skeletal Decay Stage</w:t>
            </w:r>
            <w:r w:rsidRPr="00F150E7">
              <w:rPr>
                <w:i w:val="0"/>
                <w:iCs w:val="0"/>
                <w:webHidden/>
              </w:rPr>
              <w:tab/>
            </w:r>
            <w:r w:rsidRPr="00F150E7">
              <w:rPr>
                <w:i w:val="0"/>
                <w:iCs w:val="0"/>
                <w:webHidden/>
              </w:rPr>
              <w:fldChar w:fldCharType="begin"/>
            </w:r>
            <w:r w:rsidRPr="00F150E7">
              <w:rPr>
                <w:i w:val="0"/>
                <w:iCs w:val="0"/>
                <w:webHidden/>
              </w:rPr>
              <w:instrText xml:space="preserve"> PAGEREF _Toc111110842 \h </w:instrText>
            </w:r>
            <w:r w:rsidRPr="00F150E7">
              <w:rPr>
                <w:i w:val="0"/>
                <w:iCs w:val="0"/>
                <w:webHidden/>
              </w:rPr>
            </w:r>
            <w:r w:rsidRPr="00F150E7">
              <w:rPr>
                <w:i w:val="0"/>
                <w:iCs w:val="0"/>
                <w:webHidden/>
              </w:rPr>
              <w:fldChar w:fldCharType="separate"/>
            </w:r>
            <w:r w:rsidR="003C0067">
              <w:rPr>
                <w:i w:val="0"/>
                <w:iCs w:val="0"/>
                <w:webHidden/>
              </w:rPr>
              <w:t>9</w:t>
            </w:r>
            <w:r w:rsidRPr="00F150E7">
              <w:rPr>
                <w:i w:val="0"/>
                <w:iCs w:val="0"/>
                <w:webHidden/>
              </w:rPr>
              <w:fldChar w:fldCharType="end"/>
            </w:r>
          </w:hyperlink>
        </w:p>
        <w:p w14:paraId="4E865824" w14:textId="3E6138C8" w:rsidR="00F150E7" w:rsidRPr="00F150E7" w:rsidRDefault="00F150E7">
          <w:pPr>
            <w:pStyle w:val="TOC2"/>
            <w:rPr>
              <w:rFonts w:eastAsiaTheme="minorEastAsia"/>
              <w:b w:val="0"/>
              <w:bCs w:val="0"/>
              <w:sz w:val="24"/>
              <w:szCs w:val="24"/>
            </w:rPr>
          </w:pPr>
          <w:hyperlink w:anchor="_Toc111110843" w:history="1">
            <w:r w:rsidRPr="00F150E7">
              <w:rPr>
                <w:rStyle w:val="Hyperlink"/>
                <w:b w:val="0"/>
                <w:bCs w:val="0"/>
              </w:rPr>
              <w:t>Difference in progression of decomposition due to carcass mass</w:t>
            </w:r>
            <w:r w:rsidRPr="00F150E7">
              <w:rPr>
                <w:b w:val="0"/>
                <w:bCs w:val="0"/>
                <w:webHidden/>
              </w:rPr>
              <w:tab/>
            </w:r>
            <w:r w:rsidRPr="00F150E7">
              <w:rPr>
                <w:b w:val="0"/>
                <w:bCs w:val="0"/>
                <w:webHidden/>
              </w:rPr>
              <w:fldChar w:fldCharType="begin"/>
            </w:r>
            <w:r w:rsidRPr="00F150E7">
              <w:rPr>
                <w:b w:val="0"/>
                <w:bCs w:val="0"/>
                <w:webHidden/>
              </w:rPr>
              <w:instrText xml:space="preserve"> PAGEREF _Toc111110843 \h </w:instrText>
            </w:r>
            <w:r w:rsidRPr="00F150E7">
              <w:rPr>
                <w:b w:val="0"/>
                <w:bCs w:val="0"/>
                <w:webHidden/>
              </w:rPr>
            </w:r>
            <w:r w:rsidRPr="00F150E7">
              <w:rPr>
                <w:b w:val="0"/>
                <w:bCs w:val="0"/>
                <w:webHidden/>
              </w:rPr>
              <w:fldChar w:fldCharType="separate"/>
            </w:r>
            <w:r w:rsidR="003C0067">
              <w:rPr>
                <w:b w:val="0"/>
                <w:bCs w:val="0"/>
                <w:webHidden/>
              </w:rPr>
              <w:t>10</w:t>
            </w:r>
            <w:r w:rsidRPr="00F150E7">
              <w:rPr>
                <w:b w:val="0"/>
                <w:bCs w:val="0"/>
                <w:webHidden/>
              </w:rPr>
              <w:fldChar w:fldCharType="end"/>
            </w:r>
          </w:hyperlink>
        </w:p>
        <w:p w14:paraId="12F03EB6" w14:textId="5ECECD10" w:rsidR="00F150E7" w:rsidRPr="00F150E7" w:rsidRDefault="00F150E7">
          <w:pPr>
            <w:pStyle w:val="TOC2"/>
            <w:rPr>
              <w:rFonts w:eastAsiaTheme="minorEastAsia"/>
              <w:b w:val="0"/>
              <w:bCs w:val="0"/>
              <w:sz w:val="24"/>
              <w:szCs w:val="24"/>
            </w:rPr>
          </w:pPr>
          <w:hyperlink w:anchor="_Toc111110844" w:history="1">
            <w:r w:rsidRPr="00F150E7">
              <w:rPr>
                <w:rStyle w:val="Hyperlink"/>
                <w:b w:val="0"/>
                <w:bCs w:val="0"/>
              </w:rPr>
              <w:t>Soil Physiochemical Response</w:t>
            </w:r>
            <w:r w:rsidRPr="00F150E7">
              <w:rPr>
                <w:b w:val="0"/>
                <w:bCs w:val="0"/>
                <w:webHidden/>
              </w:rPr>
              <w:tab/>
            </w:r>
            <w:r w:rsidRPr="00F150E7">
              <w:rPr>
                <w:b w:val="0"/>
                <w:bCs w:val="0"/>
                <w:webHidden/>
              </w:rPr>
              <w:fldChar w:fldCharType="begin"/>
            </w:r>
            <w:r w:rsidRPr="00F150E7">
              <w:rPr>
                <w:b w:val="0"/>
                <w:bCs w:val="0"/>
                <w:webHidden/>
              </w:rPr>
              <w:instrText xml:space="preserve"> PAGEREF _Toc111110844 \h </w:instrText>
            </w:r>
            <w:r w:rsidRPr="00F150E7">
              <w:rPr>
                <w:b w:val="0"/>
                <w:bCs w:val="0"/>
                <w:webHidden/>
              </w:rPr>
            </w:r>
            <w:r w:rsidRPr="00F150E7">
              <w:rPr>
                <w:b w:val="0"/>
                <w:bCs w:val="0"/>
                <w:webHidden/>
              </w:rPr>
              <w:fldChar w:fldCharType="separate"/>
            </w:r>
            <w:r w:rsidR="003C0067">
              <w:rPr>
                <w:b w:val="0"/>
                <w:bCs w:val="0"/>
                <w:webHidden/>
              </w:rPr>
              <w:t>12</w:t>
            </w:r>
            <w:r w:rsidRPr="00F150E7">
              <w:rPr>
                <w:b w:val="0"/>
                <w:bCs w:val="0"/>
                <w:webHidden/>
              </w:rPr>
              <w:fldChar w:fldCharType="end"/>
            </w:r>
          </w:hyperlink>
        </w:p>
        <w:p w14:paraId="25A29998" w14:textId="4805FF32" w:rsidR="00F150E7" w:rsidRPr="00F150E7" w:rsidRDefault="00F150E7">
          <w:pPr>
            <w:pStyle w:val="TOC2"/>
            <w:rPr>
              <w:rFonts w:eastAsiaTheme="minorEastAsia"/>
              <w:b w:val="0"/>
              <w:bCs w:val="0"/>
              <w:sz w:val="24"/>
              <w:szCs w:val="24"/>
            </w:rPr>
          </w:pPr>
          <w:hyperlink w:anchor="_Toc111110845" w:history="1">
            <w:r w:rsidRPr="00F150E7">
              <w:rPr>
                <w:rStyle w:val="Hyperlink"/>
                <w:b w:val="0"/>
                <w:bCs w:val="0"/>
              </w:rPr>
              <w:t>Metabolomics</w:t>
            </w:r>
            <w:r w:rsidRPr="00F150E7">
              <w:rPr>
                <w:b w:val="0"/>
                <w:bCs w:val="0"/>
                <w:webHidden/>
              </w:rPr>
              <w:tab/>
            </w:r>
            <w:r w:rsidRPr="00F150E7">
              <w:rPr>
                <w:b w:val="0"/>
                <w:bCs w:val="0"/>
                <w:webHidden/>
              </w:rPr>
              <w:fldChar w:fldCharType="begin"/>
            </w:r>
            <w:r w:rsidRPr="00F150E7">
              <w:rPr>
                <w:b w:val="0"/>
                <w:bCs w:val="0"/>
                <w:webHidden/>
              </w:rPr>
              <w:instrText xml:space="preserve"> PAGEREF _Toc111110845 \h </w:instrText>
            </w:r>
            <w:r w:rsidRPr="00F150E7">
              <w:rPr>
                <w:b w:val="0"/>
                <w:bCs w:val="0"/>
                <w:webHidden/>
              </w:rPr>
            </w:r>
            <w:r w:rsidRPr="00F150E7">
              <w:rPr>
                <w:b w:val="0"/>
                <w:bCs w:val="0"/>
                <w:webHidden/>
              </w:rPr>
              <w:fldChar w:fldCharType="separate"/>
            </w:r>
            <w:r w:rsidR="003C0067">
              <w:rPr>
                <w:b w:val="0"/>
                <w:bCs w:val="0"/>
                <w:webHidden/>
              </w:rPr>
              <w:t>15</w:t>
            </w:r>
            <w:r w:rsidRPr="00F150E7">
              <w:rPr>
                <w:b w:val="0"/>
                <w:bCs w:val="0"/>
                <w:webHidden/>
              </w:rPr>
              <w:fldChar w:fldCharType="end"/>
            </w:r>
          </w:hyperlink>
        </w:p>
        <w:p w14:paraId="69EB2F03" w14:textId="32705BEA" w:rsidR="00F150E7" w:rsidRPr="00F150E7" w:rsidRDefault="00F150E7">
          <w:pPr>
            <w:pStyle w:val="TOC2"/>
            <w:rPr>
              <w:rFonts w:eastAsiaTheme="minorEastAsia"/>
              <w:b w:val="0"/>
              <w:bCs w:val="0"/>
              <w:sz w:val="24"/>
              <w:szCs w:val="24"/>
            </w:rPr>
          </w:pPr>
          <w:hyperlink w:anchor="_Toc111110846" w:history="1">
            <w:r w:rsidRPr="00F150E7">
              <w:rPr>
                <w:rStyle w:val="Hyperlink"/>
                <w:b w:val="0"/>
                <w:bCs w:val="0"/>
              </w:rPr>
              <w:t>Soil Metabolomics</w:t>
            </w:r>
            <w:r w:rsidRPr="00F150E7">
              <w:rPr>
                <w:b w:val="0"/>
                <w:bCs w:val="0"/>
                <w:webHidden/>
              </w:rPr>
              <w:tab/>
            </w:r>
            <w:r w:rsidRPr="00F150E7">
              <w:rPr>
                <w:b w:val="0"/>
                <w:bCs w:val="0"/>
                <w:webHidden/>
              </w:rPr>
              <w:fldChar w:fldCharType="begin"/>
            </w:r>
            <w:r w:rsidRPr="00F150E7">
              <w:rPr>
                <w:b w:val="0"/>
                <w:bCs w:val="0"/>
                <w:webHidden/>
              </w:rPr>
              <w:instrText xml:space="preserve"> PAGEREF _Toc111110846 \h </w:instrText>
            </w:r>
            <w:r w:rsidRPr="00F150E7">
              <w:rPr>
                <w:b w:val="0"/>
                <w:bCs w:val="0"/>
                <w:webHidden/>
              </w:rPr>
            </w:r>
            <w:r w:rsidRPr="00F150E7">
              <w:rPr>
                <w:b w:val="0"/>
                <w:bCs w:val="0"/>
                <w:webHidden/>
              </w:rPr>
              <w:fldChar w:fldCharType="separate"/>
            </w:r>
            <w:r w:rsidR="003C0067">
              <w:rPr>
                <w:b w:val="0"/>
                <w:bCs w:val="0"/>
                <w:webHidden/>
              </w:rPr>
              <w:t>16</w:t>
            </w:r>
            <w:r w:rsidRPr="00F150E7">
              <w:rPr>
                <w:b w:val="0"/>
                <w:bCs w:val="0"/>
                <w:webHidden/>
              </w:rPr>
              <w:fldChar w:fldCharType="end"/>
            </w:r>
          </w:hyperlink>
        </w:p>
        <w:p w14:paraId="7E777B46" w14:textId="0947DC10" w:rsidR="00F150E7" w:rsidRPr="00F150E7" w:rsidRDefault="00F150E7">
          <w:pPr>
            <w:pStyle w:val="TOC2"/>
            <w:rPr>
              <w:rFonts w:eastAsiaTheme="minorEastAsia"/>
              <w:b w:val="0"/>
              <w:bCs w:val="0"/>
              <w:sz w:val="24"/>
              <w:szCs w:val="24"/>
            </w:rPr>
          </w:pPr>
          <w:hyperlink w:anchor="_Toc111110847" w:history="1">
            <w:r w:rsidRPr="00F150E7">
              <w:rPr>
                <w:rStyle w:val="Hyperlink"/>
                <w:b w:val="0"/>
                <w:bCs w:val="0"/>
              </w:rPr>
              <w:t>Opportunities for Metabolomics in Decomposition Studies</w:t>
            </w:r>
            <w:r w:rsidRPr="00F150E7">
              <w:rPr>
                <w:b w:val="0"/>
                <w:bCs w:val="0"/>
                <w:webHidden/>
              </w:rPr>
              <w:tab/>
            </w:r>
            <w:r w:rsidRPr="00F150E7">
              <w:rPr>
                <w:b w:val="0"/>
                <w:bCs w:val="0"/>
                <w:webHidden/>
              </w:rPr>
              <w:fldChar w:fldCharType="begin"/>
            </w:r>
            <w:r w:rsidRPr="00F150E7">
              <w:rPr>
                <w:b w:val="0"/>
                <w:bCs w:val="0"/>
                <w:webHidden/>
              </w:rPr>
              <w:instrText xml:space="preserve"> PAGEREF _Toc111110847 \h </w:instrText>
            </w:r>
            <w:r w:rsidRPr="00F150E7">
              <w:rPr>
                <w:b w:val="0"/>
                <w:bCs w:val="0"/>
                <w:webHidden/>
              </w:rPr>
            </w:r>
            <w:r w:rsidRPr="00F150E7">
              <w:rPr>
                <w:b w:val="0"/>
                <w:bCs w:val="0"/>
                <w:webHidden/>
              </w:rPr>
              <w:fldChar w:fldCharType="separate"/>
            </w:r>
            <w:r w:rsidR="003C0067">
              <w:rPr>
                <w:b w:val="0"/>
                <w:bCs w:val="0"/>
                <w:webHidden/>
              </w:rPr>
              <w:t>19</w:t>
            </w:r>
            <w:r w:rsidRPr="00F150E7">
              <w:rPr>
                <w:b w:val="0"/>
                <w:bCs w:val="0"/>
                <w:webHidden/>
              </w:rPr>
              <w:fldChar w:fldCharType="end"/>
            </w:r>
          </w:hyperlink>
        </w:p>
        <w:p w14:paraId="48C12FEE" w14:textId="26A08AE3" w:rsidR="00F150E7" w:rsidRPr="00F150E7" w:rsidRDefault="00F150E7">
          <w:pPr>
            <w:pStyle w:val="TOC2"/>
            <w:rPr>
              <w:rFonts w:eastAsiaTheme="minorEastAsia"/>
              <w:b w:val="0"/>
              <w:bCs w:val="0"/>
              <w:sz w:val="24"/>
              <w:szCs w:val="24"/>
            </w:rPr>
          </w:pPr>
          <w:hyperlink w:anchor="_Toc111110848" w:history="1">
            <w:r w:rsidRPr="00F150E7">
              <w:rPr>
                <w:rStyle w:val="Hyperlink"/>
                <w:b w:val="0"/>
                <w:bCs w:val="0"/>
              </w:rPr>
              <w:t>Appendix</w:t>
            </w:r>
            <w:r w:rsidRPr="00F150E7">
              <w:rPr>
                <w:b w:val="0"/>
                <w:bCs w:val="0"/>
                <w:webHidden/>
              </w:rPr>
              <w:tab/>
            </w:r>
            <w:r w:rsidRPr="00F150E7">
              <w:rPr>
                <w:b w:val="0"/>
                <w:bCs w:val="0"/>
                <w:webHidden/>
              </w:rPr>
              <w:fldChar w:fldCharType="begin"/>
            </w:r>
            <w:r w:rsidRPr="00F150E7">
              <w:rPr>
                <w:b w:val="0"/>
                <w:bCs w:val="0"/>
                <w:webHidden/>
              </w:rPr>
              <w:instrText xml:space="preserve"> PAGEREF _Toc111110848 \h </w:instrText>
            </w:r>
            <w:r w:rsidRPr="00F150E7">
              <w:rPr>
                <w:b w:val="0"/>
                <w:bCs w:val="0"/>
                <w:webHidden/>
              </w:rPr>
            </w:r>
            <w:r w:rsidRPr="00F150E7">
              <w:rPr>
                <w:b w:val="0"/>
                <w:bCs w:val="0"/>
                <w:webHidden/>
              </w:rPr>
              <w:fldChar w:fldCharType="separate"/>
            </w:r>
            <w:r w:rsidR="003C0067">
              <w:rPr>
                <w:b w:val="0"/>
                <w:bCs w:val="0"/>
                <w:webHidden/>
              </w:rPr>
              <w:t>21</w:t>
            </w:r>
            <w:r w:rsidRPr="00F150E7">
              <w:rPr>
                <w:b w:val="0"/>
                <w:bCs w:val="0"/>
                <w:webHidden/>
              </w:rPr>
              <w:fldChar w:fldCharType="end"/>
            </w:r>
          </w:hyperlink>
        </w:p>
        <w:p w14:paraId="36588EE9" w14:textId="3C752AE0" w:rsidR="00F150E7" w:rsidRPr="00F150E7" w:rsidRDefault="00F150E7">
          <w:pPr>
            <w:pStyle w:val="TOC3"/>
            <w:rPr>
              <w:rFonts w:eastAsiaTheme="minorEastAsia"/>
              <w:i w:val="0"/>
              <w:iCs w:val="0"/>
              <w:sz w:val="24"/>
              <w:szCs w:val="24"/>
            </w:rPr>
          </w:pPr>
          <w:hyperlink w:anchor="_Toc111110849" w:history="1">
            <w:r w:rsidRPr="00F150E7">
              <w:rPr>
                <w:rStyle w:val="Hyperlink"/>
                <w:i w:val="0"/>
                <w:iCs w:val="0"/>
              </w:rPr>
              <w:t>Figures</w:t>
            </w:r>
            <w:r w:rsidRPr="00F150E7">
              <w:rPr>
                <w:i w:val="0"/>
                <w:iCs w:val="0"/>
                <w:webHidden/>
              </w:rPr>
              <w:tab/>
            </w:r>
            <w:r w:rsidRPr="00F150E7">
              <w:rPr>
                <w:i w:val="0"/>
                <w:iCs w:val="0"/>
                <w:webHidden/>
              </w:rPr>
              <w:fldChar w:fldCharType="begin"/>
            </w:r>
            <w:r w:rsidRPr="00F150E7">
              <w:rPr>
                <w:i w:val="0"/>
                <w:iCs w:val="0"/>
                <w:webHidden/>
              </w:rPr>
              <w:instrText xml:space="preserve"> PAGEREF _Toc111110849 \h </w:instrText>
            </w:r>
            <w:r w:rsidRPr="00F150E7">
              <w:rPr>
                <w:i w:val="0"/>
                <w:iCs w:val="0"/>
                <w:webHidden/>
              </w:rPr>
            </w:r>
            <w:r w:rsidRPr="00F150E7">
              <w:rPr>
                <w:i w:val="0"/>
                <w:iCs w:val="0"/>
                <w:webHidden/>
              </w:rPr>
              <w:fldChar w:fldCharType="separate"/>
            </w:r>
            <w:r w:rsidR="003C0067">
              <w:rPr>
                <w:i w:val="0"/>
                <w:iCs w:val="0"/>
                <w:webHidden/>
              </w:rPr>
              <w:t>21</w:t>
            </w:r>
            <w:r w:rsidRPr="00F150E7">
              <w:rPr>
                <w:i w:val="0"/>
                <w:iCs w:val="0"/>
                <w:webHidden/>
              </w:rPr>
              <w:fldChar w:fldCharType="end"/>
            </w:r>
          </w:hyperlink>
        </w:p>
        <w:p w14:paraId="7E6F4520" w14:textId="2C77ECCB" w:rsidR="00F150E7" w:rsidRPr="00F150E7" w:rsidRDefault="00F150E7">
          <w:pPr>
            <w:pStyle w:val="TOC1"/>
            <w:tabs>
              <w:tab w:val="right" w:leader="dot" w:pos="9350"/>
            </w:tabs>
            <w:rPr>
              <w:rFonts w:ascii="Times New Roman" w:eastAsiaTheme="minorEastAsia" w:hAnsi="Times New Roman" w:cs="Times New Roman"/>
              <w:b w:val="0"/>
              <w:bCs w:val="0"/>
              <w:noProof/>
              <w:sz w:val="24"/>
              <w:szCs w:val="24"/>
            </w:rPr>
          </w:pPr>
          <w:hyperlink w:anchor="_Toc111110850" w:history="1">
            <w:r w:rsidRPr="00F150E7">
              <w:rPr>
                <w:rStyle w:val="Hyperlink"/>
                <w:rFonts w:ascii="Times New Roman" w:hAnsi="Times New Roman" w:cs="Times New Roman"/>
                <w:b w:val="0"/>
                <w:bCs w:val="0"/>
                <w:noProof/>
              </w:rPr>
              <w:t>Chapter 2: The impact of vertebrate decomposition on soil metabolic profiles over time</w:t>
            </w:r>
            <w:r w:rsidRPr="00F150E7">
              <w:rPr>
                <w:rFonts w:ascii="Times New Roman" w:hAnsi="Times New Roman" w:cs="Times New Roman"/>
                <w:b w:val="0"/>
                <w:bCs w:val="0"/>
                <w:noProof/>
                <w:webHidden/>
              </w:rPr>
              <w:tab/>
            </w:r>
            <w:r w:rsidRPr="00F150E7">
              <w:rPr>
                <w:rFonts w:ascii="Times New Roman" w:hAnsi="Times New Roman" w:cs="Times New Roman"/>
                <w:b w:val="0"/>
                <w:bCs w:val="0"/>
                <w:noProof/>
                <w:webHidden/>
              </w:rPr>
              <w:fldChar w:fldCharType="begin"/>
            </w:r>
            <w:r w:rsidRPr="00F150E7">
              <w:rPr>
                <w:rFonts w:ascii="Times New Roman" w:hAnsi="Times New Roman" w:cs="Times New Roman"/>
                <w:b w:val="0"/>
                <w:bCs w:val="0"/>
                <w:noProof/>
                <w:webHidden/>
              </w:rPr>
              <w:instrText xml:space="preserve"> PAGEREF _Toc111110850 \h </w:instrText>
            </w:r>
            <w:r w:rsidRPr="00F150E7">
              <w:rPr>
                <w:rFonts w:ascii="Times New Roman" w:hAnsi="Times New Roman" w:cs="Times New Roman"/>
                <w:b w:val="0"/>
                <w:bCs w:val="0"/>
                <w:noProof/>
                <w:webHidden/>
              </w:rPr>
            </w:r>
            <w:r w:rsidRPr="00F150E7">
              <w:rPr>
                <w:rFonts w:ascii="Times New Roman" w:hAnsi="Times New Roman" w:cs="Times New Roman"/>
                <w:b w:val="0"/>
                <w:bCs w:val="0"/>
                <w:noProof/>
                <w:webHidden/>
              </w:rPr>
              <w:fldChar w:fldCharType="separate"/>
            </w:r>
            <w:r w:rsidR="003C0067">
              <w:rPr>
                <w:rFonts w:ascii="Times New Roman" w:hAnsi="Times New Roman" w:cs="Times New Roman"/>
                <w:b w:val="0"/>
                <w:bCs w:val="0"/>
                <w:noProof/>
                <w:webHidden/>
              </w:rPr>
              <w:t>26</w:t>
            </w:r>
            <w:r w:rsidRPr="00F150E7">
              <w:rPr>
                <w:rFonts w:ascii="Times New Roman" w:hAnsi="Times New Roman" w:cs="Times New Roman"/>
                <w:b w:val="0"/>
                <w:bCs w:val="0"/>
                <w:noProof/>
                <w:webHidden/>
              </w:rPr>
              <w:fldChar w:fldCharType="end"/>
            </w:r>
          </w:hyperlink>
        </w:p>
        <w:p w14:paraId="0DBBDD94" w14:textId="6A364EED" w:rsidR="00F150E7" w:rsidRPr="00F150E7" w:rsidRDefault="00F150E7">
          <w:pPr>
            <w:pStyle w:val="TOC2"/>
            <w:rPr>
              <w:rFonts w:eastAsiaTheme="minorEastAsia"/>
              <w:b w:val="0"/>
              <w:bCs w:val="0"/>
              <w:sz w:val="24"/>
              <w:szCs w:val="24"/>
            </w:rPr>
          </w:pPr>
          <w:hyperlink w:anchor="_Toc111110851" w:history="1">
            <w:r w:rsidRPr="00F150E7">
              <w:rPr>
                <w:rStyle w:val="Hyperlink"/>
                <w:b w:val="0"/>
                <w:bCs w:val="0"/>
              </w:rPr>
              <w:t>Contributions</w:t>
            </w:r>
            <w:r w:rsidRPr="00F150E7">
              <w:rPr>
                <w:b w:val="0"/>
                <w:bCs w:val="0"/>
                <w:webHidden/>
              </w:rPr>
              <w:tab/>
            </w:r>
            <w:r w:rsidRPr="00F150E7">
              <w:rPr>
                <w:b w:val="0"/>
                <w:bCs w:val="0"/>
                <w:webHidden/>
              </w:rPr>
              <w:fldChar w:fldCharType="begin"/>
            </w:r>
            <w:r w:rsidRPr="00F150E7">
              <w:rPr>
                <w:b w:val="0"/>
                <w:bCs w:val="0"/>
                <w:webHidden/>
              </w:rPr>
              <w:instrText xml:space="preserve"> PAGEREF _Toc111110851 \h </w:instrText>
            </w:r>
            <w:r w:rsidRPr="00F150E7">
              <w:rPr>
                <w:b w:val="0"/>
                <w:bCs w:val="0"/>
                <w:webHidden/>
              </w:rPr>
            </w:r>
            <w:r w:rsidRPr="00F150E7">
              <w:rPr>
                <w:b w:val="0"/>
                <w:bCs w:val="0"/>
                <w:webHidden/>
              </w:rPr>
              <w:fldChar w:fldCharType="separate"/>
            </w:r>
            <w:r w:rsidR="003C0067">
              <w:rPr>
                <w:b w:val="0"/>
                <w:bCs w:val="0"/>
                <w:webHidden/>
              </w:rPr>
              <w:t>27</w:t>
            </w:r>
            <w:r w:rsidRPr="00F150E7">
              <w:rPr>
                <w:b w:val="0"/>
                <w:bCs w:val="0"/>
                <w:webHidden/>
              </w:rPr>
              <w:fldChar w:fldCharType="end"/>
            </w:r>
          </w:hyperlink>
        </w:p>
        <w:p w14:paraId="7B304177" w14:textId="59D4F852" w:rsidR="00F150E7" w:rsidRPr="00F150E7" w:rsidRDefault="00F150E7">
          <w:pPr>
            <w:pStyle w:val="TOC2"/>
            <w:rPr>
              <w:rFonts w:eastAsiaTheme="minorEastAsia"/>
              <w:b w:val="0"/>
              <w:bCs w:val="0"/>
              <w:sz w:val="24"/>
              <w:szCs w:val="24"/>
            </w:rPr>
          </w:pPr>
          <w:hyperlink w:anchor="_Toc111110852" w:history="1">
            <w:r w:rsidRPr="00F150E7">
              <w:rPr>
                <w:rStyle w:val="Hyperlink"/>
                <w:b w:val="0"/>
                <w:bCs w:val="0"/>
              </w:rPr>
              <w:t>Abstract</w:t>
            </w:r>
            <w:r w:rsidRPr="00F150E7">
              <w:rPr>
                <w:b w:val="0"/>
                <w:bCs w:val="0"/>
                <w:webHidden/>
              </w:rPr>
              <w:tab/>
            </w:r>
            <w:r w:rsidRPr="00F150E7">
              <w:rPr>
                <w:b w:val="0"/>
                <w:bCs w:val="0"/>
                <w:webHidden/>
              </w:rPr>
              <w:fldChar w:fldCharType="begin"/>
            </w:r>
            <w:r w:rsidRPr="00F150E7">
              <w:rPr>
                <w:b w:val="0"/>
                <w:bCs w:val="0"/>
                <w:webHidden/>
              </w:rPr>
              <w:instrText xml:space="preserve"> PAGEREF _Toc111110852 \h </w:instrText>
            </w:r>
            <w:r w:rsidRPr="00F150E7">
              <w:rPr>
                <w:b w:val="0"/>
                <w:bCs w:val="0"/>
                <w:webHidden/>
              </w:rPr>
            </w:r>
            <w:r w:rsidRPr="00F150E7">
              <w:rPr>
                <w:b w:val="0"/>
                <w:bCs w:val="0"/>
                <w:webHidden/>
              </w:rPr>
              <w:fldChar w:fldCharType="separate"/>
            </w:r>
            <w:r w:rsidR="003C0067">
              <w:rPr>
                <w:b w:val="0"/>
                <w:bCs w:val="0"/>
                <w:webHidden/>
              </w:rPr>
              <w:t>28</w:t>
            </w:r>
            <w:r w:rsidRPr="00F150E7">
              <w:rPr>
                <w:b w:val="0"/>
                <w:bCs w:val="0"/>
                <w:webHidden/>
              </w:rPr>
              <w:fldChar w:fldCharType="end"/>
            </w:r>
          </w:hyperlink>
        </w:p>
        <w:p w14:paraId="054C761C" w14:textId="7C4B4430" w:rsidR="00F150E7" w:rsidRPr="00F150E7" w:rsidRDefault="00F150E7">
          <w:pPr>
            <w:pStyle w:val="TOC2"/>
            <w:rPr>
              <w:rFonts w:eastAsiaTheme="minorEastAsia"/>
              <w:b w:val="0"/>
              <w:bCs w:val="0"/>
              <w:sz w:val="24"/>
              <w:szCs w:val="24"/>
            </w:rPr>
          </w:pPr>
          <w:hyperlink w:anchor="_Toc111110853" w:history="1">
            <w:r w:rsidRPr="00F150E7">
              <w:rPr>
                <w:rStyle w:val="Hyperlink"/>
                <w:b w:val="0"/>
                <w:bCs w:val="0"/>
              </w:rPr>
              <w:t>Introduction</w:t>
            </w:r>
            <w:r w:rsidRPr="00F150E7">
              <w:rPr>
                <w:b w:val="0"/>
                <w:bCs w:val="0"/>
                <w:webHidden/>
              </w:rPr>
              <w:tab/>
            </w:r>
            <w:r w:rsidRPr="00F150E7">
              <w:rPr>
                <w:b w:val="0"/>
                <w:bCs w:val="0"/>
                <w:webHidden/>
              </w:rPr>
              <w:fldChar w:fldCharType="begin"/>
            </w:r>
            <w:r w:rsidRPr="00F150E7">
              <w:rPr>
                <w:b w:val="0"/>
                <w:bCs w:val="0"/>
                <w:webHidden/>
              </w:rPr>
              <w:instrText xml:space="preserve"> PAGEREF _Toc111110853 \h </w:instrText>
            </w:r>
            <w:r w:rsidRPr="00F150E7">
              <w:rPr>
                <w:b w:val="0"/>
                <w:bCs w:val="0"/>
                <w:webHidden/>
              </w:rPr>
            </w:r>
            <w:r w:rsidRPr="00F150E7">
              <w:rPr>
                <w:b w:val="0"/>
                <w:bCs w:val="0"/>
                <w:webHidden/>
              </w:rPr>
              <w:fldChar w:fldCharType="separate"/>
            </w:r>
            <w:r w:rsidR="003C0067">
              <w:rPr>
                <w:b w:val="0"/>
                <w:bCs w:val="0"/>
                <w:webHidden/>
              </w:rPr>
              <w:t>28</w:t>
            </w:r>
            <w:r w:rsidRPr="00F150E7">
              <w:rPr>
                <w:b w:val="0"/>
                <w:bCs w:val="0"/>
                <w:webHidden/>
              </w:rPr>
              <w:fldChar w:fldCharType="end"/>
            </w:r>
          </w:hyperlink>
        </w:p>
        <w:p w14:paraId="615BB7A8" w14:textId="54A05B3D" w:rsidR="00F150E7" w:rsidRPr="00F150E7" w:rsidRDefault="00F150E7">
          <w:pPr>
            <w:pStyle w:val="TOC2"/>
            <w:rPr>
              <w:rFonts w:eastAsiaTheme="minorEastAsia"/>
              <w:b w:val="0"/>
              <w:bCs w:val="0"/>
              <w:sz w:val="24"/>
              <w:szCs w:val="24"/>
            </w:rPr>
          </w:pPr>
          <w:hyperlink w:anchor="_Toc111110854" w:history="1">
            <w:r w:rsidRPr="00F150E7">
              <w:rPr>
                <w:rStyle w:val="Hyperlink"/>
                <w:b w:val="0"/>
                <w:bCs w:val="0"/>
              </w:rPr>
              <w:t>Objectives</w:t>
            </w:r>
            <w:r w:rsidRPr="00F150E7">
              <w:rPr>
                <w:b w:val="0"/>
                <w:bCs w:val="0"/>
                <w:webHidden/>
              </w:rPr>
              <w:tab/>
            </w:r>
            <w:r w:rsidRPr="00F150E7">
              <w:rPr>
                <w:b w:val="0"/>
                <w:bCs w:val="0"/>
                <w:webHidden/>
              </w:rPr>
              <w:fldChar w:fldCharType="begin"/>
            </w:r>
            <w:r w:rsidRPr="00F150E7">
              <w:rPr>
                <w:b w:val="0"/>
                <w:bCs w:val="0"/>
                <w:webHidden/>
              </w:rPr>
              <w:instrText xml:space="preserve"> PAGEREF _Toc111110854 \h </w:instrText>
            </w:r>
            <w:r w:rsidRPr="00F150E7">
              <w:rPr>
                <w:b w:val="0"/>
                <w:bCs w:val="0"/>
                <w:webHidden/>
              </w:rPr>
            </w:r>
            <w:r w:rsidRPr="00F150E7">
              <w:rPr>
                <w:b w:val="0"/>
                <w:bCs w:val="0"/>
                <w:webHidden/>
              </w:rPr>
              <w:fldChar w:fldCharType="separate"/>
            </w:r>
            <w:r w:rsidR="003C0067">
              <w:rPr>
                <w:b w:val="0"/>
                <w:bCs w:val="0"/>
                <w:webHidden/>
              </w:rPr>
              <w:t>31</w:t>
            </w:r>
            <w:r w:rsidRPr="00F150E7">
              <w:rPr>
                <w:b w:val="0"/>
                <w:bCs w:val="0"/>
                <w:webHidden/>
              </w:rPr>
              <w:fldChar w:fldCharType="end"/>
            </w:r>
          </w:hyperlink>
        </w:p>
        <w:p w14:paraId="16A19DAC" w14:textId="714A39DB" w:rsidR="00F150E7" w:rsidRPr="00F150E7" w:rsidRDefault="00F150E7">
          <w:pPr>
            <w:pStyle w:val="TOC2"/>
            <w:rPr>
              <w:rFonts w:eastAsiaTheme="minorEastAsia"/>
              <w:b w:val="0"/>
              <w:bCs w:val="0"/>
              <w:sz w:val="24"/>
              <w:szCs w:val="24"/>
            </w:rPr>
          </w:pPr>
          <w:hyperlink w:anchor="_Toc111110855" w:history="1">
            <w:r w:rsidRPr="00F150E7">
              <w:rPr>
                <w:rStyle w:val="Hyperlink"/>
                <w:b w:val="0"/>
                <w:bCs w:val="0"/>
              </w:rPr>
              <w:t>Hypotheses</w:t>
            </w:r>
            <w:r w:rsidRPr="00F150E7">
              <w:rPr>
                <w:b w:val="0"/>
                <w:bCs w:val="0"/>
                <w:webHidden/>
              </w:rPr>
              <w:tab/>
            </w:r>
            <w:r w:rsidRPr="00F150E7">
              <w:rPr>
                <w:b w:val="0"/>
                <w:bCs w:val="0"/>
                <w:webHidden/>
              </w:rPr>
              <w:fldChar w:fldCharType="begin"/>
            </w:r>
            <w:r w:rsidRPr="00F150E7">
              <w:rPr>
                <w:b w:val="0"/>
                <w:bCs w:val="0"/>
                <w:webHidden/>
              </w:rPr>
              <w:instrText xml:space="preserve"> PAGEREF _Toc111110855 \h </w:instrText>
            </w:r>
            <w:r w:rsidRPr="00F150E7">
              <w:rPr>
                <w:b w:val="0"/>
                <w:bCs w:val="0"/>
                <w:webHidden/>
              </w:rPr>
            </w:r>
            <w:r w:rsidRPr="00F150E7">
              <w:rPr>
                <w:b w:val="0"/>
                <w:bCs w:val="0"/>
                <w:webHidden/>
              </w:rPr>
              <w:fldChar w:fldCharType="separate"/>
            </w:r>
            <w:r w:rsidR="003C0067">
              <w:rPr>
                <w:b w:val="0"/>
                <w:bCs w:val="0"/>
                <w:webHidden/>
              </w:rPr>
              <w:t>31</w:t>
            </w:r>
            <w:r w:rsidRPr="00F150E7">
              <w:rPr>
                <w:b w:val="0"/>
                <w:bCs w:val="0"/>
                <w:webHidden/>
              </w:rPr>
              <w:fldChar w:fldCharType="end"/>
            </w:r>
          </w:hyperlink>
        </w:p>
        <w:p w14:paraId="512A89B4" w14:textId="0E53370A" w:rsidR="00F150E7" w:rsidRPr="00F150E7" w:rsidRDefault="00F150E7">
          <w:pPr>
            <w:pStyle w:val="TOC2"/>
            <w:rPr>
              <w:rFonts w:eastAsiaTheme="minorEastAsia"/>
              <w:b w:val="0"/>
              <w:bCs w:val="0"/>
              <w:sz w:val="24"/>
              <w:szCs w:val="24"/>
            </w:rPr>
          </w:pPr>
          <w:hyperlink w:anchor="_Toc111110856" w:history="1">
            <w:r w:rsidRPr="00F150E7">
              <w:rPr>
                <w:rStyle w:val="Hyperlink"/>
                <w:b w:val="0"/>
                <w:bCs w:val="0"/>
              </w:rPr>
              <w:t>Methodology</w:t>
            </w:r>
            <w:r w:rsidRPr="00F150E7">
              <w:rPr>
                <w:b w:val="0"/>
                <w:bCs w:val="0"/>
                <w:webHidden/>
              </w:rPr>
              <w:tab/>
            </w:r>
            <w:r w:rsidRPr="00F150E7">
              <w:rPr>
                <w:b w:val="0"/>
                <w:bCs w:val="0"/>
                <w:webHidden/>
              </w:rPr>
              <w:fldChar w:fldCharType="begin"/>
            </w:r>
            <w:r w:rsidRPr="00F150E7">
              <w:rPr>
                <w:b w:val="0"/>
                <w:bCs w:val="0"/>
                <w:webHidden/>
              </w:rPr>
              <w:instrText xml:space="preserve"> PAGEREF _Toc111110856 \h </w:instrText>
            </w:r>
            <w:r w:rsidRPr="00F150E7">
              <w:rPr>
                <w:b w:val="0"/>
                <w:bCs w:val="0"/>
                <w:webHidden/>
              </w:rPr>
            </w:r>
            <w:r w:rsidRPr="00F150E7">
              <w:rPr>
                <w:b w:val="0"/>
                <w:bCs w:val="0"/>
                <w:webHidden/>
              </w:rPr>
              <w:fldChar w:fldCharType="separate"/>
            </w:r>
            <w:r w:rsidR="003C0067">
              <w:rPr>
                <w:b w:val="0"/>
                <w:bCs w:val="0"/>
                <w:webHidden/>
              </w:rPr>
              <w:t>32</w:t>
            </w:r>
            <w:r w:rsidRPr="00F150E7">
              <w:rPr>
                <w:b w:val="0"/>
                <w:bCs w:val="0"/>
                <w:webHidden/>
              </w:rPr>
              <w:fldChar w:fldCharType="end"/>
            </w:r>
          </w:hyperlink>
        </w:p>
        <w:p w14:paraId="67F19D66" w14:textId="420D61BC" w:rsidR="00F150E7" w:rsidRPr="00F150E7" w:rsidRDefault="00F150E7">
          <w:pPr>
            <w:pStyle w:val="TOC3"/>
            <w:rPr>
              <w:rFonts w:eastAsiaTheme="minorEastAsia"/>
              <w:i w:val="0"/>
              <w:iCs w:val="0"/>
              <w:sz w:val="24"/>
              <w:szCs w:val="24"/>
            </w:rPr>
          </w:pPr>
          <w:hyperlink w:anchor="_Toc111110857" w:history="1">
            <w:r w:rsidRPr="00F150E7">
              <w:rPr>
                <w:rStyle w:val="Hyperlink"/>
                <w:i w:val="0"/>
                <w:iCs w:val="0"/>
              </w:rPr>
              <w:t>Study Design</w:t>
            </w:r>
            <w:r w:rsidRPr="00F150E7">
              <w:rPr>
                <w:i w:val="0"/>
                <w:iCs w:val="0"/>
                <w:webHidden/>
              </w:rPr>
              <w:tab/>
            </w:r>
            <w:r w:rsidRPr="00F150E7">
              <w:rPr>
                <w:i w:val="0"/>
                <w:iCs w:val="0"/>
                <w:webHidden/>
              </w:rPr>
              <w:fldChar w:fldCharType="begin"/>
            </w:r>
            <w:r w:rsidRPr="00F150E7">
              <w:rPr>
                <w:i w:val="0"/>
                <w:iCs w:val="0"/>
                <w:webHidden/>
              </w:rPr>
              <w:instrText xml:space="preserve"> PAGEREF _Toc111110857 \h </w:instrText>
            </w:r>
            <w:r w:rsidRPr="00F150E7">
              <w:rPr>
                <w:i w:val="0"/>
                <w:iCs w:val="0"/>
                <w:webHidden/>
              </w:rPr>
            </w:r>
            <w:r w:rsidRPr="00F150E7">
              <w:rPr>
                <w:i w:val="0"/>
                <w:iCs w:val="0"/>
                <w:webHidden/>
              </w:rPr>
              <w:fldChar w:fldCharType="separate"/>
            </w:r>
            <w:r w:rsidR="003C0067">
              <w:rPr>
                <w:i w:val="0"/>
                <w:iCs w:val="0"/>
                <w:webHidden/>
              </w:rPr>
              <w:t>32</w:t>
            </w:r>
            <w:r w:rsidRPr="00F150E7">
              <w:rPr>
                <w:i w:val="0"/>
                <w:iCs w:val="0"/>
                <w:webHidden/>
              </w:rPr>
              <w:fldChar w:fldCharType="end"/>
            </w:r>
          </w:hyperlink>
        </w:p>
        <w:p w14:paraId="3B30382F" w14:textId="2957E5C8" w:rsidR="00F150E7" w:rsidRPr="00F150E7" w:rsidRDefault="00F150E7">
          <w:pPr>
            <w:pStyle w:val="TOC3"/>
            <w:rPr>
              <w:rFonts w:eastAsiaTheme="minorEastAsia"/>
              <w:i w:val="0"/>
              <w:iCs w:val="0"/>
              <w:sz w:val="24"/>
              <w:szCs w:val="24"/>
            </w:rPr>
          </w:pPr>
          <w:hyperlink w:anchor="_Toc111110858" w:history="1">
            <w:r w:rsidRPr="00F150E7">
              <w:rPr>
                <w:rStyle w:val="Hyperlink"/>
                <w:i w:val="0"/>
                <w:iCs w:val="0"/>
              </w:rPr>
              <w:t>Soil Analysis</w:t>
            </w:r>
            <w:r w:rsidRPr="00F150E7">
              <w:rPr>
                <w:i w:val="0"/>
                <w:iCs w:val="0"/>
                <w:webHidden/>
              </w:rPr>
              <w:tab/>
            </w:r>
            <w:r w:rsidRPr="00F150E7">
              <w:rPr>
                <w:i w:val="0"/>
                <w:iCs w:val="0"/>
                <w:webHidden/>
              </w:rPr>
              <w:fldChar w:fldCharType="begin"/>
            </w:r>
            <w:r w:rsidRPr="00F150E7">
              <w:rPr>
                <w:i w:val="0"/>
                <w:iCs w:val="0"/>
                <w:webHidden/>
              </w:rPr>
              <w:instrText xml:space="preserve"> PAGEREF _Toc111110858 \h </w:instrText>
            </w:r>
            <w:r w:rsidRPr="00F150E7">
              <w:rPr>
                <w:i w:val="0"/>
                <w:iCs w:val="0"/>
                <w:webHidden/>
              </w:rPr>
            </w:r>
            <w:r w:rsidRPr="00F150E7">
              <w:rPr>
                <w:i w:val="0"/>
                <w:iCs w:val="0"/>
                <w:webHidden/>
              </w:rPr>
              <w:fldChar w:fldCharType="separate"/>
            </w:r>
            <w:r w:rsidR="003C0067">
              <w:rPr>
                <w:i w:val="0"/>
                <w:iCs w:val="0"/>
                <w:webHidden/>
              </w:rPr>
              <w:t>32</w:t>
            </w:r>
            <w:r w:rsidRPr="00F150E7">
              <w:rPr>
                <w:i w:val="0"/>
                <w:iCs w:val="0"/>
                <w:webHidden/>
              </w:rPr>
              <w:fldChar w:fldCharType="end"/>
            </w:r>
          </w:hyperlink>
        </w:p>
        <w:p w14:paraId="43E82CA7" w14:textId="058443A3" w:rsidR="00F150E7" w:rsidRPr="00F150E7" w:rsidRDefault="00F150E7">
          <w:pPr>
            <w:pStyle w:val="TOC3"/>
            <w:rPr>
              <w:rFonts w:eastAsiaTheme="minorEastAsia"/>
              <w:i w:val="0"/>
              <w:iCs w:val="0"/>
              <w:sz w:val="24"/>
              <w:szCs w:val="24"/>
            </w:rPr>
          </w:pPr>
          <w:hyperlink w:anchor="_Toc111110859" w:history="1">
            <w:r w:rsidRPr="00F150E7">
              <w:rPr>
                <w:rStyle w:val="Hyperlink"/>
                <w:i w:val="0"/>
                <w:iCs w:val="0"/>
              </w:rPr>
              <w:t>Soil Metabolomics Sample Processing</w:t>
            </w:r>
            <w:r w:rsidRPr="00F150E7">
              <w:rPr>
                <w:i w:val="0"/>
                <w:iCs w:val="0"/>
                <w:webHidden/>
              </w:rPr>
              <w:tab/>
            </w:r>
            <w:r w:rsidRPr="00F150E7">
              <w:rPr>
                <w:i w:val="0"/>
                <w:iCs w:val="0"/>
                <w:webHidden/>
              </w:rPr>
              <w:fldChar w:fldCharType="begin"/>
            </w:r>
            <w:r w:rsidRPr="00F150E7">
              <w:rPr>
                <w:i w:val="0"/>
                <w:iCs w:val="0"/>
                <w:webHidden/>
              </w:rPr>
              <w:instrText xml:space="preserve"> PAGEREF _Toc111110859 \h </w:instrText>
            </w:r>
            <w:r w:rsidRPr="00F150E7">
              <w:rPr>
                <w:i w:val="0"/>
                <w:iCs w:val="0"/>
                <w:webHidden/>
              </w:rPr>
            </w:r>
            <w:r w:rsidRPr="00F150E7">
              <w:rPr>
                <w:i w:val="0"/>
                <w:iCs w:val="0"/>
                <w:webHidden/>
              </w:rPr>
              <w:fldChar w:fldCharType="separate"/>
            </w:r>
            <w:r w:rsidR="003C0067">
              <w:rPr>
                <w:i w:val="0"/>
                <w:iCs w:val="0"/>
                <w:webHidden/>
              </w:rPr>
              <w:t>33</w:t>
            </w:r>
            <w:r w:rsidRPr="00F150E7">
              <w:rPr>
                <w:i w:val="0"/>
                <w:iCs w:val="0"/>
                <w:webHidden/>
              </w:rPr>
              <w:fldChar w:fldCharType="end"/>
            </w:r>
          </w:hyperlink>
        </w:p>
        <w:p w14:paraId="3D05EABE" w14:textId="72E16564" w:rsidR="00F150E7" w:rsidRPr="00F150E7" w:rsidRDefault="00F150E7">
          <w:pPr>
            <w:pStyle w:val="TOC3"/>
            <w:rPr>
              <w:rFonts w:eastAsiaTheme="minorEastAsia"/>
              <w:i w:val="0"/>
              <w:iCs w:val="0"/>
              <w:sz w:val="24"/>
              <w:szCs w:val="24"/>
            </w:rPr>
          </w:pPr>
          <w:hyperlink w:anchor="_Toc111110860" w:history="1">
            <w:r w:rsidRPr="00F150E7">
              <w:rPr>
                <w:rStyle w:val="Hyperlink"/>
                <w:i w:val="0"/>
                <w:iCs w:val="0"/>
              </w:rPr>
              <w:t>Soil Metabolomics Analysis</w:t>
            </w:r>
            <w:r w:rsidRPr="00F150E7">
              <w:rPr>
                <w:i w:val="0"/>
                <w:iCs w:val="0"/>
                <w:webHidden/>
              </w:rPr>
              <w:tab/>
            </w:r>
            <w:r w:rsidRPr="00F150E7">
              <w:rPr>
                <w:i w:val="0"/>
                <w:iCs w:val="0"/>
                <w:webHidden/>
              </w:rPr>
              <w:fldChar w:fldCharType="begin"/>
            </w:r>
            <w:r w:rsidRPr="00F150E7">
              <w:rPr>
                <w:i w:val="0"/>
                <w:iCs w:val="0"/>
                <w:webHidden/>
              </w:rPr>
              <w:instrText xml:space="preserve"> PAGEREF _Toc111110860 \h </w:instrText>
            </w:r>
            <w:r w:rsidRPr="00F150E7">
              <w:rPr>
                <w:i w:val="0"/>
                <w:iCs w:val="0"/>
                <w:webHidden/>
              </w:rPr>
            </w:r>
            <w:r w:rsidRPr="00F150E7">
              <w:rPr>
                <w:i w:val="0"/>
                <w:iCs w:val="0"/>
                <w:webHidden/>
              </w:rPr>
              <w:fldChar w:fldCharType="separate"/>
            </w:r>
            <w:r w:rsidR="003C0067">
              <w:rPr>
                <w:i w:val="0"/>
                <w:iCs w:val="0"/>
                <w:webHidden/>
              </w:rPr>
              <w:t>35</w:t>
            </w:r>
            <w:r w:rsidRPr="00F150E7">
              <w:rPr>
                <w:i w:val="0"/>
                <w:iCs w:val="0"/>
                <w:webHidden/>
              </w:rPr>
              <w:fldChar w:fldCharType="end"/>
            </w:r>
          </w:hyperlink>
        </w:p>
        <w:p w14:paraId="270B6054" w14:textId="0F90BF80" w:rsidR="00F150E7" w:rsidRPr="00F150E7" w:rsidRDefault="00F150E7">
          <w:pPr>
            <w:pStyle w:val="TOC2"/>
            <w:rPr>
              <w:rFonts w:eastAsiaTheme="minorEastAsia"/>
              <w:b w:val="0"/>
              <w:bCs w:val="0"/>
              <w:sz w:val="24"/>
              <w:szCs w:val="24"/>
            </w:rPr>
          </w:pPr>
          <w:hyperlink w:anchor="_Toc111110861" w:history="1">
            <w:r w:rsidRPr="00F150E7">
              <w:rPr>
                <w:rStyle w:val="Hyperlink"/>
                <w:b w:val="0"/>
                <w:bCs w:val="0"/>
              </w:rPr>
              <w:t>Results</w:t>
            </w:r>
            <w:r w:rsidRPr="00F150E7">
              <w:rPr>
                <w:b w:val="0"/>
                <w:bCs w:val="0"/>
                <w:webHidden/>
              </w:rPr>
              <w:tab/>
            </w:r>
            <w:r w:rsidRPr="00F150E7">
              <w:rPr>
                <w:b w:val="0"/>
                <w:bCs w:val="0"/>
                <w:webHidden/>
              </w:rPr>
              <w:fldChar w:fldCharType="begin"/>
            </w:r>
            <w:r w:rsidRPr="00F150E7">
              <w:rPr>
                <w:b w:val="0"/>
                <w:bCs w:val="0"/>
                <w:webHidden/>
              </w:rPr>
              <w:instrText xml:space="preserve"> PAGEREF _Toc111110861 \h </w:instrText>
            </w:r>
            <w:r w:rsidRPr="00F150E7">
              <w:rPr>
                <w:b w:val="0"/>
                <w:bCs w:val="0"/>
                <w:webHidden/>
              </w:rPr>
            </w:r>
            <w:r w:rsidRPr="00F150E7">
              <w:rPr>
                <w:b w:val="0"/>
                <w:bCs w:val="0"/>
                <w:webHidden/>
              </w:rPr>
              <w:fldChar w:fldCharType="separate"/>
            </w:r>
            <w:r w:rsidR="003C0067">
              <w:rPr>
                <w:b w:val="0"/>
                <w:bCs w:val="0"/>
                <w:webHidden/>
              </w:rPr>
              <w:t>37</w:t>
            </w:r>
            <w:r w:rsidRPr="00F150E7">
              <w:rPr>
                <w:b w:val="0"/>
                <w:bCs w:val="0"/>
                <w:webHidden/>
              </w:rPr>
              <w:fldChar w:fldCharType="end"/>
            </w:r>
          </w:hyperlink>
        </w:p>
        <w:p w14:paraId="7A7B402B" w14:textId="49E404D3" w:rsidR="00F150E7" w:rsidRPr="00F150E7" w:rsidRDefault="00F150E7">
          <w:pPr>
            <w:pStyle w:val="TOC3"/>
            <w:rPr>
              <w:rFonts w:eastAsiaTheme="minorEastAsia"/>
              <w:i w:val="0"/>
              <w:iCs w:val="0"/>
              <w:sz w:val="24"/>
              <w:szCs w:val="24"/>
            </w:rPr>
          </w:pPr>
          <w:hyperlink w:anchor="_Toc111110862" w:history="1">
            <w:r w:rsidRPr="00F150E7">
              <w:rPr>
                <w:rStyle w:val="Hyperlink"/>
                <w:i w:val="0"/>
                <w:iCs w:val="0"/>
              </w:rPr>
              <w:t>Soil Physiochemistry</w:t>
            </w:r>
            <w:r w:rsidRPr="00F150E7">
              <w:rPr>
                <w:i w:val="0"/>
                <w:iCs w:val="0"/>
                <w:webHidden/>
              </w:rPr>
              <w:tab/>
            </w:r>
            <w:r w:rsidRPr="00F150E7">
              <w:rPr>
                <w:i w:val="0"/>
                <w:iCs w:val="0"/>
                <w:webHidden/>
              </w:rPr>
              <w:fldChar w:fldCharType="begin"/>
            </w:r>
            <w:r w:rsidRPr="00F150E7">
              <w:rPr>
                <w:i w:val="0"/>
                <w:iCs w:val="0"/>
                <w:webHidden/>
              </w:rPr>
              <w:instrText xml:space="preserve"> PAGEREF _Toc111110862 \h </w:instrText>
            </w:r>
            <w:r w:rsidRPr="00F150E7">
              <w:rPr>
                <w:i w:val="0"/>
                <w:iCs w:val="0"/>
                <w:webHidden/>
              </w:rPr>
            </w:r>
            <w:r w:rsidRPr="00F150E7">
              <w:rPr>
                <w:i w:val="0"/>
                <w:iCs w:val="0"/>
                <w:webHidden/>
              </w:rPr>
              <w:fldChar w:fldCharType="separate"/>
            </w:r>
            <w:r w:rsidR="003C0067">
              <w:rPr>
                <w:i w:val="0"/>
                <w:iCs w:val="0"/>
                <w:webHidden/>
              </w:rPr>
              <w:t>37</w:t>
            </w:r>
            <w:r w:rsidRPr="00F150E7">
              <w:rPr>
                <w:i w:val="0"/>
                <w:iCs w:val="0"/>
                <w:webHidden/>
              </w:rPr>
              <w:fldChar w:fldCharType="end"/>
            </w:r>
          </w:hyperlink>
        </w:p>
        <w:p w14:paraId="6559A0AA" w14:textId="6CF83996" w:rsidR="00F150E7" w:rsidRPr="00F150E7" w:rsidRDefault="00F150E7">
          <w:pPr>
            <w:pStyle w:val="TOC3"/>
            <w:rPr>
              <w:rFonts w:eastAsiaTheme="minorEastAsia"/>
              <w:i w:val="0"/>
              <w:iCs w:val="0"/>
              <w:sz w:val="24"/>
              <w:szCs w:val="24"/>
            </w:rPr>
          </w:pPr>
          <w:hyperlink w:anchor="_Toc111110863" w:history="1">
            <w:r w:rsidRPr="00F150E7">
              <w:rPr>
                <w:rStyle w:val="Hyperlink"/>
                <w:i w:val="0"/>
                <w:iCs w:val="0"/>
              </w:rPr>
              <w:t>Soil Metabolomic Analyses</w:t>
            </w:r>
            <w:r w:rsidRPr="00F150E7">
              <w:rPr>
                <w:i w:val="0"/>
                <w:iCs w:val="0"/>
                <w:webHidden/>
              </w:rPr>
              <w:tab/>
            </w:r>
            <w:r w:rsidRPr="00F150E7">
              <w:rPr>
                <w:i w:val="0"/>
                <w:iCs w:val="0"/>
                <w:webHidden/>
              </w:rPr>
              <w:fldChar w:fldCharType="begin"/>
            </w:r>
            <w:r w:rsidRPr="00F150E7">
              <w:rPr>
                <w:i w:val="0"/>
                <w:iCs w:val="0"/>
                <w:webHidden/>
              </w:rPr>
              <w:instrText xml:space="preserve"> PAGEREF _Toc111110863 \h </w:instrText>
            </w:r>
            <w:r w:rsidRPr="00F150E7">
              <w:rPr>
                <w:i w:val="0"/>
                <w:iCs w:val="0"/>
                <w:webHidden/>
              </w:rPr>
            </w:r>
            <w:r w:rsidRPr="00F150E7">
              <w:rPr>
                <w:i w:val="0"/>
                <w:iCs w:val="0"/>
                <w:webHidden/>
              </w:rPr>
              <w:fldChar w:fldCharType="separate"/>
            </w:r>
            <w:r w:rsidR="003C0067">
              <w:rPr>
                <w:i w:val="0"/>
                <w:iCs w:val="0"/>
                <w:webHidden/>
              </w:rPr>
              <w:t>38</w:t>
            </w:r>
            <w:r w:rsidRPr="00F150E7">
              <w:rPr>
                <w:i w:val="0"/>
                <w:iCs w:val="0"/>
                <w:webHidden/>
              </w:rPr>
              <w:fldChar w:fldCharType="end"/>
            </w:r>
          </w:hyperlink>
        </w:p>
        <w:p w14:paraId="3A757B17" w14:textId="122C3C7B" w:rsidR="00F150E7" w:rsidRPr="00F150E7" w:rsidRDefault="00F150E7">
          <w:pPr>
            <w:pStyle w:val="TOC3"/>
            <w:rPr>
              <w:rFonts w:eastAsiaTheme="minorEastAsia"/>
              <w:i w:val="0"/>
              <w:iCs w:val="0"/>
              <w:sz w:val="24"/>
              <w:szCs w:val="24"/>
            </w:rPr>
          </w:pPr>
          <w:hyperlink w:anchor="_Toc111110864" w:history="1">
            <w:r w:rsidRPr="00F150E7">
              <w:rPr>
                <w:rStyle w:val="Hyperlink"/>
                <w:i w:val="0"/>
                <w:iCs w:val="0"/>
              </w:rPr>
              <w:t>Control versus Donor</w:t>
            </w:r>
            <w:r w:rsidRPr="00F150E7">
              <w:rPr>
                <w:i w:val="0"/>
                <w:iCs w:val="0"/>
                <w:webHidden/>
              </w:rPr>
              <w:tab/>
            </w:r>
            <w:r w:rsidRPr="00F150E7">
              <w:rPr>
                <w:i w:val="0"/>
                <w:iCs w:val="0"/>
                <w:webHidden/>
              </w:rPr>
              <w:fldChar w:fldCharType="begin"/>
            </w:r>
            <w:r w:rsidRPr="00F150E7">
              <w:rPr>
                <w:i w:val="0"/>
                <w:iCs w:val="0"/>
                <w:webHidden/>
              </w:rPr>
              <w:instrText xml:space="preserve"> PAGEREF _Toc111110864 \h </w:instrText>
            </w:r>
            <w:r w:rsidRPr="00F150E7">
              <w:rPr>
                <w:i w:val="0"/>
                <w:iCs w:val="0"/>
                <w:webHidden/>
              </w:rPr>
            </w:r>
            <w:r w:rsidRPr="00F150E7">
              <w:rPr>
                <w:i w:val="0"/>
                <w:iCs w:val="0"/>
                <w:webHidden/>
              </w:rPr>
              <w:fldChar w:fldCharType="separate"/>
            </w:r>
            <w:r w:rsidR="003C0067">
              <w:rPr>
                <w:i w:val="0"/>
                <w:iCs w:val="0"/>
                <w:webHidden/>
              </w:rPr>
              <w:t>38</w:t>
            </w:r>
            <w:r w:rsidRPr="00F150E7">
              <w:rPr>
                <w:i w:val="0"/>
                <w:iCs w:val="0"/>
                <w:webHidden/>
              </w:rPr>
              <w:fldChar w:fldCharType="end"/>
            </w:r>
          </w:hyperlink>
        </w:p>
        <w:p w14:paraId="47FFF952" w14:textId="483B6C9F" w:rsidR="00F150E7" w:rsidRPr="00F150E7" w:rsidRDefault="00F150E7">
          <w:pPr>
            <w:pStyle w:val="TOC3"/>
            <w:rPr>
              <w:rFonts w:eastAsiaTheme="minorEastAsia"/>
              <w:i w:val="0"/>
              <w:iCs w:val="0"/>
              <w:sz w:val="24"/>
              <w:szCs w:val="24"/>
            </w:rPr>
          </w:pPr>
          <w:hyperlink w:anchor="_Toc111110865" w:history="1">
            <w:r w:rsidRPr="00F150E7">
              <w:rPr>
                <w:rStyle w:val="Hyperlink"/>
                <w:i w:val="0"/>
                <w:iCs w:val="0"/>
              </w:rPr>
              <w:t>Early versus Late Decomposition Stages</w:t>
            </w:r>
            <w:r w:rsidRPr="00F150E7">
              <w:rPr>
                <w:i w:val="0"/>
                <w:iCs w:val="0"/>
                <w:webHidden/>
              </w:rPr>
              <w:tab/>
            </w:r>
            <w:r w:rsidRPr="00F150E7">
              <w:rPr>
                <w:i w:val="0"/>
                <w:iCs w:val="0"/>
                <w:webHidden/>
              </w:rPr>
              <w:fldChar w:fldCharType="begin"/>
            </w:r>
            <w:r w:rsidRPr="00F150E7">
              <w:rPr>
                <w:i w:val="0"/>
                <w:iCs w:val="0"/>
                <w:webHidden/>
              </w:rPr>
              <w:instrText xml:space="preserve"> PAGEREF _Toc111110865 \h </w:instrText>
            </w:r>
            <w:r w:rsidRPr="00F150E7">
              <w:rPr>
                <w:i w:val="0"/>
                <w:iCs w:val="0"/>
                <w:webHidden/>
              </w:rPr>
            </w:r>
            <w:r w:rsidRPr="00F150E7">
              <w:rPr>
                <w:i w:val="0"/>
                <w:iCs w:val="0"/>
                <w:webHidden/>
              </w:rPr>
              <w:fldChar w:fldCharType="separate"/>
            </w:r>
            <w:r w:rsidR="003C0067">
              <w:rPr>
                <w:i w:val="0"/>
                <w:iCs w:val="0"/>
                <w:webHidden/>
              </w:rPr>
              <w:t>39</w:t>
            </w:r>
            <w:r w:rsidRPr="00F150E7">
              <w:rPr>
                <w:i w:val="0"/>
                <w:iCs w:val="0"/>
                <w:webHidden/>
              </w:rPr>
              <w:fldChar w:fldCharType="end"/>
            </w:r>
          </w:hyperlink>
        </w:p>
        <w:p w14:paraId="420CA212" w14:textId="15264C7D" w:rsidR="00F150E7" w:rsidRPr="00F150E7" w:rsidRDefault="00F150E7">
          <w:pPr>
            <w:pStyle w:val="TOC2"/>
            <w:rPr>
              <w:rFonts w:eastAsiaTheme="minorEastAsia"/>
              <w:b w:val="0"/>
              <w:bCs w:val="0"/>
              <w:sz w:val="24"/>
              <w:szCs w:val="24"/>
            </w:rPr>
          </w:pPr>
          <w:hyperlink w:anchor="_Toc111110866" w:history="1">
            <w:r w:rsidRPr="00F150E7">
              <w:rPr>
                <w:rStyle w:val="Hyperlink"/>
                <w:b w:val="0"/>
                <w:bCs w:val="0"/>
              </w:rPr>
              <w:t>Discussion</w:t>
            </w:r>
            <w:r w:rsidRPr="00F150E7">
              <w:rPr>
                <w:b w:val="0"/>
                <w:bCs w:val="0"/>
                <w:webHidden/>
              </w:rPr>
              <w:tab/>
            </w:r>
            <w:r w:rsidRPr="00F150E7">
              <w:rPr>
                <w:b w:val="0"/>
                <w:bCs w:val="0"/>
                <w:webHidden/>
              </w:rPr>
              <w:fldChar w:fldCharType="begin"/>
            </w:r>
            <w:r w:rsidRPr="00F150E7">
              <w:rPr>
                <w:b w:val="0"/>
                <w:bCs w:val="0"/>
                <w:webHidden/>
              </w:rPr>
              <w:instrText xml:space="preserve"> PAGEREF _Toc111110866 \h </w:instrText>
            </w:r>
            <w:r w:rsidRPr="00F150E7">
              <w:rPr>
                <w:b w:val="0"/>
                <w:bCs w:val="0"/>
                <w:webHidden/>
              </w:rPr>
            </w:r>
            <w:r w:rsidRPr="00F150E7">
              <w:rPr>
                <w:b w:val="0"/>
                <w:bCs w:val="0"/>
                <w:webHidden/>
              </w:rPr>
              <w:fldChar w:fldCharType="separate"/>
            </w:r>
            <w:r w:rsidR="003C0067">
              <w:rPr>
                <w:b w:val="0"/>
                <w:bCs w:val="0"/>
                <w:webHidden/>
              </w:rPr>
              <w:t>40</w:t>
            </w:r>
            <w:r w:rsidRPr="00F150E7">
              <w:rPr>
                <w:b w:val="0"/>
                <w:bCs w:val="0"/>
                <w:webHidden/>
              </w:rPr>
              <w:fldChar w:fldCharType="end"/>
            </w:r>
          </w:hyperlink>
        </w:p>
        <w:p w14:paraId="79B259DD" w14:textId="34DF1ADB" w:rsidR="00F150E7" w:rsidRPr="00F150E7" w:rsidRDefault="00F150E7">
          <w:pPr>
            <w:pStyle w:val="TOC2"/>
            <w:rPr>
              <w:rFonts w:eastAsiaTheme="minorEastAsia"/>
              <w:b w:val="0"/>
              <w:bCs w:val="0"/>
              <w:sz w:val="24"/>
              <w:szCs w:val="24"/>
            </w:rPr>
          </w:pPr>
          <w:hyperlink w:anchor="_Toc111110867" w:history="1">
            <w:r w:rsidRPr="00F150E7">
              <w:rPr>
                <w:rStyle w:val="Hyperlink"/>
                <w:b w:val="0"/>
                <w:bCs w:val="0"/>
              </w:rPr>
              <w:t>Acknowledgements</w:t>
            </w:r>
            <w:r w:rsidRPr="00F150E7">
              <w:rPr>
                <w:b w:val="0"/>
                <w:bCs w:val="0"/>
                <w:webHidden/>
              </w:rPr>
              <w:tab/>
            </w:r>
            <w:r w:rsidRPr="00F150E7">
              <w:rPr>
                <w:b w:val="0"/>
                <w:bCs w:val="0"/>
                <w:webHidden/>
              </w:rPr>
              <w:fldChar w:fldCharType="begin"/>
            </w:r>
            <w:r w:rsidRPr="00F150E7">
              <w:rPr>
                <w:b w:val="0"/>
                <w:bCs w:val="0"/>
                <w:webHidden/>
              </w:rPr>
              <w:instrText xml:space="preserve"> PAGEREF _Toc111110867 \h </w:instrText>
            </w:r>
            <w:r w:rsidRPr="00F150E7">
              <w:rPr>
                <w:b w:val="0"/>
                <w:bCs w:val="0"/>
                <w:webHidden/>
              </w:rPr>
            </w:r>
            <w:r w:rsidRPr="00F150E7">
              <w:rPr>
                <w:b w:val="0"/>
                <w:bCs w:val="0"/>
                <w:webHidden/>
              </w:rPr>
              <w:fldChar w:fldCharType="separate"/>
            </w:r>
            <w:r w:rsidR="003C0067">
              <w:rPr>
                <w:b w:val="0"/>
                <w:bCs w:val="0"/>
                <w:webHidden/>
              </w:rPr>
              <w:t>45</w:t>
            </w:r>
            <w:r w:rsidRPr="00F150E7">
              <w:rPr>
                <w:b w:val="0"/>
                <w:bCs w:val="0"/>
                <w:webHidden/>
              </w:rPr>
              <w:fldChar w:fldCharType="end"/>
            </w:r>
          </w:hyperlink>
        </w:p>
        <w:p w14:paraId="4A2E5E82" w14:textId="5D1D15A5" w:rsidR="00F150E7" w:rsidRPr="00F150E7" w:rsidRDefault="00F150E7">
          <w:pPr>
            <w:pStyle w:val="TOC2"/>
            <w:rPr>
              <w:rFonts w:eastAsiaTheme="minorEastAsia"/>
              <w:b w:val="0"/>
              <w:bCs w:val="0"/>
              <w:sz w:val="24"/>
              <w:szCs w:val="24"/>
            </w:rPr>
          </w:pPr>
          <w:hyperlink w:anchor="_Toc111110868" w:history="1">
            <w:r w:rsidRPr="00F150E7">
              <w:rPr>
                <w:rStyle w:val="Hyperlink"/>
                <w:b w:val="0"/>
                <w:bCs w:val="0"/>
              </w:rPr>
              <w:t>Appendix</w:t>
            </w:r>
            <w:r w:rsidRPr="00F150E7">
              <w:rPr>
                <w:b w:val="0"/>
                <w:bCs w:val="0"/>
                <w:webHidden/>
              </w:rPr>
              <w:tab/>
            </w:r>
            <w:r w:rsidRPr="00F150E7">
              <w:rPr>
                <w:b w:val="0"/>
                <w:bCs w:val="0"/>
                <w:webHidden/>
              </w:rPr>
              <w:fldChar w:fldCharType="begin"/>
            </w:r>
            <w:r w:rsidRPr="00F150E7">
              <w:rPr>
                <w:b w:val="0"/>
                <w:bCs w:val="0"/>
                <w:webHidden/>
              </w:rPr>
              <w:instrText xml:space="preserve"> PAGEREF _Toc111110868 \h </w:instrText>
            </w:r>
            <w:r w:rsidRPr="00F150E7">
              <w:rPr>
                <w:b w:val="0"/>
                <w:bCs w:val="0"/>
                <w:webHidden/>
              </w:rPr>
            </w:r>
            <w:r w:rsidRPr="00F150E7">
              <w:rPr>
                <w:b w:val="0"/>
                <w:bCs w:val="0"/>
                <w:webHidden/>
              </w:rPr>
              <w:fldChar w:fldCharType="separate"/>
            </w:r>
            <w:r w:rsidR="003C0067">
              <w:rPr>
                <w:b w:val="0"/>
                <w:bCs w:val="0"/>
                <w:webHidden/>
              </w:rPr>
              <w:t>47</w:t>
            </w:r>
            <w:r w:rsidRPr="00F150E7">
              <w:rPr>
                <w:b w:val="0"/>
                <w:bCs w:val="0"/>
                <w:webHidden/>
              </w:rPr>
              <w:fldChar w:fldCharType="end"/>
            </w:r>
          </w:hyperlink>
        </w:p>
        <w:p w14:paraId="6FEC785E" w14:textId="4D949053" w:rsidR="00F150E7" w:rsidRPr="00F150E7" w:rsidRDefault="00F150E7">
          <w:pPr>
            <w:pStyle w:val="TOC3"/>
            <w:rPr>
              <w:rFonts w:eastAsiaTheme="minorEastAsia"/>
              <w:i w:val="0"/>
              <w:iCs w:val="0"/>
              <w:sz w:val="24"/>
              <w:szCs w:val="24"/>
            </w:rPr>
          </w:pPr>
          <w:hyperlink w:anchor="_Toc111110869" w:history="1">
            <w:r w:rsidRPr="00F150E7">
              <w:rPr>
                <w:rStyle w:val="Hyperlink"/>
                <w:i w:val="0"/>
                <w:iCs w:val="0"/>
              </w:rPr>
              <w:t>Figures</w:t>
            </w:r>
            <w:r w:rsidRPr="00F150E7">
              <w:rPr>
                <w:i w:val="0"/>
                <w:iCs w:val="0"/>
                <w:webHidden/>
              </w:rPr>
              <w:tab/>
            </w:r>
            <w:r w:rsidRPr="00F150E7">
              <w:rPr>
                <w:i w:val="0"/>
                <w:iCs w:val="0"/>
                <w:webHidden/>
              </w:rPr>
              <w:fldChar w:fldCharType="begin"/>
            </w:r>
            <w:r w:rsidRPr="00F150E7">
              <w:rPr>
                <w:i w:val="0"/>
                <w:iCs w:val="0"/>
                <w:webHidden/>
              </w:rPr>
              <w:instrText xml:space="preserve"> PAGEREF _Toc111110869 \h </w:instrText>
            </w:r>
            <w:r w:rsidRPr="00F150E7">
              <w:rPr>
                <w:i w:val="0"/>
                <w:iCs w:val="0"/>
                <w:webHidden/>
              </w:rPr>
            </w:r>
            <w:r w:rsidRPr="00F150E7">
              <w:rPr>
                <w:i w:val="0"/>
                <w:iCs w:val="0"/>
                <w:webHidden/>
              </w:rPr>
              <w:fldChar w:fldCharType="separate"/>
            </w:r>
            <w:r w:rsidR="003C0067">
              <w:rPr>
                <w:i w:val="0"/>
                <w:iCs w:val="0"/>
                <w:webHidden/>
              </w:rPr>
              <w:t>47</w:t>
            </w:r>
            <w:r w:rsidRPr="00F150E7">
              <w:rPr>
                <w:i w:val="0"/>
                <w:iCs w:val="0"/>
                <w:webHidden/>
              </w:rPr>
              <w:fldChar w:fldCharType="end"/>
            </w:r>
          </w:hyperlink>
        </w:p>
        <w:p w14:paraId="5DD29180" w14:textId="3C8F328C" w:rsidR="00F150E7" w:rsidRPr="00F150E7" w:rsidRDefault="00F150E7">
          <w:pPr>
            <w:pStyle w:val="TOC3"/>
            <w:rPr>
              <w:rFonts w:eastAsiaTheme="minorEastAsia"/>
              <w:i w:val="0"/>
              <w:iCs w:val="0"/>
              <w:sz w:val="24"/>
              <w:szCs w:val="24"/>
            </w:rPr>
          </w:pPr>
          <w:hyperlink w:anchor="_Toc111110870" w:history="1">
            <w:r w:rsidRPr="00F150E7">
              <w:rPr>
                <w:rStyle w:val="Hyperlink"/>
                <w:i w:val="0"/>
                <w:iCs w:val="0"/>
              </w:rPr>
              <w:t>Tables</w:t>
            </w:r>
            <w:r w:rsidRPr="00F150E7">
              <w:rPr>
                <w:i w:val="0"/>
                <w:iCs w:val="0"/>
                <w:webHidden/>
              </w:rPr>
              <w:tab/>
            </w:r>
            <w:r w:rsidRPr="00F150E7">
              <w:rPr>
                <w:i w:val="0"/>
                <w:iCs w:val="0"/>
                <w:webHidden/>
              </w:rPr>
              <w:fldChar w:fldCharType="begin"/>
            </w:r>
            <w:r w:rsidRPr="00F150E7">
              <w:rPr>
                <w:i w:val="0"/>
                <w:iCs w:val="0"/>
                <w:webHidden/>
              </w:rPr>
              <w:instrText xml:space="preserve"> PAGEREF _Toc111110870 \h </w:instrText>
            </w:r>
            <w:r w:rsidRPr="00F150E7">
              <w:rPr>
                <w:i w:val="0"/>
                <w:iCs w:val="0"/>
                <w:webHidden/>
              </w:rPr>
            </w:r>
            <w:r w:rsidRPr="00F150E7">
              <w:rPr>
                <w:i w:val="0"/>
                <w:iCs w:val="0"/>
                <w:webHidden/>
              </w:rPr>
              <w:fldChar w:fldCharType="separate"/>
            </w:r>
            <w:r w:rsidR="003C0067">
              <w:rPr>
                <w:i w:val="0"/>
                <w:iCs w:val="0"/>
                <w:webHidden/>
              </w:rPr>
              <w:t>60</w:t>
            </w:r>
            <w:r w:rsidRPr="00F150E7">
              <w:rPr>
                <w:i w:val="0"/>
                <w:iCs w:val="0"/>
                <w:webHidden/>
              </w:rPr>
              <w:fldChar w:fldCharType="end"/>
            </w:r>
          </w:hyperlink>
        </w:p>
        <w:p w14:paraId="7224D64E" w14:textId="10305475" w:rsidR="00F150E7" w:rsidRPr="00F150E7" w:rsidRDefault="00F150E7">
          <w:pPr>
            <w:pStyle w:val="TOC1"/>
            <w:tabs>
              <w:tab w:val="right" w:leader="dot" w:pos="9350"/>
            </w:tabs>
            <w:rPr>
              <w:rFonts w:ascii="Times New Roman" w:eastAsiaTheme="minorEastAsia" w:hAnsi="Times New Roman" w:cs="Times New Roman"/>
              <w:b w:val="0"/>
              <w:bCs w:val="0"/>
              <w:noProof/>
              <w:sz w:val="24"/>
              <w:szCs w:val="24"/>
            </w:rPr>
          </w:pPr>
          <w:hyperlink w:anchor="_Toc111110871" w:history="1">
            <w:r w:rsidRPr="00F150E7">
              <w:rPr>
                <w:rStyle w:val="Hyperlink"/>
                <w:rFonts w:ascii="Times New Roman" w:hAnsi="Times New Roman" w:cs="Times New Roman"/>
                <w:b w:val="0"/>
                <w:bCs w:val="0"/>
                <w:noProof/>
              </w:rPr>
              <w:t>Chapter 3: Quantifying the effects of carcass mass on soil metabolomes during vertebrate decomposition</w:t>
            </w:r>
            <w:r w:rsidRPr="00F150E7">
              <w:rPr>
                <w:rFonts w:ascii="Times New Roman" w:hAnsi="Times New Roman" w:cs="Times New Roman"/>
                <w:b w:val="0"/>
                <w:bCs w:val="0"/>
                <w:noProof/>
                <w:webHidden/>
              </w:rPr>
              <w:tab/>
            </w:r>
            <w:r w:rsidRPr="00F150E7">
              <w:rPr>
                <w:rFonts w:ascii="Times New Roman" w:hAnsi="Times New Roman" w:cs="Times New Roman"/>
                <w:b w:val="0"/>
                <w:bCs w:val="0"/>
                <w:noProof/>
                <w:webHidden/>
              </w:rPr>
              <w:fldChar w:fldCharType="begin"/>
            </w:r>
            <w:r w:rsidRPr="00F150E7">
              <w:rPr>
                <w:rFonts w:ascii="Times New Roman" w:hAnsi="Times New Roman" w:cs="Times New Roman"/>
                <w:b w:val="0"/>
                <w:bCs w:val="0"/>
                <w:noProof/>
                <w:webHidden/>
              </w:rPr>
              <w:instrText xml:space="preserve"> PAGEREF _Toc111110871 \h </w:instrText>
            </w:r>
            <w:r w:rsidRPr="00F150E7">
              <w:rPr>
                <w:rFonts w:ascii="Times New Roman" w:hAnsi="Times New Roman" w:cs="Times New Roman"/>
                <w:b w:val="0"/>
                <w:bCs w:val="0"/>
                <w:noProof/>
                <w:webHidden/>
              </w:rPr>
            </w:r>
            <w:r w:rsidRPr="00F150E7">
              <w:rPr>
                <w:rFonts w:ascii="Times New Roman" w:hAnsi="Times New Roman" w:cs="Times New Roman"/>
                <w:b w:val="0"/>
                <w:bCs w:val="0"/>
                <w:noProof/>
                <w:webHidden/>
              </w:rPr>
              <w:fldChar w:fldCharType="separate"/>
            </w:r>
            <w:r w:rsidR="003C0067">
              <w:rPr>
                <w:rFonts w:ascii="Times New Roman" w:hAnsi="Times New Roman" w:cs="Times New Roman"/>
                <w:b w:val="0"/>
                <w:bCs w:val="0"/>
                <w:noProof/>
                <w:webHidden/>
              </w:rPr>
              <w:t>82</w:t>
            </w:r>
            <w:r w:rsidRPr="00F150E7">
              <w:rPr>
                <w:rFonts w:ascii="Times New Roman" w:hAnsi="Times New Roman" w:cs="Times New Roman"/>
                <w:b w:val="0"/>
                <w:bCs w:val="0"/>
                <w:noProof/>
                <w:webHidden/>
              </w:rPr>
              <w:fldChar w:fldCharType="end"/>
            </w:r>
          </w:hyperlink>
        </w:p>
        <w:p w14:paraId="0A3E6361" w14:textId="04D6EFFA" w:rsidR="00F150E7" w:rsidRPr="00F150E7" w:rsidRDefault="00F150E7">
          <w:pPr>
            <w:pStyle w:val="TOC2"/>
            <w:rPr>
              <w:rFonts w:eastAsiaTheme="minorEastAsia"/>
              <w:b w:val="0"/>
              <w:bCs w:val="0"/>
              <w:sz w:val="24"/>
              <w:szCs w:val="24"/>
            </w:rPr>
          </w:pPr>
          <w:hyperlink w:anchor="_Toc111110872" w:history="1">
            <w:r w:rsidRPr="00F150E7">
              <w:rPr>
                <w:rStyle w:val="Hyperlink"/>
                <w:b w:val="0"/>
                <w:bCs w:val="0"/>
              </w:rPr>
              <w:t>Contributions</w:t>
            </w:r>
            <w:r w:rsidRPr="00F150E7">
              <w:rPr>
                <w:b w:val="0"/>
                <w:bCs w:val="0"/>
                <w:webHidden/>
              </w:rPr>
              <w:tab/>
            </w:r>
            <w:r w:rsidRPr="00F150E7">
              <w:rPr>
                <w:b w:val="0"/>
                <w:bCs w:val="0"/>
                <w:webHidden/>
              </w:rPr>
              <w:fldChar w:fldCharType="begin"/>
            </w:r>
            <w:r w:rsidRPr="00F150E7">
              <w:rPr>
                <w:b w:val="0"/>
                <w:bCs w:val="0"/>
                <w:webHidden/>
              </w:rPr>
              <w:instrText xml:space="preserve"> PAGEREF _Toc111110872 \h </w:instrText>
            </w:r>
            <w:r w:rsidRPr="00F150E7">
              <w:rPr>
                <w:b w:val="0"/>
                <w:bCs w:val="0"/>
                <w:webHidden/>
              </w:rPr>
            </w:r>
            <w:r w:rsidRPr="00F150E7">
              <w:rPr>
                <w:b w:val="0"/>
                <w:bCs w:val="0"/>
                <w:webHidden/>
              </w:rPr>
              <w:fldChar w:fldCharType="separate"/>
            </w:r>
            <w:r w:rsidR="003C0067">
              <w:rPr>
                <w:b w:val="0"/>
                <w:bCs w:val="0"/>
                <w:webHidden/>
              </w:rPr>
              <w:t>83</w:t>
            </w:r>
            <w:r w:rsidRPr="00F150E7">
              <w:rPr>
                <w:b w:val="0"/>
                <w:bCs w:val="0"/>
                <w:webHidden/>
              </w:rPr>
              <w:fldChar w:fldCharType="end"/>
            </w:r>
          </w:hyperlink>
        </w:p>
        <w:p w14:paraId="1677293A" w14:textId="39DC28A1" w:rsidR="00F150E7" w:rsidRPr="00F150E7" w:rsidRDefault="00F150E7">
          <w:pPr>
            <w:pStyle w:val="TOC2"/>
            <w:rPr>
              <w:rFonts w:eastAsiaTheme="minorEastAsia"/>
              <w:b w:val="0"/>
              <w:bCs w:val="0"/>
              <w:sz w:val="24"/>
              <w:szCs w:val="24"/>
            </w:rPr>
          </w:pPr>
          <w:hyperlink w:anchor="_Toc111110873" w:history="1">
            <w:r w:rsidRPr="00F150E7">
              <w:rPr>
                <w:rStyle w:val="Hyperlink"/>
                <w:b w:val="0"/>
                <w:bCs w:val="0"/>
              </w:rPr>
              <w:t>Abstract</w:t>
            </w:r>
            <w:r w:rsidRPr="00F150E7">
              <w:rPr>
                <w:b w:val="0"/>
                <w:bCs w:val="0"/>
                <w:webHidden/>
              </w:rPr>
              <w:tab/>
            </w:r>
            <w:r w:rsidRPr="00F150E7">
              <w:rPr>
                <w:b w:val="0"/>
                <w:bCs w:val="0"/>
                <w:webHidden/>
              </w:rPr>
              <w:fldChar w:fldCharType="begin"/>
            </w:r>
            <w:r w:rsidRPr="00F150E7">
              <w:rPr>
                <w:b w:val="0"/>
                <w:bCs w:val="0"/>
                <w:webHidden/>
              </w:rPr>
              <w:instrText xml:space="preserve"> PAGEREF _Toc111110873 \h </w:instrText>
            </w:r>
            <w:r w:rsidRPr="00F150E7">
              <w:rPr>
                <w:b w:val="0"/>
                <w:bCs w:val="0"/>
                <w:webHidden/>
              </w:rPr>
            </w:r>
            <w:r w:rsidRPr="00F150E7">
              <w:rPr>
                <w:b w:val="0"/>
                <w:bCs w:val="0"/>
                <w:webHidden/>
              </w:rPr>
              <w:fldChar w:fldCharType="separate"/>
            </w:r>
            <w:r w:rsidR="003C0067">
              <w:rPr>
                <w:b w:val="0"/>
                <w:bCs w:val="0"/>
                <w:webHidden/>
              </w:rPr>
              <w:t>84</w:t>
            </w:r>
            <w:r w:rsidRPr="00F150E7">
              <w:rPr>
                <w:b w:val="0"/>
                <w:bCs w:val="0"/>
                <w:webHidden/>
              </w:rPr>
              <w:fldChar w:fldCharType="end"/>
            </w:r>
          </w:hyperlink>
        </w:p>
        <w:p w14:paraId="74755741" w14:textId="41A07DDD" w:rsidR="00F150E7" w:rsidRPr="00F150E7" w:rsidRDefault="00F150E7">
          <w:pPr>
            <w:pStyle w:val="TOC2"/>
            <w:rPr>
              <w:rFonts w:eastAsiaTheme="minorEastAsia"/>
              <w:b w:val="0"/>
              <w:bCs w:val="0"/>
              <w:sz w:val="24"/>
              <w:szCs w:val="24"/>
            </w:rPr>
          </w:pPr>
          <w:hyperlink w:anchor="_Toc111110874" w:history="1">
            <w:r w:rsidRPr="00F150E7">
              <w:rPr>
                <w:rStyle w:val="Hyperlink"/>
                <w:b w:val="0"/>
                <w:bCs w:val="0"/>
              </w:rPr>
              <w:t>Introduction</w:t>
            </w:r>
            <w:r w:rsidRPr="00F150E7">
              <w:rPr>
                <w:b w:val="0"/>
                <w:bCs w:val="0"/>
                <w:webHidden/>
              </w:rPr>
              <w:tab/>
            </w:r>
            <w:r w:rsidRPr="00F150E7">
              <w:rPr>
                <w:b w:val="0"/>
                <w:bCs w:val="0"/>
                <w:webHidden/>
              </w:rPr>
              <w:fldChar w:fldCharType="begin"/>
            </w:r>
            <w:r w:rsidRPr="00F150E7">
              <w:rPr>
                <w:b w:val="0"/>
                <w:bCs w:val="0"/>
                <w:webHidden/>
              </w:rPr>
              <w:instrText xml:space="preserve"> PAGEREF _Toc111110874 \h </w:instrText>
            </w:r>
            <w:r w:rsidRPr="00F150E7">
              <w:rPr>
                <w:b w:val="0"/>
                <w:bCs w:val="0"/>
                <w:webHidden/>
              </w:rPr>
            </w:r>
            <w:r w:rsidRPr="00F150E7">
              <w:rPr>
                <w:b w:val="0"/>
                <w:bCs w:val="0"/>
                <w:webHidden/>
              </w:rPr>
              <w:fldChar w:fldCharType="separate"/>
            </w:r>
            <w:r w:rsidR="003C0067">
              <w:rPr>
                <w:b w:val="0"/>
                <w:bCs w:val="0"/>
                <w:webHidden/>
              </w:rPr>
              <w:t>84</w:t>
            </w:r>
            <w:r w:rsidRPr="00F150E7">
              <w:rPr>
                <w:b w:val="0"/>
                <w:bCs w:val="0"/>
                <w:webHidden/>
              </w:rPr>
              <w:fldChar w:fldCharType="end"/>
            </w:r>
          </w:hyperlink>
        </w:p>
        <w:p w14:paraId="54A159DD" w14:textId="13BD5BDA" w:rsidR="00F150E7" w:rsidRPr="00F150E7" w:rsidRDefault="00F150E7">
          <w:pPr>
            <w:pStyle w:val="TOC2"/>
            <w:rPr>
              <w:rFonts w:eastAsiaTheme="minorEastAsia"/>
              <w:b w:val="0"/>
              <w:bCs w:val="0"/>
              <w:sz w:val="24"/>
              <w:szCs w:val="24"/>
            </w:rPr>
          </w:pPr>
          <w:hyperlink w:anchor="_Toc111110875" w:history="1">
            <w:r w:rsidRPr="00F150E7">
              <w:rPr>
                <w:rStyle w:val="Hyperlink"/>
                <w:b w:val="0"/>
                <w:bCs w:val="0"/>
              </w:rPr>
              <w:t>Objectives</w:t>
            </w:r>
            <w:r w:rsidRPr="00F150E7">
              <w:rPr>
                <w:b w:val="0"/>
                <w:bCs w:val="0"/>
                <w:webHidden/>
              </w:rPr>
              <w:tab/>
            </w:r>
            <w:r w:rsidRPr="00F150E7">
              <w:rPr>
                <w:b w:val="0"/>
                <w:bCs w:val="0"/>
                <w:webHidden/>
              </w:rPr>
              <w:fldChar w:fldCharType="begin"/>
            </w:r>
            <w:r w:rsidRPr="00F150E7">
              <w:rPr>
                <w:b w:val="0"/>
                <w:bCs w:val="0"/>
                <w:webHidden/>
              </w:rPr>
              <w:instrText xml:space="preserve"> PAGEREF _Toc111110875 \h </w:instrText>
            </w:r>
            <w:r w:rsidRPr="00F150E7">
              <w:rPr>
                <w:b w:val="0"/>
                <w:bCs w:val="0"/>
                <w:webHidden/>
              </w:rPr>
            </w:r>
            <w:r w:rsidRPr="00F150E7">
              <w:rPr>
                <w:b w:val="0"/>
                <w:bCs w:val="0"/>
                <w:webHidden/>
              </w:rPr>
              <w:fldChar w:fldCharType="separate"/>
            </w:r>
            <w:r w:rsidR="003C0067">
              <w:rPr>
                <w:b w:val="0"/>
                <w:bCs w:val="0"/>
                <w:webHidden/>
              </w:rPr>
              <w:t>88</w:t>
            </w:r>
            <w:r w:rsidRPr="00F150E7">
              <w:rPr>
                <w:b w:val="0"/>
                <w:bCs w:val="0"/>
                <w:webHidden/>
              </w:rPr>
              <w:fldChar w:fldCharType="end"/>
            </w:r>
          </w:hyperlink>
        </w:p>
        <w:p w14:paraId="4D0159DD" w14:textId="69095ECA" w:rsidR="00F150E7" w:rsidRPr="00F150E7" w:rsidRDefault="00F150E7">
          <w:pPr>
            <w:pStyle w:val="TOC2"/>
            <w:rPr>
              <w:rFonts w:eastAsiaTheme="minorEastAsia"/>
              <w:b w:val="0"/>
              <w:bCs w:val="0"/>
              <w:sz w:val="24"/>
              <w:szCs w:val="24"/>
            </w:rPr>
          </w:pPr>
          <w:hyperlink w:anchor="_Toc111110876" w:history="1">
            <w:r w:rsidRPr="00F150E7">
              <w:rPr>
                <w:rStyle w:val="Hyperlink"/>
                <w:b w:val="0"/>
                <w:bCs w:val="0"/>
              </w:rPr>
              <w:t>Hypotheses</w:t>
            </w:r>
            <w:r w:rsidRPr="00F150E7">
              <w:rPr>
                <w:b w:val="0"/>
                <w:bCs w:val="0"/>
                <w:webHidden/>
              </w:rPr>
              <w:tab/>
            </w:r>
            <w:r w:rsidRPr="00F150E7">
              <w:rPr>
                <w:b w:val="0"/>
                <w:bCs w:val="0"/>
                <w:webHidden/>
              </w:rPr>
              <w:fldChar w:fldCharType="begin"/>
            </w:r>
            <w:r w:rsidRPr="00F150E7">
              <w:rPr>
                <w:b w:val="0"/>
                <w:bCs w:val="0"/>
                <w:webHidden/>
              </w:rPr>
              <w:instrText xml:space="preserve"> PAGEREF _Toc111110876 \h </w:instrText>
            </w:r>
            <w:r w:rsidRPr="00F150E7">
              <w:rPr>
                <w:b w:val="0"/>
                <w:bCs w:val="0"/>
                <w:webHidden/>
              </w:rPr>
            </w:r>
            <w:r w:rsidRPr="00F150E7">
              <w:rPr>
                <w:b w:val="0"/>
                <w:bCs w:val="0"/>
                <w:webHidden/>
              </w:rPr>
              <w:fldChar w:fldCharType="separate"/>
            </w:r>
            <w:r w:rsidR="003C0067">
              <w:rPr>
                <w:b w:val="0"/>
                <w:bCs w:val="0"/>
                <w:webHidden/>
              </w:rPr>
              <w:t>88</w:t>
            </w:r>
            <w:r w:rsidRPr="00F150E7">
              <w:rPr>
                <w:b w:val="0"/>
                <w:bCs w:val="0"/>
                <w:webHidden/>
              </w:rPr>
              <w:fldChar w:fldCharType="end"/>
            </w:r>
          </w:hyperlink>
        </w:p>
        <w:p w14:paraId="47E14050" w14:textId="69533CC0" w:rsidR="00F150E7" w:rsidRPr="00F150E7" w:rsidRDefault="00F150E7">
          <w:pPr>
            <w:pStyle w:val="TOC2"/>
            <w:rPr>
              <w:rFonts w:eastAsiaTheme="minorEastAsia"/>
              <w:b w:val="0"/>
              <w:bCs w:val="0"/>
              <w:sz w:val="24"/>
              <w:szCs w:val="24"/>
            </w:rPr>
          </w:pPr>
          <w:hyperlink w:anchor="_Toc111110877" w:history="1">
            <w:r w:rsidRPr="00F150E7">
              <w:rPr>
                <w:rStyle w:val="Hyperlink"/>
                <w:b w:val="0"/>
                <w:bCs w:val="0"/>
              </w:rPr>
              <w:t>Methodology</w:t>
            </w:r>
            <w:r w:rsidRPr="00F150E7">
              <w:rPr>
                <w:b w:val="0"/>
                <w:bCs w:val="0"/>
                <w:webHidden/>
              </w:rPr>
              <w:tab/>
            </w:r>
            <w:r w:rsidRPr="00F150E7">
              <w:rPr>
                <w:b w:val="0"/>
                <w:bCs w:val="0"/>
                <w:webHidden/>
              </w:rPr>
              <w:fldChar w:fldCharType="begin"/>
            </w:r>
            <w:r w:rsidRPr="00F150E7">
              <w:rPr>
                <w:b w:val="0"/>
                <w:bCs w:val="0"/>
                <w:webHidden/>
              </w:rPr>
              <w:instrText xml:space="preserve"> PAGEREF _Toc111110877 \h </w:instrText>
            </w:r>
            <w:r w:rsidRPr="00F150E7">
              <w:rPr>
                <w:b w:val="0"/>
                <w:bCs w:val="0"/>
                <w:webHidden/>
              </w:rPr>
            </w:r>
            <w:r w:rsidRPr="00F150E7">
              <w:rPr>
                <w:b w:val="0"/>
                <w:bCs w:val="0"/>
                <w:webHidden/>
              </w:rPr>
              <w:fldChar w:fldCharType="separate"/>
            </w:r>
            <w:r w:rsidR="003C0067">
              <w:rPr>
                <w:b w:val="0"/>
                <w:bCs w:val="0"/>
                <w:webHidden/>
              </w:rPr>
              <w:t>88</w:t>
            </w:r>
            <w:r w:rsidRPr="00F150E7">
              <w:rPr>
                <w:b w:val="0"/>
                <w:bCs w:val="0"/>
                <w:webHidden/>
              </w:rPr>
              <w:fldChar w:fldCharType="end"/>
            </w:r>
          </w:hyperlink>
        </w:p>
        <w:p w14:paraId="276D0C6A" w14:textId="13F1E9F5" w:rsidR="00F150E7" w:rsidRPr="00F150E7" w:rsidRDefault="00F150E7">
          <w:pPr>
            <w:pStyle w:val="TOC3"/>
            <w:rPr>
              <w:rFonts w:eastAsiaTheme="minorEastAsia"/>
              <w:i w:val="0"/>
              <w:iCs w:val="0"/>
              <w:sz w:val="24"/>
              <w:szCs w:val="24"/>
            </w:rPr>
          </w:pPr>
          <w:hyperlink w:anchor="_Toc111110878" w:history="1">
            <w:r w:rsidRPr="00F150E7">
              <w:rPr>
                <w:rStyle w:val="Hyperlink"/>
                <w:i w:val="0"/>
                <w:iCs w:val="0"/>
              </w:rPr>
              <w:t>Study Design</w:t>
            </w:r>
            <w:r w:rsidRPr="00F150E7">
              <w:rPr>
                <w:i w:val="0"/>
                <w:iCs w:val="0"/>
                <w:webHidden/>
              </w:rPr>
              <w:tab/>
            </w:r>
            <w:r w:rsidRPr="00F150E7">
              <w:rPr>
                <w:i w:val="0"/>
                <w:iCs w:val="0"/>
                <w:webHidden/>
              </w:rPr>
              <w:fldChar w:fldCharType="begin"/>
            </w:r>
            <w:r w:rsidRPr="00F150E7">
              <w:rPr>
                <w:i w:val="0"/>
                <w:iCs w:val="0"/>
                <w:webHidden/>
              </w:rPr>
              <w:instrText xml:space="preserve"> PAGEREF _Toc111110878 \h </w:instrText>
            </w:r>
            <w:r w:rsidRPr="00F150E7">
              <w:rPr>
                <w:i w:val="0"/>
                <w:iCs w:val="0"/>
                <w:webHidden/>
              </w:rPr>
            </w:r>
            <w:r w:rsidRPr="00F150E7">
              <w:rPr>
                <w:i w:val="0"/>
                <w:iCs w:val="0"/>
                <w:webHidden/>
              </w:rPr>
              <w:fldChar w:fldCharType="separate"/>
            </w:r>
            <w:r w:rsidR="003C0067">
              <w:rPr>
                <w:i w:val="0"/>
                <w:iCs w:val="0"/>
                <w:webHidden/>
              </w:rPr>
              <w:t>88</w:t>
            </w:r>
            <w:r w:rsidRPr="00F150E7">
              <w:rPr>
                <w:i w:val="0"/>
                <w:iCs w:val="0"/>
                <w:webHidden/>
              </w:rPr>
              <w:fldChar w:fldCharType="end"/>
            </w:r>
          </w:hyperlink>
        </w:p>
        <w:p w14:paraId="1D81FFB3" w14:textId="6B702B98" w:rsidR="00F150E7" w:rsidRPr="00F150E7" w:rsidRDefault="00F150E7">
          <w:pPr>
            <w:pStyle w:val="TOC3"/>
            <w:rPr>
              <w:rFonts w:eastAsiaTheme="minorEastAsia"/>
              <w:i w:val="0"/>
              <w:iCs w:val="0"/>
              <w:sz w:val="24"/>
              <w:szCs w:val="24"/>
            </w:rPr>
          </w:pPr>
          <w:hyperlink w:anchor="_Toc111110879" w:history="1">
            <w:r w:rsidRPr="00F150E7">
              <w:rPr>
                <w:rStyle w:val="Hyperlink"/>
                <w:i w:val="0"/>
                <w:iCs w:val="0"/>
              </w:rPr>
              <w:t>Soil Analysis</w:t>
            </w:r>
            <w:r w:rsidRPr="00F150E7">
              <w:rPr>
                <w:i w:val="0"/>
                <w:iCs w:val="0"/>
                <w:webHidden/>
              </w:rPr>
              <w:tab/>
            </w:r>
            <w:r w:rsidRPr="00F150E7">
              <w:rPr>
                <w:i w:val="0"/>
                <w:iCs w:val="0"/>
                <w:webHidden/>
              </w:rPr>
              <w:fldChar w:fldCharType="begin"/>
            </w:r>
            <w:r w:rsidRPr="00F150E7">
              <w:rPr>
                <w:i w:val="0"/>
                <w:iCs w:val="0"/>
                <w:webHidden/>
              </w:rPr>
              <w:instrText xml:space="preserve"> PAGEREF _Toc111110879 \h </w:instrText>
            </w:r>
            <w:r w:rsidRPr="00F150E7">
              <w:rPr>
                <w:i w:val="0"/>
                <w:iCs w:val="0"/>
                <w:webHidden/>
              </w:rPr>
            </w:r>
            <w:r w:rsidRPr="00F150E7">
              <w:rPr>
                <w:i w:val="0"/>
                <w:iCs w:val="0"/>
                <w:webHidden/>
              </w:rPr>
              <w:fldChar w:fldCharType="separate"/>
            </w:r>
            <w:r w:rsidR="003C0067">
              <w:rPr>
                <w:i w:val="0"/>
                <w:iCs w:val="0"/>
                <w:webHidden/>
              </w:rPr>
              <w:t>90</w:t>
            </w:r>
            <w:r w:rsidRPr="00F150E7">
              <w:rPr>
                <w:i w:val="0"/>
                <w:iCs w:val="0"/>
                <w:webHidden/>
              </w:rPr>
              <w:fldChar w:fldCharType="end"/>
            </w:r>
          </w:hyperlink>
        </w:p>
        <w:p w14:paraId="1F3B2A8E" w14:textId="03D66D3F" w:rsidR="00F150E7" w:rsidRPr="00F150E7" w:rsidRDefault="00F150E7">
          <w:pPr>
            <w:pStyle w:val="TOC3"/>
            <w:rPr>
              <w:rFonts w:eastAsiaTheme="minorEastAsia"/>
              <w:i w:val="0"/>
              <w:iCs w:val="0"/>
              <w:sz w:val="24"/>
              <w:szCs w:val="24"/>
            </w:rPr>
          </w:pPr>
          <w:hyperlink w:anchor="_Toc111110880" w:history="1">
            <w:r w:rsidRPr="00F150E7">
              <w:rPr>
                <w:rStyle w:val="Hyperlink"/>
                <w:i w:val="0"/>
                <w:iCs w:val="0"/>
              </w:rPr>
              <w:t>Soil Metabolomics Sample Processing</w:t>
            </w:r>
            <w:r w:rsidRPr="00F150E7">
              <w:rPr>
                <w:i w:val="0"/>
                <w:iCs w:val="0"/>
                <w:webHidden/>
              </w:rPr>
              <w:tab/>
            </w:r>
            <w:r w:rsidRPr="00F150E7">
              <w:rPr>
                <w:i w:val="0"/>
                <w:iCs w:val="0"/>
                <w:webHidden/>
              </w:rPr>
              <w:fldChar w:fldCharType="begin"/>
            </w:r>
            <w:r w:rsidRPr="00F150E7">
              <w:rPr>
                <w:i w:val="0"/>
                <w:iCs w:val="0"/>
                <w:webHidden/>
              </w:rPr>
              <w:instrText xml:space="preserve"> PAGEREF _Toc111110880 \h </w:instrText>
            </w:r>
            <w:r w:rsidRPr="00F150E7">
              <w:rPr>
                <w:i w:val="0"/>
                <w:iCs w:val="0"/>
                <w:webHidden/>
              </w:rPr>
            </w:r>
            <w:r w:rsidRPr="00F150E7">
              <w:rPr>
                <w:i w:val="0"/>
                <w:iCs w:val="0"/>
                <w:webHidden/>
              </w:rPr>
              <w:fldChar w:fldCharType="separate"/>
            </w:r>
            <w:r w:rsidR="003C0067">
              <w:rPr>
                <w:i w:val="0"/>
                <w:iCs w:val="0"/>
                <w:webHidden/>
              </w:rPr>
              <w:t>90</w:t>
            </w:r>
            <w:r w:rsidRPr="00F150E7">
              <w:rPr>
                <w:i w:val="0"/>
                <w:iCs w:val="0"/>
                <w:webHidden/>
              </w:rPr>
              <w:fldChar w:fldCharType="end"/>
            </w:r>
          </w:hyperlink>
        </w:p>
        <w:p w14:paraId="3BDC49BA" w14:textId="6215B627" w:rsidR="00F150E7" w:rsidRPr="00F150E7" w:rsidRDefault="00F150E7">
          <w:pPr>
            <w:pStyle w:val="TOC3"/>
            <w:rPr>
              <w:rFonts w:eastAsiaTheme="minorEastAsia"/>
              <w:i w:val="0"/>
              <w:iCs w:val="0"/>
              <w:sz w:val="24"/>
              <w:szCs w:val="24"/>
            </w:rPr>
          </w:pPr>
          <w:hyperlink w:anchor="_Toc111110881" w:history="1">
            <w:r w:rsidRPr="00F150E7">
              <w:rPr>
                <w:rStyle w:val="Hyperlink"/>
                <w:i w:val="0"/>
                <w:iCs w:val="0"/>
              </w:rPr>
              <w:t>Soil Metabolomics Analysis</w:t>
            </w:r>
            <w:r w:rsidRPr="00F150E7">
              <w:rPr>
                <w:i w:val="0"/>
                <w:iCs w:val="0"/>
                <w:webHidden/>
              </w:rPr>
              <w:tab/>
            </w:r>
            <w:r w:rsidRPr="00F150E7">
              <w:rPr>
                <w:i w:val="0"/>
                <w:iCs w:val="0"/>
                <w:webHidden/>
              </w:rPr>
              <w:fldChar w:fldCharType="begin"/>
            </w:r>
            <w:r w:rsidRPr="00F150E7">
              <w:rPr>
                <w:i w:val="0"/>
                <w:iCs w:val="0"/>
                <w:webHidden/>
              </w:rPr>
              <w:instrText xml:space="preserve"> PAGEREF _Toc111110881 \h </w:instrText>
            </w:r>
            <w:r w:rsidRPr="00F150E7">
              <w:rPr>
                <w:i w:val="0"/>
                <w:iCs w:val="0"/>
                <w:webHidden/>
              </w:rPr>
            </w:r>
            <w:r w:rsidRPr="00F150E7">
              <w:rPr>
                <w:i w:val="0"/>
                <w:iCs w:val="0"/>
                <w:webHidden/>
              </w:rPr>
              <w:fldChar w:fldCharType="separate"/>
            </w:r>
            <w:r w:rsidR="003C0067">
              <w:rPr>
                <w:i w:val="0"/>
                <w:iCs w:val="0"/>
                <w:webHidden/>
              </w:rPr>
              <w:t>92</w:t>
            </w:r>
            <w:r w:rsidRPr="00F150E7">
              <w:rPr>
                <w:i w:val="0"/>
                <w:iCs w:val="0"/>
                <w:webHidden/>
              </w:rPr>
              <w:fldChar w:fldCharType="end"/>
            </w:r>
          </w:hyperlink>
        </w:p>
        <w:p w14:paraId="0D052AA2" w14:textId="0C62C641" w:rsidR="00F150E7" w:rsidRPr="00F150E7" w:rsidRDefault="00F150E7">
          <w:pPr>
            <w:pStyle w:val="TOC2"/>
            <w:rPr>
              <w:rFonts w:eastAsiaTheme="minorEastAsia"/>
              <w:b w:val="0"/>
              <w:bCs w:val="0"/>
              <w:sz w:val="24"/>
              <w:szCs w:val="24"/>
            </w:rPr>
          </w:pPr>
          <w:hyperlink w:anchor="_Toc111110882" w:history="1">
            <w:r w:rsidRPr="00F150E7">
              <w:rPr>
                <w:rStyle w:val="Hyperlink"/>
                <w:b w:val="0"/>
                <w:bCs w:val="0"/>
              </w:rPr>
              <w:t>Results</w:t>
            </w:r>
            <w:r w:rsidRPr="00F150E7">
              <w:rPr>
                <w:b w:val="0"/>
                <w:bCs w:val="0"/>
                <w:webHidden/>
              </w:rPr>
              <w:tab/>
            </w:r>
            <w:r w:rsidRPr="00F150E7">
              <w:rPr>
                <w:b w:val="0"/>
                <w:bCs w:val="0"/>
                <w:webHidden/>
              </w:rPr>
              <w:fldChar w:fldCharType="begin"/>
            </w:r>
            <w:r w:rsidRPr="00F150E7">
              <w:rPr>
                <w:b w:val="0"/>
                <w:bCs w:val="0"/>
                <w:webHidden/>
              </w:rPr>
              <w:instrText xml:space="preserve"> PAGEREF _Toc111110882 \h </w:instrText>
            </w:r>
            <w:r w:rsidRPr="00F150E7">
              <w:rPr>
                <w:b w:val="0"/>
                <w:bCs w:val="0"/>
                <w:webHidden/>
              </w:rPr>
            </w:r>
            <w:r w:rsidRPr="00F150E7">
              <w:rPr>
                <w:b w:val="0"/>
                <w:bCs w:val="0"/>
                <w:webHidden/>
              </w:rPr>
              <w:fldChar w:fldCharType="separate"/>
            </w:r>
            <w:r w:rsidR="003C0067">
              <w:rPr>
                <w:b w:val="0"/>
                <w:bCs w:val="0"/>
                <w:webHidden/>
              </w:rPr>
              <w:t>93</w:t>
            </w:r>
            <w:r w:rsidRPr="00F150E7">
              <w:rPr>
                <w:b w:val="0"/>
                <w:bCs w:val="0"/>
                <w:webHidden/>
              </w:rPr>
              <w:fldChar w:fldCharType="end"/>
            </w:r>
          </w:hyperlink>
        </w:p>
        <w:p w14:paraId="1A4135F6" w14:textId="28007849" w:rsidR="00F150E7" w:rsidRPr="00F150E7" w:rsidRDefault="00F150E7">
          <w:pPr>
            <w:pStyle w:val="TOC3"/>
            <w:rPr>
              <w:rFonts w:eastAsiaTheme="minorEastAsia"/>
              <w:i w:val="0"/>
              <w:iCs w:val="0"/>
              <w:sz w:val="24"/>
              <w:szCs w:val="24"/>
            </w:rPr>
          </w:pPr>
          <w:hyperlink w:anchor="_Toc111110883" w:history="1">
            <w:r w:rsidRPr="00F150E7">
              <w:rPr>
                <w:rStyle w:val="Hyperlink"/>
                <w:i w:val="0"/>
                <w:iCs w:val="0"/>
              </w:rPr>
              <w:t>Soil Physiochemistry</w:t>
            </w:r>
            <w:r w:rsidRPr="00F150E7">
              <w:rPr>
                <w:i w:val="0"/>
                <w:iCs w:val="0"/>
                <w:webHidden/>
              </w:rPr>
              <w:tab/>
            </w:r>
            <w:r w:rsidRPr="00F150E7">
              <w:rPr>
                <w:i w:val="0"/>
                <w:iCs w:val="0"/>
                <w:webHidden/>
              </w:rPr>
              <w:fldChar w:fldCharType="begin"/>
            </w:r>
            <w:r w:rsidRPr="00F150E7">
              <w:rPr>
                <w:i w:val="0"/>
                <w:iCs w:val="0"/>
                <w:webHidden/>
              </w:rPr>
              <w:instrText xml:space="preserve"> PAGEREF _Toc111110883 \h </w:instrText>
            </w:r>
            <w:r w:rsidRPr="00F150E7">
              <w:rPr>
                <w:i w:val="0"/>
                <w:iCs w:val="0"/>
                <w:webHidden/>
              </w:rPr>
            </w:r>
            <w:r w:rsidRPr="00F150E7">
              <w:rPr>
                <w:i w:val="0"/>
                <w:iCs w:val="0"/>
                <w:webHidden/>
              </w:rPr>
              <w:fldChar w:fldCharType="separate"/>
            </w:r>
            <w:r w:rsidR="003C0067">
              <w:rPr>
                <w:i w:val="0"/>
                <w:iCs w:val="0"/>
                <w:webHidden/>
              </w:rPr>
              <w:t>93</w:t>
            </w:r>
            <w:r w:rsidRPr="00F150E7">
              <w:rPr>
                <w:i w:val="0"/>
                <w:iCs w:val="0"/>
                <w:webHidden/>
              </w:rPr>
              <w:fldChar w:fldCharType="end"/>
            </w:r>
          </w:hyperlink>
        </w:p>
        <w:p w14:paraId="52BFDF2E" w14:textId="4235C62A" w:rsidR="00F150E7" w:rsidRPr="00F150E7" w:rsidRDefault="00F150E7">
          <w:pPr>
            <w:pStyle w:val="TOC3"/>
            <w:rPr>
              <w:rFonts w:eastAsiaTheme="minorEastAsia"/>
              <w:i w:val="0"/>
              <w:iCs w:val="0"/>
              <w:sz w:val="24"/>
              <w:szCs w:val="24"/>
            </w:rPr>
          </w:pPr>
          <w:hyperlink w:anchor="_Toc111110884" w:history="1">
            <w:r w:rsidRPr="00F150E7">
              <w:rPr>
                <w:rStyle w:val="Hyperlink"/>
                <w:i w:val="0"/>
                <w:iCs w:val="0"/>
              </w:rPr>
              <w:t>Soil Metabolomic Analysis</w:t>
            </w:r>
            <w:r w:rsidRPr="00F150E7">
              <w:rPr>
                <w:i w:val="0"/>
                <w:iCs w:val="0"/>
                <w:webHidden/>
              </w:rPr>
              <w:tab/>
            </w:r>
            <w:r w:rsidRPr="00F150E7">
              <w:rPr>
                <w:i w:val="0"/>
                <w:iCs w:val="0"/>
                <w:webHidden/>
              </w:rPr>
              <w:fldChar w:fldCharType="begin"/>
            </w:r>
            <w:r w:rsidRPr="00F150E7">
              <w:rPr>
                <w:i w:val="0"/>
                <w:iCs w:val="0"/>
                <w:webHidden/>
              </w:rPr>
              <w:instrText xml:space="preserve"> PAGEREF _Toc111110884 \h </w:instrText>
            </w:r>
            <w:r w:rsidRPr="00F150E7">
              <w:rPr>
                <w:i w:val="0"/>
                <w:iCs w:val="0"/>
                <w:webHidden/>
              </w:rPr>
            </w:r>
            <w:r w:rsidRPr="00F150E7">
              <w:rPr>
                <w:i w:val="0"/>
                <w:iCs w:val="0"/>
                <w:webHidden/>
              </w:rPr>
              <w:fldChar w:fldCharType="separate"/>
            </w:r>
            <w:r w:rsidR="003C0067">
              <w:rPr>
                <w:i w:val="0"/>
                <w:iCs w:val="0"/>
                <w:webHidden/>
              </w:rPr>
              <w:t>94</w:t>
            </w:r>
            <w:r w:rsidRPr="00F150E7">
              <w:rPr>
                <w:i w:val="0"/>
                <w:iCs w:val="0"/>
                <w:webHidden/>
              </w:rPr>
              <w:fldChar w:fldCharType="end"/>
            </w:r>
          </w:hyperlink>
        </w:p>
        <w:p w14:paraId="25E1C61F" w14:textId="32E0ACA2" w:rsidR="00F150E7" w:rsidRPr="00F150E7" w:rsidRDefault="00F150E7">
          <w:pPr>
            <w:pStyle w:val="TOC2"/>
            <w:rPr>
              <w:rFonts w:eastAsiaTheme="minorEastAsia"/>
              <w:b w:val="0"/>
              <w:bCs w:val="0"/>
              <w:sz w:val="24"/>
              <w:szCs w:val="24"/>
            </w:rPr>
          </w:pPr>
          <w:hyperlink w:anchor="_Toc111110885" w:history="1">
            <w:r w:rsidRPr="00F150E7">
              <w:rPr>
                <w:rStyle w:val="Hyperlink"/>
                <w:b w:val="0"/>
                <w:bCs w:val="0"/>
              </w:rPr>
              <w:t>Discussion</w:t>
            </w:r>
            <w:r w:rsidRPr="00F150E7">
              <w:rPr>
                <w:b w:val="0"/>
                <w:bCs w:val="0"/>
                <w:webHidden/>
              </w:rPr>
              <w:tab/>
            </w:r>
            <w:r w:rsidRPr="00F150E7">
              <w:rPr>
                <w:b w:val="0"/>
                <w:bCs w:val="0"/>
                <w:webHidden/>
              </w:rPr>
              <w:fldChar w:fldCharType="begin"/>
            </w:r>
            <w:r w:rsidRPr="00F150E7">
              <w:rPr>
                <w:b w:val="0"/>
                <w:bCs w:val="0"/>
                <w:webHidden/>
              </w:rPr>
              <w:instrText xml:space="preserve"> PAGEREF _Toc111110885 \h </w:instrText>
            </w:r>
            <w:r w:rsidRPr="00F150E7">
              <w:rPr>
                <w:b w:val="0"/>
                <w:bCs w:val="0"/>
                <w:webHidden/>
              </w:rPr>
            </w:r>
            <w:r w:rsidRPr="00F150E7">
              <w:rPr>
                <w:b w:val="0"/>
                <w:bCs w:val="0"/>
                <w:webHidden/>
              </w:rPr>
              <w:fldChar w:fldCharType="separate"/>
            </w:r>
            <w:r w:rsidR="003C0067">
              <w:rPr>
                <w:b w:val="0"/>
                <w:bCs w:val="0"/>
                <w:webHidden/>
              </w:rPr>
              <w:t>96</w:t>
            </w:r>
            <w:r w:rsidRPr="00F150E7">
              <w:rPr>
                <w:b w:val="0"/>
                <w:bCs w:val="0"/>
                <w:webHidden/>
              </w:rPr>
              <w:fldChar w:fldCharType="end"/>
            </w:r>
          </w:hyperlink>
        </w:p>
        <w:p w14:paraId="617A6801" w14:textId="1E571487" w:rsidR="00F150E7" w:rsidRPr="00F150E7" w:rsidRDefault="00F150E7">
          <w:pPr>
            <w:pStyle w:val="TOC2"/>
            <w:rPr>
              <w:rFonts w:eastAsiaTheme="minorEastAsia"/>
              <w:b w:val="0"/>
              <w:bCs w:val="0"/>
              <w:sz w:val="24"/>
              <w:szCs w:val="24"/>
            </w:rPr>
          </w:pPr>
          <w:hyperlink w:anchor="_Toc111110886" w:history="1">
            <w:r w:rsidRPr="00F150E7">
              <w:rPr>
                <w:rStyle w:val="Hyperlink"/>
                <w:b w:val="0"/>
                <w:bCs w:val="0"/>
              </w:rPr>
              <w:t>Acknowledgements</w:t>
            </w:r>
            <w:r w:rsidRPr="00F150E7">
              <w:rPr>
                <w:b w:val="0"/>
                <w:bCs w:val="0"/>
                <w:webHidden/>
              </w:rPr>
              <w:tab/>
            </w:r>
            <w:r w:rsidRPr="00F150E7">
              <w:rPr>
                <w:b w:val="0"/>
                <w:bCs w:val="0"/>
                <w:webHidden/>
              </w:rPr>
              <w:fldChar w:fldCharType="begin"/>
            </w:r>
            <w:r w:rsidRPr="00F150E7">
              <w:rPr>
                <w:b w:val="0"/>
                <w:bCs w:val="0"/>
                <w:webHidden/>
              </w:rPr>
              <w:instrText xml:space="preserve"> PAGEREF _Toc111110886 \h </w:instrText>
            </w:r>
            <w:r w:rsidRPr="00F150E7">
              <w:rPr>
                <w:b w:val="0"/>
                <w:bCs w:val="0"/>
                <w:webHidden/>
              </w:rPr>
            </w:r>
            <w:r w:rsidRPr="00F150E7">
              <w:rPr>
                <w:b w:val="0"/>
                <w:bCs w:val="0"/>
                <w:webHidden/>
              </w:rPr>
              <w:fldChar w:fldCharType="separate"/>
            </w:r>
            <w:r w:rsidR="003C0067">
              <w:rPr>
                <w:b w:val="0"/>
                <w:bCs w:val="0"/>
                <w:webHidden/>
              </w:rPr>
              <w:t>100</w:t>
            </w:r>
            <w:r w:rsidRPr="00F150E7">
              <w:rPr>
                <w:b w:val="0"/>
                <w:bCs w:val="0"/>
                <w:webHidden/>
              </w:rPr>
              <w:fldChar w:fldCharType="end"/>
            </w:r>
          </w:hyperlink>
        </w:p>
        <w:p w14:paraId="2FF4D8EA" w14:textId="65D238D8" w:rsidR="00F150E7" w:rsidRPr="00F150E7" w:rsidRDefault="00F150E7">
          <w:pPr>
            <w:pStyle w:val="TOC2"/>
            <w:rPr>
              <w:rFonts w:eastAsiaTheme="minorEastAsia"/>
              <w:b w:val="0"/>
              <w:bCs w:val="0"/>
              <w:sz w:val="24"/>
              <w:szCs w:val="24"/>
            </w:rPr>
          </w:pPr>
          <w:hyperlink w:anchor="_Toc111110887" w:history="1">
            <w:r w:rsidRPr="00F150E7">
              <w:rPr>
                <w:rStyle w:val="Hyperlink"/>
                <w:b w:val="0"/>
                <w:bCs w:val="0"/>
              </w:rPr>
              <w:t>Appendix</w:t>
            </w:r>
            <w:r w:rsidRPr="00F150E7">
              <w:rPr>
                <w:b w:val="0"/>
                <w:bCs w:val="0"/>
                <w:webHidden/>
              </w:rPr>
              <w:tab/>
            </w:r>
            <w:r w:rsidRPr="00F150E7">
              <w:rPr>
                <w:b w:val="0"/>
                <w:bCs w:val="0"/>
                <w:webHidden/>
              </w:rPr>
              <w:fldChar w:fldCharType="begin"/>
            </w:r>
            <w:r w:rsidRPr="00F150E7">
              <w:rPr>
                <w:b w:val="0"/>
                <w:bCs w:val="0"/>
                <w:webHidden/>
              </w:rPr>
              <w:instrText xml:space="preserve"> PAGEREF _Toc111110887 \h </w:instrText>
            </w:r>
            <w:r w:rsidRPr="00F150E7">
              <w:rPr>
                <w:b w:val="0"/>
                <w:bCs w:val="0"/>
                <w:webHidden/>
              </w:rPr>
            </w:r>
            <w:r w:rsidRPr="00F150E7">
              <w:rPr>
                <w:b w:val="0"/>
                <w:bCs w:val="0"/>
                <w:webHidden/>
              </w:rPr>
              <w:fldChar w:fldCharType="separate"/>
            </w:r>
            <w:r w:rsidR="003C0067">
              <w:rPr>
                <w:b w:val="0"/>
                <w:bCs w:val="0"/>
                <w:webHidden/>
              </w:rPr>
              <w:t>102</w:t>
            </w:r>
            <w:r w:rsidRPr="00F150E7">
              <w:rPr>
                <w:b w:val="0"/>
                <w:bCs w:val="0"/>
                <w:webHidden/>
              </w:rPr>
              <w:fldChar w:fldCharType="end"/>
            </w:r>
          </w:hyperlink>
        </w:p>
        <w:p w14:paraId="5F3247B9" w14:textId="1F332D40" w:rsidR="00F150E7" w:rsidRPr="00F150E7" w:rsidRDefault="00F150E7">
          <w:pPr>
            <w:pStyle w:val="TOC3"/>
            <w:rPr>
              <w:rFonts w:eastAsiaTheme="minorEastAsia"/>
              <w:i w:val="0"/>
              <w:iCs w:val="0"/>
              <w:sz w:val="24"/>
              <w:szCs w:val="24"/>
            </w:rPr>
          </w:pPr>
          <w:hyperlink w:anchor="_Toc111110888" w:history="1">
            <w:r w:rsidRPr="00F150E7">
              <w:rPr>
                <w:rStyle w:val="Hyperlink"/>
                <w:i w:val="0"/>
                <w:iCs w:val="0"/>
              </w:rPr>
              <w:t>Figures</w:t>
            </w:r>
            <w:r w:rsidRPr="00F150E7">
              <w:rPr>
                <w:i w:val="0"/>
                <w:iCs w:val="0"/>
                <w:webHidden/>
              </w:rPr>
              <w:tab/>
            </w:r>
            <w:r w:rsidRPr="00F150E7">
              <w:rPr>
                <w:i w:val="0"/>
                <w:iCs w:val="0"/>
                <w:webHidden/>
              </w:rPr>
              <w:fldChar w:fldCharType="begin"/>
            </w:r>
            <w:r w:rsidRPr="00F150E7">
              <w:rPr>
                <w:i w:val="0"/>
                <w:iCs w:val="0"/>
                <w:webHidden/>
              </w:rPr>
              <w:instrText xml:space="preserve"> PAGEREF _Toc111110888 \h </w:instrText>
            </w:r>
            <w:r w:rsidRPr="00F150E7">
              <w:rPr>
                <w:i w:val="0"/>
                <w:iCs w:val="0"/>
                <w:webHidden/>
              </w:rPr>
            </w:r>
            <w:r w:rsidRPr="00F150E7">
              <w:rPr>
                <w:i w:val="0"/>
                <w:iCs w:val="0"/>
                <w:webHidden/>
              </w:rPr>
              <w:fldChar w:fldCharType="separate"/>
            </w:r>
            <w:r w:rsidR="003C0067">
              <w:rPr>
                <w:i w:val="0"/>
                <w:iCs w:val="0"/>
                <w:webHidden/>
              </w:rPr>
              <w:t>102</w:t>
            </w:r>
            <w:r w:rsidRPr="00F150E7">
              <w:rPr>
                <w:i w:val="0"/>
                <w:iCs w:val="0"/>
                <w:webHidden/>
              </w:rPr>
              <w:fldChar w:fldCharType="end"/>
            </w:r>
          </w:hyperlink>
        </w:p>
        <w:p w14:paraId="26F65F52" w14:textId="1FF4B695" w:rsidR="00F150E7" w:rsidRPr="00F150E7" w:rsidRDefault="00F150E7">
          <w:pPr>
            <w:pStyle w:val="TOC3"/>
            <w:rPr>
              <w:rFonts w:eastAsiaTheme="minorEastAsia"/>
              <w:i w:val="0"/>
              <w:iCs w:val="0"/>
              <w:sz w:val="24"/>
              <w:szCs w:val="24"/>
            </w:rPr>
          </w:pPr>
          <w:hyperlink w:anchor="_Toc111110889" w:history="1">
            <w:r w:rsidRPr="00F150E7">
              <w:rPr>
                <w:rStyle w:val="Hyperlink"/>
                <w:i w:val="0"/>
                <w:iCs w:val="0"/>
              </w:rPr>
              <w:t>Tables</w:t>
            </w:r>
            <w:r w:rsidRPr="00F150E7">
              <w:rPr>
                <w:i w:val="0"/>
                <w:iCs w:val="0"/>
                <w:webHidden/>
              </w:rPr>
              <w:tab/>
            </w:r>
            <w:r w:rsidRPr="00F150E7">
              <w:rPr>
                <w:i w:val="0"/>
                <w:iCs w:val="0"/>
                <w:webHidden/>
              </w:rPr>
              <w:fldChar w:fldCharType="begin"/>
            </w:r>
            <w:r w:rsidRPr="00F150E7">
              <w:rPr>
                <w:i w:val="0"/>
                <w:iCs w:val="0"/>
                <w:webHidden/>
              </w:rPr>
              <w:instrText xml:space="preserve"> PAGEREF _Toc111110889 \h </w:instrText>
            </w:r>
            <w:r w:rsidRPr="00F150E7">
              <w:rPr>
                <w:i w:val="0"/>
                <w:iCs w:val="0"/>
                <w:webHidden/>
              </w:rPr>
            </w:r>
            <w:r w:rsidRPr="00F150E7">
              <w:rPr>
                <w:i w:val="0"/>
                <w:iCs w:val="0"/>
                <w:webHidden/>
              </w:rPr>
              <w:fldChar w:fldCharType="separate"/>
            </w:r>
            <w:r w:rsidR="003C0067">
              <w:rPr>
                <w:i w:val="0"/>
                <w:iCs w:val="0"/>
                <w:webHidden/>
              </w:rPr>
              <w:t>114</w:t>
            </w:r>
            <w:r w:rsidRPr="00F150E7">
              <w:rPr>
                <w:i w:val="0"/>
                <w:iCs w:val="0"/>
                <w:webHidden/>
              </w:rPr>
              <w:fldChar w:fldCharType="end"/>
            </w:r>
          </w:hyperlink>
        </w:p>
        <w:p w14:paraId="54B3A1D5" w14:textId="39A70C19" w:rsidR="00F150E7" w:rsidRPr="00F150E7" w:rsidRDefault="00F150E7">
          <w:pPr>
            <w:pStyle w:val="TOC1"/>
            <w:tabs>
              <w:tab w:val="right" w:leader="dot" w:pos="9350"/>
            </w:tabs>
            <w:rPr>
              <w:rFonts w:ascii="Times New Roman" w:eastAsiaTheme="minorEastAsia" w:hAnsi="Times New Roman" w:cs="Times New Roman"/>
              <w:b w:val="0"/>
              <w:bCs w:val="0"/>
              <w:noProof/>
              <w:sz w:val="24"/>
              <w:szCs w:val="24"/>
            </w:rPr>
          </w:pPr>
          <w:hyperlink w:anchor="_Toc111110890" w:history="1">
            <w:r w:rsidRPr="00F150E7">
              <w:rPr>
                <w:rStyle w:val="Hyperlink"/>
                <w:rFonts w:ascii="Times New Roman" w:hAnsi="Times New Roman" w:cs="Times New Roman"/>
                <w:b w:val="0"/>
                <w:bCs w:val="0"/>
                <w:noProof/>
              </w:rPr>
              <w:t>Discussion and Concluding Remarks</w:t>
            </w:r>
            <w:r w:rsidRPr="00F150E7">
              <w:rPr>
                <w:rFonts w:ascii="Times New Roman" w:hAnsi="Times New Roman" w:cs="Times New Roman"/>
                <w:b w:val="0"/>
                <w:bCs w:val="0"/>
                <w:noProof/>
                <w:webHidden/>
              </w:rPr>
              <w:tab/>
            </w:r>
            <w:r w:rsidRPr="00F150E7">
              <w:rPr>
                <w:rFonts w:ascii="Times New Roman" w:hAnsi="Times New Roman" w:cs="Times New Roman"/>
                <w:b w:val="0"/>
                <w:bCs w:val="0"/>
                <w:noProof/>
                <w:webHidden/>
              </w:rPr>
              <w:fldChar w:fldCharType="begin"/>
            </w:r>
            <w:r w:rsidRPr="00F150E7">
              <w:rPr>
                <w:rFonts w:ascii="Times New Roman" w:hAnsi="Times New Roman" w:cs="Times New Roman"/>
                <w:b w:val="0"/>
                <w:bCs w:val="0"/>
                <w:noProof/>
                <w:webHidden/>
              </w:rPr>
              <w:instrText xml:space="preserve"> PAGEREF _Toc111110890 \h </w:instrText>
            </w:r>
            <w:r w:rsidRPr="00F150E7">
              <w:rPr>
                <w:rFonts w:ascii="Times New Roman" w:hAnsi="Times New Roman" w:cs="Times New Roman"/>
                <w:b w:val="0"/>
                <w:bCs w:val="0"/>
                <w:noProof/>
                <w:webHidden/>
              </w:rPr>
            </w:r>
            <w:r w:rsidRPr="00F150E7">
              <w:rPr>
                <w:rFonts w:ascii="Times New Roman" w:hAnsi="Times New Roman" w:cs="Times New Roman"/>
                <w:b w:val="0"/>
                <w:bCs w:val="0"/>
                <w:noProof/>
                <w:webHidden/>
              </w:rPr>
              <w:fldChar w:fldCharType="separate"/>
            </w:r>
            <w:r w:rsidR="003C0067">
              <w:rPr>
                <w:rFonts w:ascii="Times New Roman" w:hAnsi="Times New Roman" w:cs="Times New Roman"/>
                <w:b w:val="0"/>
                <w:bCs w:val="0"/>
                <w:noProof/>
                <w:webHidden/>
              </w:rPr>
              <w:t>119</w:t>
            </w:r>
            <w:r w:rsidRPr="00F150E7">
              <w:rPr>
                <w:rFonts w:ascii="Times New Roman" w:hAnsi="Times New Roman" w:cs="Times New Roman"/>
                <w:b w:val="0"/>
                <w:bCs w:val="0"/>
                <w:noProof/>
                <w:webHidden/>
              </w:rPr>
              <w:fldChar w:fldCharType="end"/>
            </w:r>
          </w:hyperlink>
        </w:p>
        <w:p w14:paraId="0A544871" w14:textId="6F3F7C45" w:rsidR="00F150E7" w:rsidRPr="00F150E7" w:rsidRDefault="00F150E7">
          <w:pPr>
            <w:pStyle w:val="TOC1"/>
            <w:tabs>
              <w:tab w:val="right" w:leader="dot" w:pos="9350"/>
            </w:tabs>
            <w:rPr>
              <w:rFonts w:ascii="Times New Roman" w:eastAsiaTheme="minorEastAsia" w:hAnsi="Times New Roman" w:cs="Times New Roman"/>
              <w:b w:val="0"/>
              <w:bCs w:val="0"/>
              <w:noProof/>
              <w:sz w:val="24"/>
              <w:szCs w:val="24"/>
            </w:rPr>
          </w:pPr>
          <w:hyperlink w:anchor="_Toc111110891" w:history="1">
            <w:r w:rsidRPr="00F150E7">
              <w:rPr>
                <w:rStyle w:val="Hyperlink"/>
                <w:rFonts w:ascii="Times New Roman" w:hAnsi="Times New Roman" w:cs="Times New Roman"/>
                <w:b w:val="0"/>
                <w:bCs w:val="0"/>
                <w:noProof/>
              </w:rPr>
              <w:t>Bibliography</w:t>
            </w:r>
            <w:r w:rsidRPr="00F150E7">
              <w:rPr>
                <w:rFonts w:ascii="Times New Roman" w:hAnsi="Times New Roman" w:cs="Times New Roman"/>
                <w:b w:val="0"/>
                <w:bCs w:val="0"/>
                <w:noProof/>
                <w:webHidden/>
              </w:rPr>
              <w:tab/>
            </w:r>
            <w:r w:rsidRPr="00F150E7">
              <w:rPr>
                <w:rFonts w:ascii="Times New Roman" w:hAnsi="Times New Roman" w:cs="Times New Roman"/>
                <w:b w:val="0"/>
                <w:bCs w:val="0"/>
                <w:noProof/>
                <w:webHidden/>
              </w:rPr>
              <w:fldChar w:fldCharType="begin"/>
            </w:r>
            <w:r w:rsidRPr="00F150E7">
              <w:rPr>
                <w:rFonts w:ascii="Times New Roman" w:hAnsi="Times New Roman" w:cs="Times New Roman"/>
                <w:b w:val="0"/>
                <w:bCs w:val="0"/>
                <w:noProof/>
                <w:webHidden/>
              </w:rPr>
              <w:instrText xml:space="preserve"> PAGEREF _Toc111110891 \h </w:instrText>
            </w:r>
            <w:r w:rsidRPr="00F150E7">
              <w:rPr>
                <w:rFonts w:ascii="Times New Roman" w:hAnsi="Times New Roman" w:cs="Times New Roman"/>
                <w:b w:val="0"/>
                <w:bCs w:val="0"/>
                <w:noProof/>
                <w:webHidden/>
              </w:rPr>
            </w:r>
            <w:r w:rsidRPr="00F150E7">
              <w:rPr>
                <w:rFonts w:ascii="Times New Roman" w:hAnsi="Times New Roman" w:cs="Times New Roman"/>
                <w:b w:val="0"/>
                <w:bCs w:val="0"/>
                <w:noProof/>
                <w:webHidden/>
              </w:rPr>
              <w:fldChar w:fldCharType="separate"/>
            </w:r>
            <w:r w:rsidR="003C0067">
              <w:rPr>
                <w:rFonts w:ascii="Times New Roman" w:hAnsi="Times New Roman" w:cs="Times New Roman"/>
                <w:b w:val="0"/>
                <w:bCs w:val="0"/>
                <w:noProof/>
                <w:webHidden/>
              </w:rPr>
              <w:t>125</w:t>
            </w:r>
            <w:r w:rsidRPr="00F150E7">
              <w:rPr>
                <w:rFonts w:ascii="Times New Roman" w:hAnsi="Times New Roman" w:cs="Times New Roman"/>
                <w:b w:val="0"/>
                <w:bCs w:val="0"/>
                <w:noProof/>
                <w:webHidden/>
              </w:rPr>
              <w:fldChar w:fldCharType="end"/>
            </w:r>
          </w:hyperlink>
        </w:p>
        <w:p w14:paraId="5E6BC548" w14:textId="247E6436" w:rsidR="00F150E7" w:rsidRPr="00F150E7" w:rsidRDefault="00F150E7">
          <w:pPr>
            <w:pStyle w:val="TOC1"/>
            <w:tabs>
              <w:tab w:val="right" w:leader="dot" w:pos="9350"/>
            </w:tabs>
            <w:rPr>
              <w:rFonts w:ascii="Times New Roman" w:eastAsiaTheme="minorEastAsia" w:hAnsi="Times New Roman" w:cs="Times New Roman"/>
              <w:b w:val="0"/>
              <w:bCs w:val="0"/>
              <w:noProof/>
              <w:sz w:val="24"/>
              <w:szCs w:val="24"/>
            </w:rPr>
          </w:pPr>
          <w:hyperlink w:anchor="_Toc111110892" w:history="1">
            <w:r w:rsidRPr="00F150E7">
              <w:rPr>
                <w:rStyle w:val="Hyperlink"/>
                <w:rFonts w:ascii="Times New Roman" w:hAnsi="Times New Roman" w:cs="Times New Roman"/>
                <w:b w:val="0"/>
                <w:bCs w:val="0"/>
                <w:noProof/>
              </w:rPr>
              <w:t>Vita</w:t>
            </w:r>
            <w:r w:rsidRPr="00F150E7">
              <w:rPr>
                <w:rFonts w:ascii="Times New Roman" w:hAnsi="Times New Roman" w:cs="Times New Roman"/>
                <w:b w:val="0"/>
                <w:bCs w:val="0"/>
                <w:noProof/>
                <w:webHidden/>
              </w:rPr>
              <w:tab/>
            </w:r>
            <w:r w:rsidRPr="00F150E7">
              <w:rPr>
                <w:rFonts w:ascii="Times New Roman" w:hAnsi="Times New Roman" w:cs="Times New Roman"/>
                <w:b w:val="0"/>
                <w:bCs w:val="0"/>
                <w:noProof/>
                <w:webHidden/>
              </w:rPr>
              <w:fldChar w:fldCharType="begin"/>
            </w:r>
            <w:r w:rsidRPr="00F150E7">
              <w:rPr>
                <w:rFonts w:ascii="Times New Roman" w:hAnsi="Times New Roman" w:cs="Times New Roman"/>
                <w:b w:val="0"/>
                <w:bCs w:val="0"/>
                <w:noProof/>
                <w:webHidden/>
              </w:rPr>
              <w:instrText xml:space="preserve"> PAGEREF _Toc111110892 \h </w:instrText>
            </w:r>
            <w:r w:rsidRPr="00F150E7">
              <w:rPr>
                <w:rFonts w:ascii="Times New Roman" w:hAnsi="Times New Roman" w:cs="Times New Roman"/>
                <w:b w:val="0"/>
                <w:bCs w:val="0"/>
                <w:noProof/>
                <w:webHidden/>
              </w:rPr>
            </w:r>
            <w:r w:rsidRPr="00F150E7">
              <w:rPr>
                <w:rFonts w:ascii="Times New Roman" w:hAnsi="Times New Roman" w:cs="Times New Roman"/>
                <w:b w:val="0"/>
                <w:bCs w:val="0"/>
                <w:noProof/>
                <w:webHidden/>
              </w:rPr>
              <w:fldChar w:fldCharType="separate"/>
            </w:r>
            <w:r w:rsidR="003C0067">
              <w:rPr>
                <w:rFonts w:ascii="Times New Roman" w:hAnsi="Times New Roman" w:cs="Times New Roman"/>
                <w:b w:val="0"/>
                <w:bCs w:val="0"/>
                <w:noProof/>
                <w:webHidden/>
              </w:rPr>
              <w:t>132</w:t>
            </w:r>
            <w:r w:rsidRPr="00F150E7">
              <w:rPr>
                <w:rFonts w:ascii="Times New Roman" w:hAnsi="Times New Roman" w:cs="Times New Roman"/>
                <w:b w:val="0"/>
                <w:bCs w:val="0"/>
                <w:noProof/>
                <w:webHidden/>
              </w:rPr>
              <w:fldChar w:fldCharType="end"/>
            </w:r>
          </w:hyperlink>
        </w:p>
        <w:p w14:paraId="4B2EAE79" w14:textId="76B31375" w:rsidR="00182E00" w:rsidRPr="004B360D" w:rsidRDefault="00182E00">
          <w:r w:rsidRPr="00F150E7">
            <w:rPr>
              <w:noProof/>
            </w:rPr>
            <w:fldChar w:fldCharType="end"/>
          </w:r>
        </w:p>
      </w:sdtContent>
    </w:sdt>
    <w:p w14:paraId="610BA374" w14:textId="77777777" w:rsidR="007574BD" w:rsidRDefault="007574BD" w:rsidP="00182E00">
      <w:pPr>
        <w:pStyle w:val="MySection"/>
      </w:pPr>
      <w:r w:rsidRPr="004B360D">
        <w:rPr>
          <w:rFonts w:cs="Times New Roman"/>
        </w:rPr>
        <w:br w:type="page"/>
      </w:r>
    </w:p>
    <w:p w14:paraId="2F659BDF" w14:textId="77777777" w:rsidR="009F0350" w:rsidRDefault="009F0350" w:rsidP="009F0350">
      <w:pPr>
        <w:pStyle w:val="MyHeading"/>
      </w:pPr>
      <w:bookmarkStart w:id="3" w:name="_Toc106895963"/>
      <w:bookmarkStart w:id="4" w:name="_Toc110334527"/>
      <w:bookmarkStart w:id="5" w:name="_Toc111110831"/>
      <w:r>
        <w:lastRenderedPageBreak/>
        <w:t>List of Tables</w:t>
      </w:r>
      <w:bookmarkEnd w:id="4"/>
      <w:bookmarkEnd w:id="5"/>
    </w:p>
    <w:p w14:paraId="6819907A" w14:textId="56BDE284" w:rsidR="009F0350" w:rsidRPr="00466437" w:rsidRDefault="009F0350" w:rsidP="009F0350">
      <w:pPr>
        <w:tabs>
          <w:tab w:val="right" w:leader="dot" w:pos="9360"/>
        </w:tabs>
        <w:rPr>
          <w:color w:val="000000"/>
        </w:rPr>
      </w:pPr>
      <w:r>
        <w:t>Table 2.1:</w:t>
      </w:r>
      <w:r w:rsidRPr="00466437">
        <w:rPr>
          <w:color w:val="000000"/>
        </w:rPr>
        <w:t xml:space="preserve"> Results from the one-way ANOVA and Tukey’s HSD post-hoc analyses of batch effects</w:t>
      </w:r>
      <w:r>
        <w:rPr>
          <w:color w:val="000000"/>
        </w:rPr>
        <w:t xml:space="preserve"> (Batches A – H)</w:t>
      </w:r>
      <w:r>
        <w:rPr>
          <w:color w:val="000000"/>
        </w:rPr>
        <w:tab/>
      </w:r>
      <w:r w:rsidR="000245E2">
        <w:rPr>
          <w:color w:val="000000"/>
        </w:rPr>
        <w:t>60</w:t>
      </w:r>
    </w:p>
    <w:p w14:paraId="37C889B0" w14:textId="3788A4A9" w:rsidR="009F0350" w:rsidRPr="00466437" w:rsidRDefault="009F0350" w:rsidP="009F0350">
      <w:pPr>
        <w:tabs>
          <w:tab w:val="right" w:leader="dot" w:pos="9360"/>
        </w:tabs>
        <w:rPr>
          <w:color w:val="000000"/>
        </w:rPr>
      </w:pPr>
      <w:r>
        <w:t>Table 2.2:</w:t>
      </w:r>
      <w:r w:rsidRPr="00466437">
        <w:rPr>
          <w:color w:val="000000"/>
        </w:rPr>
        <w:t xml:space="preserve"> Results from the one-way ANOVA and Tukey’s HSD post-hoc analyses </w:t>
      </w:r>
      <w:r>
        <w:rPr>
          <w:color w:val="000000"/>
        </w:rPr>
        <w:t xml:space="preserve">testing differences between batches (A – H) </w:t>
      </w:r>
      <w:r w:rsidRPr="00466437">
        <w:rPr>
          <w:color w:val="000000"/>
        </w:rPr>
        <w:t>following attempts of normalization</w:t>
      </w:r>
      <w:r>
        <w:rPr>
          <w:color w:val="000000"/>
        </w:rPr>
        <w:tab/>
        <w:t>6</w:t>
      </w:r>
      <w:r w:rsidR="000245E2">
        <w:rPr>
          <w:color w:val="000000"/>
        </w:rPr>
        <w:t>8</w:t>
      </w:r>
    </w:p>
    <w:p w14:paraId="2356F7F6" w14:textId="775E4ABA" w:rsidR="009F0350" w:rsidRPr="00466437" w:rsidRDefault="009F0350" w:rsidP="009F0350">
      <w:pPr>
        <w:tabs>
          <w:tab w:val="right" w:leader="dot" w:pos="9360"/>
        </w:tabs>
        <w:rPr>
          <w:color w:val="000000"/>
        </w:rPr>
      </w:pPr>
      <w:r>
        <w:t>Table 2.3:</w:t>
      </w:r>
      <w:r w:rsidRPr="00466437">
        <w:rPr>
          <w:color w:val="000000"/>
        </w:rPr>
        <w:t xml:space="preserve"> Results from the ANOVAs ran on soil pH, electrical conductivity (EC), and gravimetric moisture content (GMC)</w:t>
      </w:r>
      <w:r>
        <w:rPr>
          <w:color w:val="000000"/>
        </w:rPr>
        <w:t xml:space="preserve"> by factor</w:t>
      </w:r>
      <w:r>
        <w:rPr>
          <w:color w:val="000000"/>
        </w:rPr>
        <w:tab/>
        <w:t>7</w:t>
      </w:r>
      <w:r w:rsidR="000245E2">
        <w:rPr>
          <w:color w:val="000000"/>
        </w:rPr>
        <w:t>5</w:t>
      </w:r>
    </w:p>
    <w:p w14:paraId="5A7355BB" w14:textId="167F9267" w:rsidR="009F0350" w:rsidRPr="00466437" w:rsidRDefault="009F0350" w:rsidP="009F0350">
      <w:pPr>
        <w:tabs>
          <w:tab w:val="right" w:leader="dot" w:pos="9360"/>
        </w:tabs>
        <w:rPr>
          <w:color w:val="000000"/>
        </w:rPr>
      </w:pPr>
      <w:r>
        <w:t>Table 2.4:</w:t>
      </w:r>
      <w:r w:rsidRPr="00466437">
        <w:rPr>
          <w:color w:val="000000"/>
        </w:rPr>
        <w:t xml:space="preserve"> Results from the t-tests performed to assess the variation in metaboli</w:t>
      </w:r>
      <w:r>
        <w:rPr>
          <w:color w:val="000000"/>
        </w:rPr>
        <w:t>te</w:t>
      </w:r>
      <w:r w:rsidRPr="00466437">
        <w:rPr>
          <w:color w:val="000000"/>
        </w:rPr>
        <w:t xml:space="preserve"> concentrations between control soils compared decomposition-impacted soils and early decay compared to late decay</w:t>
      </w:r>
      <w:r>
        <w:rPr>
          <w:color w:val="000000"/>
        </w:rPr>
        <w:tab/>
        <w:t>7</w:t>
      </w:r>
      <w:r w:rsidR="000245E2">
        <w:rPr>
          <w:color w:val="000000"/>
        </w:rPr>
        <w:t>6</w:t>
      </w:r>
    </w:p>
    <w:p w14:paraId="15ACDE13" w14:textId="3EEFA2E5" w:rsidR="009F0350" w:rsidRPr="00466437" w:rsidRDefault="009F0350" w:rsidP="009F0350">
      <w:pPr>
        <w:tabs>
          <w:tab w:val="right" w:leader="dot" w:pos="9360"/>
        </w:tabs>
        <w:rPr>
          <w:color w:val="000000"/>
        </w:rPr>
      </w:pPr>
      <w:r>
        <w:t>Table 2.5:</w:t>
      </w:r>
      <w:r w:rsidRPr="00466437">
        <w:rPr>
          <w:color w:val="000000"/>
        </w:rPr>
        <w:t xml:space="preserve"> Metabolites belonging to each metabolic group (1, 2, 3, or 4) and their classification</w:t>
      </w:r>
      <w:r>
        <w:rPr>
          <w:color w:val="000000"/>
        </w:rPr>
        <w:tab/>
      </w:r>
      <w:r w:rsidR="000245E2">
        <w:rPr>
          <w:color w:val="000000"/>
        </w:rPr>
        <w:t>80</w:t>
      </w:r>
    </w:p>
    <w:p w14:paraId="23D02B0A" w14:textId="7E3D3380" w:rsidR="009F0350" w:rsidRPr="00466437" w:rsidRDefault="009F0350" w:rsidP="009F0350">
      <w:pPr>
        <w:tabs>
          <w:tab w:val="right" w:leader="dot" w:pos="9360"/>
        </w:tabs>
        <w:rPr>
          <w:color w:val="000000"/>
        </w:rPr>
      </w:pPr>
      <w:r>
        <w:t>Table 3.1:</w:t>
      </w:r>
      <w:r w:rsidRPr="00466437">
        <w:rPr>
          <w:color w:val="000000"/>
        </w:rPr>
        <w:t xml:space="preserve"> Results from the ANOVAs ran on soil pH, electrical conductivity (EC), and gravimetric moisture content (GMC)</w:t>
      </w:r>
      <w:r>
        <w:rPr>
          <w:color w:val="000000"/>
        </w:rPr>
        <w:t xml:space="preserve"> by factor</w:t>
      </w:r>
      <w:r>
        <w:rPr>
          <w:color w:val="000000"/>
        </w:rPr>
        <w:tab/>
        <w:t>1</w:t>
      </w:r>
      <w:r w:rsidR="000245E2">
        <w:rPr>
          <w:color w:val="000000"/>
        </w:rPr>
        <w:t>14</w:t>
      </w:r>
    </w:p>
    <w:p w14:paraId="040FD197" w14:textId="1494A0D5" w:rsidR="009F0350" w:rsidRPr="00466437" w:rsidRDefault="009F0350" w:rsidP="009F0350">
      <w:pPr>
        <w:tabs>
          <w:tab w:val="right" w:leader="dot" w:pos="9360"/>
        </w:tabs>
        <w:rPr>
          <w:color w:val="000000"/>
        </w:rPr>
      </w:pPr>
      <w:r>
        <w:t>Table 3.2:</w:t>
      </w:r>
      <w:r w:rsidRPr="00466437">
        <w:rPr>
          <w:color w:val="000000"/>
        </w:rPr>
        <w:t xml:space="preserve"> Results from the one-way ANOVA and Tukey’s HSD post-hoc analysis on the metabolic variation between treatments (0 = control, 1 = 1 mouse pots, 3 = 3 mice pots)</w:t>
      </w:r>
      <w:r>
        <w:rPr>
          <w:color w:val="000000"/>
        </w:rPr>
        <w:tab/>
        <w:t>11</w:t>
      </w:r>
      <w:r w:rsidR="000245E2">
        <w:rPr>
          <w:color w:val="000000"/>
        </w:rPr>
        <w:t>5</w:t>
      </w:r>
    </w:p>
    <w:p w14:paraId="6DE82EBF" w14:textId="5EB6B190" w:rsidR="009F0350" w:rsidRPr="00466437" w:rsidRDefault="009F0350" w:rsidP="009F0350">
      <w:pPr>
        <w:tabs>
          <w:tab w:val="right" w:leader="dot" w:pos="9360"/>
        </w:tabs>
        <w:rPr>
          <w:color w:val="000000"/>
        </w:rPr>
      </w:pPr>
      <w:r>
        <w:t>Table 3.3:</w:t>
      </w:r>
      <w:r w:rsidRPr="00466437">
        <w:rPr>
          <w:color w:val="000000"/>
        </w:rPr>
        <w:t xml:space="preserve"> Metabolites belonging to each metabolic group (1, 2, or 3) and their classifications</w:t>
      </w:r>
      <w:r>
        <w:rPr>
          <w:color w:val="000000"/>
        </w:rPr>
        <w:tab/>
        <w:t>11</w:t>
      </w:r>
      <w:r w:rsidR="000245E2">
        <w:rPr>
          <w:color w:val="000000"/>
        </w:rPr>
        <w:t>8</w:t>
      </w:r>
    </w:p>
    <w:p w14:paraId="2CA004E1" w14:textId="7BEF1631" w:rsidR="009F0350" w:rsidRPr="009F0350" w:rsidRDefault="009F0350" w:rsidP="009F0350">
      <w:pPr>
        <w:rPr>
          <w:rFonts w:eastAsiaTheme="majorEastAsia" w:cstheme="majorBidi"/>
          <w:b/>
          <w:i/>
          <w:color w:val="000000" w:themeColor="text1"/>
          <w:szCs w:val="32"/>
          <w:u w:val="single"/>
        </w:rPr>
      </w:pPr>
      <w:r>
        <w:br w:type="page"/>
      </w:r>
    </w:p>
    <w:p w14:paraId="7E41A7BD" w14:textId="490FF355" w:rsidR="006A67CA" w:rsidRDefault="006A67CA" w:rsidP="006A67CA">
      <w:pPr>
        <w:pStyle w:val="MyHeading"/>
      </w:pPr>
      <w:bookmarkStart w:id="6" w:name="_Toc110334528"/>
      <w:bookmarkStart w:id="7" w:name="_Toc111110832"/>
      <w:r>
        <w:lastRenderedPageBreak/>
        <w:t>List of Figures</w:t>
      </w:r>
      <w:bookmarkEnd w:id="3"/>
      <w:bookmarkEnd w:id="6"/>
      <w:bookmarkEnd w:id="7"/>
    </w:p>
    <w:p w14:paraId="413E34FA" w14:textId="61EC62FB" w:rsidR="00CE3156" w:rsidRDefault="00BD649A" w:rsidP="00F540E4">
      <w:pPr>
        <w:tabs>
          <w:tab w:val="right" w:leader="dot" w:pos="720"/>
          <w:tab w:val="right" w:leader="dot" w:pos="9360"/>
        </w:tabs>
        <w:rPr>
          <w:color w:val="000000"/>
        </w:rPr>
      </w:pPr>
      <w:r>
        <w:t xml:space="preserve">Figure 1.1: </w:t>
      </w:r>
      <w:r w:rsidR="00A117BD">
        <w:rPr>
          <w:color w:val="000000"/>
        </w:rPr>
        <w:t>A general mass loss curve highlighting the traditional stages of de</w:t>
      </w:r>
      <w:r w:rsidR="00CE3156">
        <w:rPr>
          <w:color w:val="000000"/>
        </w:rPr>
        <w:t>ca</w:t>
      </w:r>
      <w:r w:rsidR="00466437">
        <w:rPr>
          <w:color w:val="000000"/>
        </w:rPr>
        <w:t>y</w:t>
      </w:r>
      <w:r w:rsidR="00F540E4">
        <w:rPr>
          <w:color w:val="000000"/>
        </w:rPr>
        <w:tab/>
      </w:r>
      <w:r w:rsidR="00176A7D">
        <w:rPr>
          <w:color w:val="000000"/>
        </w:rPr>
        <w:t>2</w:t>
      </w:r>
      <w:r w:rsidR="000245E2">
        <w:rPr>
          <w:color w:val="000000"/>
        </w:rPr>
        <w:t>1</w:t>
      </w:r>
    </w:p>
    <w:p w14:paraId="78FF97C9" w14:textId="03CB4DA2" w:rsidR="00A91EB0" w:rsidRDefault="00A91EB0" w:rsidP="00F540E4">
      <w:pPr>
        <w:tabs>
          <w:tab w:val="right" w:leader="dot" w:pos="9360"/>
        </w:tabs>
        <w:rPr>
          <w:color w:val="000000"/>
        </w:rPr>
      </w:pPr>
      <w:r>
        <w:rPr>
          <w:color w:val="000000"/>
        </w:rPr>
        <w:t xml:space="preserve">Figure 1.2: </w:t>
      </w:r>
      <w:r w:rsidRPr="00A91EB0">
        <w:rPr>
          <w:color w:val="000000"/>
        </w:rPr>
        <w:t>Portrayals of Cadaver Decomposition Islands (CDIs)</w:t>
      </w:r>
      <w:r w:rsidR="00F540E4">
        <w:rPr>
          <w:color w:val="000000"/>
        </w:rPr>
        <w:tab/>
      </w:r>
      <w:r w:rsidR="00176A7D">
        <w:rPr>
          <w:color w:val="000000"/>
        </w:rPr>
        <w:t>2</w:t>
      </w:r>
      <w:r w:rsidR="000245E2">
        <w:rPr>
          <w:color w:val="000000"/>
        </w:rPr>
        <w:t>2</w:t>
      </w:r>
    </w:p>
    <w:p w14:paraId="0E280BB0" w14:textId="7ACC074C" w:rsidR="00176A7D" w:rsidRDefault="00A91EB0" w:rsidP="00F540E4">
      <w:pPr>
        <w:tabs>
          <w:tab w:val="right" w:leader="dot" w:pos="9360"/>
        </w:tabs>
        <w:rPr>
          <w:color w:val="000000"/>
        </w:rPr>
      </w:pPr>
      <w:r>
        <w:rPr>
          <w:color w:val="000000"/>
        </w:rPr>
        <w:t>Figure 1.3:</w:t>
      </w:r>
      <w:r w:rsidR="003D4991">
        <w:rPr>
          <w:color w:val="000000"/>
        </w:rPr>
        <w:t xml:space="preserve"> </w:t>
      </w:r>
      <w:r w:rsidR="003D4991" w:rsidRPr="003D4991">
        <w:rPr>
          <w:color w:val="000000"/>
        </w:rPr>
        <w:t>The variation in the rate of decay due to carcass mass</w:t>
      </w:r>
      <w:r w:rsidR="00F540E4">
        <w:rPr>
          <w:color w:val="000000"/>
        </w:rPr>
        <w:tab/>
      </w:r>
      <w:r w:rsidR="003D4991">
        <w:rPr>
          <w:color w:val="000000"/>
        </w:rPr>
        <w:t>2</w:t>
      </w:r>
      <w:r w:rsidR="000245E2">
        <w:rPr>
          <w:color w:val="000000"/>
        </w:rPr>
        <w:t>3</w:t>
      </w:r>
    </w:p>
    <w:p w14:paraId="2364C6B5" w14:textId="52D7B8C2" w:rsidR="00A91EB0" w:rsidRDefault="00A91EB0" w:rsidP="00F540E4">
      <w:pPr>
        <w:tabs>
          <w:tab w:val="right" w:leader="dot" w:pos="9360"/>
        </w:tabs>
        <w:rPr>
          <w:color w:val="000000"/>
        </w:rPr>
      </w:pPr>
      <w:r>
        <w:rPr>
          <w:color w:val="000000"/>
        </w:rPr>
        <w:t>Figure 1.4:</w:t>
      </w:r>
      <w:r w:rsidR="003D4991" w:rsidRPr="003D4991">
        <w:rPr>
          <w:color w:val="000000"/>
        </w:rPr>
        <w:t xml:space="preserve"> Images depicting the variation in the rate of decay due to carcass mas</w:t>
      </w:r>
      <w:r w:rsidR="00466437">
        <w:rPr>
          <w:color w:val="000000"/>
        </w:rPr>
        <w:t>s</w:t>
      </w:r>
      <w:r w:rsidR="00F540E4">
        <w:rPr>
          <w:color w:val="000000"/>
        </w:rPr>
        <w:tab/>
      </w:r>
      <w:r w:rsidR="003D4991">
        <w:rPr>
          <w:color w:val="000000"/>
        </w:rPr>
        <w:t>2</w:t>
      </w:r>
      <w:r w:rsidR="000245E2">
        <w:rPr>
          <w:color w:val="000000"/>
        </w:rPr>
        <w:t>4</w:t>
      </w:r>
    </w:p>
    <w:p w14:paraId="5E4761E5" w14:textId="4ADABD3B" w:rsidR="00A91EB0" w:rsidRPr="00A91EB0" w:rsidRDefault="00A91EB0" w:rsidP="00F540E4">
      <w:pPr>
        <w:tabs>
          <w:tab w:val="right" w:leader="dot" w:pos="9360"/>
        </w:tabs>
        <w:rPr>
          <w:color w:val="000000"/>
        </w:rPr>
      </w:pPr>
      <w:r>
        <w:rPr>
          <w:color w:val="000000"/>
        </w:rPr>
        <w:t>Figure 1.5:</w:t>
      </w:r>
      <w:r w:rsidR="003D4991" w:rsidRPr="003D4991">
        <w:rPr>
          <w:color w:val="000000"/>
        </w:rPr>
        <w:t xml:space="preserve"> Phases of decomposition based upon soil biogeochemical cycling</w:t>
      </w:r>
      <w:r w:rsidR="00F540E4">
        <w:rPr>
          <w:color w:val="000000"/>
        </w:rPr>
        <w:tab/>
      </w:r>
      <w:r w:rsidR="003D4991">
        <w:rPr>
          <w:color w:val="000000"/>
        </w:rPr>
        <w:t>2</w:t>
      </w:r>
      <w:r w:rsidR="000245E2">
        <w:rPr>
          <w:color w:val="000000"/>
        </w:rPr>
        <w:t>5</w:t>
      </w:r>
    </w:p>
    <w:p w14:paraId="76F5E991" w14:textId="70D95D59" w:rsidR="00A91EB0" w:rsidRDefault="00A91EB0" w:rsidP="00F540E4">
      <w:pPr>
        <w:tabs>
          <w:tab w:val="right" w:leader="dot" w:pos="9360"/>
        </w:tabs>
        <w:rPr>
          <w:color w:val="000000"/>
        </w:rPr>
      </w:pPr>
      <w:r>
        <w:rPr>
          <w:color w:val="000000"/>
        </w:rPr>
        <w:t>Figure 2.1:</w:t>
      </w:r>
      <w:r w:rsidR="003D4991">
        <w:rPr>
          <w:color w:val="000000"/>
        </w:rPr>
        <w:t xml:space="preserve"> </w:t>
      </w:r>
      <w:r w:rsidR="003D4991" w:rsidRPr="003D4991">
        <w:rPr>
          <w:color w:val="000000"/>
        </w:rPr>
        <w:t>A map of the Anthropolog</w:t>
      </w:r>
      <w:r w:rsidR="00843618">
        <w:rPr>
          <w:color w:val="000000"/>
        </w:rPr>
        <w:t>y</w:t>
      </w:r>
      <w:r w:rsidR="003D4991" w:rsidRPr="003D4991">
        <w:rPr>
          <w:color w:val="000000"/>
        </w:rPr>
        <w:t xml:space="preserve"> Research Facility (ARF)</w:t>
      </w:r>
      <w:r w:rsidR="003D4991" w:rsidRPr="003D4991">
        <w:rPr>
          <w:b/>
          <w:bCs/>
          <w:color w:val="000000"/>
        </w:rPr>
        <w:t xml:space="preserve"> </w:t>
      </w:r>
      <w:r w:rsidR="003D4991" w:rsidRPr="003D4991">
        <w:rPr>
          <w:color w:val="000000"/>
        </w:rPr>
        <w:t>showing the layout of the</w:t>
      </w:r>
      <w:r w:rsidR="00F540E4">
        <w:rPr>
          <w:color w:val="000000"/>
        </w:rPr>
        <w:t xml:space="preserve"> </w:t>
      </w:r>
      <w:r w:rsidR="003D4991" w:rsidRPr="003D4991">
        <w:rPr>
          <w:color w:val="000000"/>
        </w:rPr>
        <w:t>facility and the proximity of the plots used in this study</w:t>
      </w:r>
      <w:r w:rsidR="00F540E4">
        <w:rPr>
          <w:color w:val="000000"/>
        </w:rPr>
        <w:tab/>
        <w:t>4</w:t>
      </w:r>
      <w:r w:rsidR="000245E2">
        <w:rPr>
          <w:color w:val="000000"/>
        </w:rPr>
        <w:t>7</w:t>
      </w:r>
    </w:p>
    <w:p w14:paraId="6BD2E684" w14:textId="530EC4FF" w:rsidR="00A91EB0" w:rsidRDefault="00A91EB0" w:rsidP="00F540E4">
      <w:pPr>
        <w:tabs>
          <w:tab w:val="right" w:leader="dot" w:pos="9360"/>
        </w:tabs>
        <w:rPr>
          <w:color w:val="000000"/>
        </w:rPr>
      </w:pPr>
      <w:r>
        <w:rPr>
          <w:color w:val="000000"/>
        </w:rPr>
        <w:t>Figure 2.2:</w:t>
      </w:r>
      <w:r w:rsidR="003D4991">
        <w:rPr>
          <w:color w:val="000000"/>
        </w:rPr>
        <w:t xml:space="preserve"> </w:t>
      </w:r>
      <w:r w:rsidR="003D4991" w:rsidRPr="003D4991">
        <w:rPr>
          <w:color w:val="000000"/>
        </w:rPr>
        <w:t>A diagram of donor placement within plots (F, H, and J</w:t>
      </w:r>
      <w:r w:rsidR="003D4991">
        <w:rPr>
          <w:color w:val="000000"/>
        </w:rPr>
        <w:t>)</w:t>
      </w:r>
      <w:r w:rsidR="00F540E4">
        <w:rPr>
          <w:color w:val="000000"/>
        </w:rPr>
        <w:tab/>
        <w:t>4</w:t>
      </w:r>
      <w:r w:rsidR="000245E2">
        <w:rPr>
          <w:color w:val="000000"/>
        </w:rPr>
        <w:t>8</w:t>
      </w:r>
    </w:p>
    <w:p w14:paraId="4E5DADF9" w14:textId="6C4357E0" w:rsidR="00A91EB0" w:rsidRDefault="00A91EB0" w:rsidP="00F540E4">
      <w:pPr>
        <w:tabs>
          <w:tab w:val="right" w:leader="dot" w:pos="9360"/>
        </w:tabs>
        <w:rPr>
          <w:color w:val="000000"/>
        </w:rPr>
      </w:pPr>
      <w:r>
        <w:rPr>
          <w:color w:val="000000"/>
        </w:rPr>
        <w:t>Figure 2.3:</w:t>
      </w:r>
      <w:r w:rsidR="003D4991" w:rsidRPr="003D4991">
        <w:rPr>
          <w:color w:val="000000"/>
        </w:rPr>
        <w:t xml:space="preserve"> 2D scores plots of batch effects in metabolic data</w:t>
      </w:r>
      <w:r w:rsidR="00F540E4">
        <w:rPr>
          <w:color w:val="000000"/>
        </w:rPr>
        <w:tab/>
        <w:t>4</w:t>
      </w:r>
      <w:r w:rsidR="000245E2">
        <w:rPr>
          <w:color w:val="000000"/>
        </w:rPr>
        <w:t>9</w:t>
      </w:r>
    </w:p>
    <w:p w14:paraId="2168ABD1" w14:textId="763D3CEA" w:rsidR="00A91EB0" w:rsidRDefault="00A91EB0" w:rsidP="00F540E4">
      <w:pPr>
        <w:tabs>
          <w:tab w:val="right" w:leader="dot" w:pos="9360"/>
        </w:tabs>
        <w:rPr>
          <w:color w:val="000000"/>
        </w:rPr>
      </w:pPr>
      <w:r>
        <w:rPr>
          <w:color w:val="000000"/>
        </w:rPr>
        <w:t>Figure 2.4:</w:t>
      </w:r>
      <w:r w:rsidR="003D4991" w:rsidRPr="003D4991">
        <w:rPr>
          <w:color w:val="000000"/>
        </w:rPr>
        <w:t xml:space="preserve"> Graphs of decomposition-induced changes in soil physiochemical characteristics</w:t>
      </w:r>
      <w:r w:rsidR="00F540E4">
        <w:rPr>
          <w:color w:val="000000"/>
        </w:rPr>
        <w:tab/>
      </w:r>
      <w:r w:rsidR="000245E2">
        <w:rPr>
          <w:color w:val="000000"/>
        </w:rPr>
        <w:t>50</w:t>
      </w:r>
    </w:p>
    <w:p w14:paraId="642115FF" w14:textId="6850E36A" w:rsidR="00A91EB0" w:rsidRDefault="00A91EB0" w:rsidP="00F540E4">
      <w:pPr>
        <w:tabs>
          <w:tab w:val="right" w:leader="dot" w:pos="9360"/>
        </w:tabs>
        <w:rPr>
          <w:color w:val="000000"/>
        </w:rPr>
      </w:pPr>
      <w:r>
        <w:rPr>
          <w:color w:val="000000"/>
        </w:rPr>
        <w:t>Figure 2.5:</w:t>
      </w:r>
      <w:r w:rsidR="003D4991" w:rsidRPr="003D4991">
        <w:rPr>
          <w:color w:val="000000"/>
        </w:rPr>
        <w:t xml:space="preserve"> A 2D scores plot of control and decomposition-impacted soils</w:t>
      </w:r>
      <w:r w:rsidR="00F540E4">
        <w:rPr>
          <w:color w:val="000000"/>
        </w:rPr>
        <w:tab/>
      </w:r>
      <w:r w:rsidR="000245E2">
        <w:rPr>
          <w:color w:val="000000"/>
        </w:rPr>
        <w:t>51</w:t>
      </w:r>
    </w:p>
    <w:p w14:paraId="3BBE37EB" w14:textId="08222E09" w:rsidR="00A91EB0" w:rsidRDefault="00A91EB0" w:rsidP="00F540E4">
      <w:pPr>
        <w:tabs>
          <w:tab w:val="right" w:leader="dot" w:pos="9360"/>
        </w:tabs>
        <w:rPr>
          <w:color w:val="000000"/>
        </w:rPr>
      </w:pPr>
      <w:r>
        <w:rPr>
          <w:color w:val="000000"/>
        </w:rPr>
        <w:t>Figure 2.6:</w:t>
      </w:r>
      <w:r w:rsidR="003D4991" w:rsidRPr="003D4991">
        <w:rPr>
          <w:color w:val="000000"/>
        </w:rPr>
        <w:t xml:space="preserve"> Metabolites with High Variable Importance in Projection (VIP) scores in control and decomposition-impacted soils</w:t>
      </w:r>
      <w:r w:rsidR="00F540E4">
        <w:rPr>
          <w:color w:val="000000"/>
        </w:rPr>
        <w:tab/>
      </w:r>
      <w:r w:rsidR="000245E2">
        <w:rPr>
          <w:color w:val="000000"/>
        </w:rPr>
        <w:t>52</w:t>
      </w:r>
    </w:p>
    <w:p w14:paraId="1B7835AC" w14:textId="786A2D71" w:rsidR="00A91EB0" w:rsidRDefault="00A91EB0" w:rsidP="00F540E4">
      <w:pPr>
        <w:tabs>
          <w:tab w:val="right" w:leader="dot" w:pos="9360"/>
        </w:tabs>
        <w:rPr>
          <w:color w:val="000000"/>
        </w:rPr>
      </w:pPr>
      <w:r>
        <w:rPr>
          <w:color w:val="000000"/>
        </w:rPr>
        <w:t>Figure 2.7:</w:t>
      </w:r>
      <w:r w:rsidR="00466437" w:rsidRPr="00466437">
        <w:rPr>
          <w:color w:val="000000"/>
        </w:rPr>
        <w:t xml:space="preserve"> The pathway analysis showing which metabolic pathways were highly impacted decomposition products</w:t>
      </w:r>
      <w:r w:rsidR="008961C4">
        <w:rPr>
          <w:color w:val="000000"/>
        </w:rPr>
        <w:tab/>
      </w:r>
      <w:r w:rsidR="00176A7D">
        <w:rPr>
          <w:color w:val="000000"/>
        </w:rPr>
        <w:t>5</w:t>
      </w:r>
      <w:r w:rsidR="000245E2">
        <w:rPr>
          <w:color w:val="000000"/>
        </w:rPr>
        <w:t>3</w:t>
      </w:r>
    </w:p>
    <w:p w14:paraId="4CBB5D4F" w14:textId="6482FFE9" w:rsidR="00A91EB0" w:rsidRDefault="00A91EB0" w:rsidP="00F540E4">
      <w:pPr>
        <w:tabs>
          <w:tab w:val="right" w:leader="dot" w:pos="9360"/>
        </w:tabs>
        <w:rPr>
          <w:color w:val="000000"/>
        </w:rPr>
      </w:pPr>
      <w:r>
        <w:rPr>
          <w:color w:val="000000"/>
        </w:rPr>
        <w:t>Figure 2.8:</w:t>
      </w:r>
      <w:r w:rsidR="00466437" w:rsidRPr="00466437">
        <w:rPr>
          <w:color w:val="000000"/>
        </w:rPr>
        <w:t xml:space="preserve"> A correlation heatmap organized by donor trial (D1, D2, D3), treatment (control or donor), and ADH</w:t>
      </w:r>
      <w:r w:rsidR="008961C4">
        <w:rPr>
          <w:color w:val="000000"/>
        </w:rPr>
        <w:tab/>
      </w:r>
      <w:r w:rsidR="00F540E4">
        <w:rPr>
          <w:color w:val="000000"/>
        </w:rPr>
        <w:t>5</w:t>
      </w:r>
      <w:r w:rsidR="000245E2">
        <w:rPr>
          <w:color w:val="000000"/>
        </w:rPr>
        <w:t>4</w:t>
      </w:r>
    </w:p>
    <w:p w14:paraId="1D36CC59" w14:textId="7A49312F" w:rsidR="00A91EB0" w:rsidRDefault="00A91EB0" w:rsidP="00F540E4">
      <w:pPr>
        <w:tabs>
          <w:tab w:val="right" w:leader="dot" w:pos="9360"/>
        </w:tabs>
        <w:rPr>
          <w:color w:val="000000"/>
        </w:rPr>
      </w:pPr>
      <w:r>
        <w:rPr>
          <w:color w:val="000000"/>
        </w:rPr>
        <w:t>Figure 2.9:</w:t>
      </w:r>
      <w:r w:rsidR="00466437">
        <w:rPr>
          <w:color w:val="000000"/>
        </w:rPr>
        <w:t xml:space="preserve"> </w:t>
      </w:r>
      <w:r w:rsidR="00466437" w:rsidRPr="00466437">
        <w:rPr>
          <w:color w:val="000000"/>
        </w:rPr>
        <w:t xml:space="preserve">A 2D scores plot from a PLS-DA assessing the variation in metabolic profiles between early decomposition (0 ADH – 30,000 ADH) and late decomposition (30,000 ADH – </w:t>
      </w:r>
      <w:r w:rsidR="007E6216">
        <w:rPr>
          <w:color w:val="000000"/>
        </w:rPr>
        <w:t>end</w:t>
      </w:r>
      <w:r w:rsidR="00466437" w:rsidRPr="00466437">
        <w:rPr>
          <w:color w:val="000000"/>
        </w:rPr>
        <w:t>)</w:t>
      </w:r>
      <w:r w:rsidR="008961C4">
        <w:rPr>
          <w:color w:val="000000"/>
        </w:rPr>
        <w:tab/>
      </w:r>
      <w:r w:rsidR="00F540E4">
        <w:rPr>
          <w:color w:val="000000"/>
        </w:rPr>
        <w:t>5</w:t>
      </w:r>
      <w:r w:rsidR="000245E2">
        <w:rPr>
          <w:color w:val="000000"/>
        </w:rPr>
        <w:t>5</w:t>
      </w:r>
    </w:p>
    <w:p w14:paraId="313F3D9C" w14:textId="031C7635" w:rsidR="00A91EB0" w:rsidRDefault="00A91EB0" w:rsidP="00F540E4">
      <w:pPr>
        <w:tabs>
          <w:tab w:val="right" w:leader="dot" w:pos="9360"/>
        </w:tabs>
        <w:rPr>
          <w:color w:val="000000"/>
        </w:rPr>
      </w:pPr>
      <w:r>
        <w:rPr>
          <w:color w:val="000000"/>
        </w:rPr>
        <w:t>Figure 2.10:</w:t>
      </w:r>
      <w:r w:rsidR="00466437" w:rsidRPr="00466437">
        <w:rPr>
          <w:color w:val="000000"/>
        </w:rPr>
        <w:t xml:space="preserve"> Metabolites with High Variable Importance in Projection (VIP) scores in early and late decomposition soils</w:t>
      </w:r>
      <w:r w:rsidR="008961C4">
        <w:rPr>
          <w:color w:val="000000"/>
        </w:rPr>
        <w:tab/>
      </w:r>
      <w:r w:rsidR="00F540E4">
        <w:rPr>
          <w:color w:val="000000"/>
        </w:rPr>
        <w:t>5</w:t>
      </w:r>
      <w:r w:rsidR="000245E2">
        <w:rPr>
          <w:color w:val="000000"/>
        </w:rPr>
        <w:t>6</w:t>
      </w:r>
    </w:p>
    <w:p w14:paraId="4ADB4B42" w14:textId="7F773D1D" w:rsidR="00A91EB0" w:rsidRDefault="00A91EB0" w:rsidP="00F540E4">
      <w:pPr>
        <w:tabs>
          <w:tab w:val="right" w:leader="dot" w:pos="9360"/>
        </w:tabs>
        <w:rPr>
          <w:color w:val="000000"/>
        </w:rPr>
      </w:pPr>
      <w:r>
        <w:rPr>
          <w:color w:val="000000"/>
        </w:rPr>
        <w:t>Figure 2.11:</w:t>
      </w:r>
      <w:r w:rsidR="00466437" w:rsidRPr="00466437">
        <w:rPr>
          <w:color w:val="000000"/>
        </w:rPr>
        <w:t xml:space="preserve"> Metabolite group concentrations as decomposition progresses</w:t>
      </w:r>
      <w:r w:rsidR="008961C4">
        <w:rPr>
          <w:color w:val="000000"/>
        </w:rPr>
        <w:tab/>
      </w:r>
      <w:r w:rsidR="00F540E4">
        <w:rPr>
          <w:color w:val="000000"/>
        </w:rPr>
        <w:t>5</w:t>
      </w:r>
      <w:r w:rsidR="000245E2">
        <w:rPr>
          <w:color w:val="000000"/>
        </w:rPr>
        <w:t>7</w:t>
      </w:r>
    </w:p>
    <w:p w14:paraId="25B90B03" w14:textId="24087795" w:rsidR="00A91EB0" w:rsidRDefault="00A91EB0" w:rsidP="00F540E4">
      <w:pPr>
        <w:tabs>
          <w:tab w:val="right" w:leader="dot" w:pos="9360"/>
        </w:tabs>
        <w:rPr>
          <w:color w:val="000000"/>
        </w:rPr>
      </w:pPr>
      <w:r>
        <w:rPr>
          <w:color w:val="000000"/>
        </w:rPr>
        <w:t>Figure 2.12:</w:t>
      </w:r>
      <w:r w:rsidR="00466437" w:rsidRPr="00466437">
        <w:rPr>
          <w:color w:val="000000"/>
        </w:rPr>
        <w:t xml:space="preserve"> Metabolite groups 1 and 2 concentrations graphed over time</w:t>
      </w:r>
      <w:r w:rsidR="008961C4">
        <w:rPr>
          <w:color w:val="000000"/>
        </w:rPr>
        <w:tab/>
      </w:r>
      <w:r w:rsidR="00F540E4">
        <w:rPr>
          <w:color w:val="000000"/>
        </w:rPr>
        <w:t>5</w:t>
      </w:r>
      <w:r w:rsidR="000245E2">
        <w:rPr>
          <w:color w:val="000000"/>
        </w:rPr>
        <w:t>8</w:t>
      </w:r>
    </w:p>
    <w:p w14:paraId="6DFD8366" w14:textId="7D70A597" w:rsidR="00A91EB0" w:rsidRDefault="00A91EB0" w:rsidP="00F540E4">
      <w:pPr>
        <w:tabs>
          <w:tab w:val="right" w:leader="dot" w:pos="9360"/>
        </w:tabs>
        <w:rPr>
          <w:color w:val="000000"/>
        </w:rPr>
      </w:pPr>
      <w:r>
        <w:rPr>
          <w:color w:val="000000"/>
        </w:rPr>
        <w:t>Figure 2.13:</w:t>
      </w:r>
      <w:r w:rsidR="00466437" w:rsidRPr="00466437">
        <w:rPr>
          <w:color w:val="000000"/>
        </w:rPr>
        <w:t xml:space="preserve"> Metabolite groups 3 and 4 concentrations graphed over time</w:t>
      </w:r>
      <w:r w:rsidR="008961C4">
        <w:rPr>
          <w:color w:val="000000"/>
        </w:rPr>
        <w:tab/>
      </w:r>
      <w:r w:rsidR="00F540E4">
        <w:rPr>
          <w:color w:val="000000"/>
        </w:rPr>
        <w:t>5</w:t>
      </w:r>
      <w:r w:rsidR="000245E2">
        <w:rPr>
          <w:color w:val="000000"/>
        </w:rPr>
        <w:t>9</w:t>
      </w:r>
    </w:p>
    <w:p w14:paraId="74788EE5" w14:textId="4C89ECEB" w:rsidR="00A91EB0" w:rsidRDefault="00A91EB0" w:rsidP="00F540E4">
      <w:pPr>
        <w:tabs>
          <w:tab w:val="right" w:leader="dot" w:pos="9360"/>
        </w:tabs>
        <w:rPr>
          <w:color w:val="000000"/>
        </w:rPr>
      </w:pPr>
      <w:r>
        <w:rPr>
          <w:color w:val="000000"/>
        </w:rPr>
        <w:t>Figure 3.1:</w:t>
      </w:r>
      <w:r w:rsidR="00466437" w:rsidRPr="00466437">
        <w:rPr>
          <w:color w:val="000000"/>
        </w:rPr>
        <w:t xml:space="preserve"> Schematic representation of the layout of the pots for each treatment</w:t>
      </w:r>
      <w:r w:rsidR="008961C4">
        <w:rPr>
          <w:color w:val="000000"/>
        </w:rPr>
        <w:tab/>
      </w:r>
      <w:r w:rsidR="000245E2">
        <w:rPr>
          <w:color w:val="000000"/>
        </w:rPr>
        <w:t>102</w:t>
      </w:r>
    </w:p>
    <w:p w14:paraId="23756B19" w14:textId="2A445D82" w:rsidR="00A91EB0" w:rsidRDefault="00A91EB0" w:rsidP="00F540E4">
      <w:pPr>
        <w:tabs>
          <w:tab w:val="right" w:leader="dot" w:pos="9360"/>
        </w:tabs>
        <w:rPr>
          <w:color w:val="000000"/>
        </w:rPr>
      </w:pPr>
      <w:r>
        <w:rPr>
          <w:color w:val="000000"/>
        </w:rPr>
        <w:t>Figure 3.2:</w:t>
      </w:r>
      <w:r w:rsidR="00466437" w:rsidRPr="00466437">
        <w:rPr>
          <w:color w:val="000000"/>
        </w:rPr>
        <w:t xml:space="preserve"> Pictures of pots used in this experiment</w:t>
      </w:r>
      <w:r w:rsidR="008961C4">
        <w:rPr>
          <w:color w:val="000000"/>
        </w:rPr>
        <w:tab/>
      </w:r>
      <w:r w:rsidR="000245E2">
        <w:rPr>
          <w:color w:val="000000"/>
        </w:rPr>
        <w:t>103</w:t>
      </w:r>
    </w:p>
    <w:p w14:paraId="3C9AC6CB" w14:textId="55808079" w:rsidR="00A91EB0" w:rsidRDefault="00A91EB0" w:rsidP="00F540E4">
      <w:pPr>
        <w:tabs>
          <w:tab w:val="right" w:leader="dot" w:pos="9360"/>
        </w:tabs>
        <w:rPr>
          <w:color w:val="000000"/>
        </w:rPr>
      </w:pPr>
      <w:r>
        <w:rPr>
          <w:color w:val="000000"/>
        </w:rPr>
        <w:t>Figure 3.3:</w:t>
      </w:r>
      <w:r w:rsidR="00466437" w:rsidRPr="00466437">
        <w:rPr>
          <w:color w:val="000000"/>
        </w:rPr>
        <w:t xml:space="preserve"> A mass loss curve depicting the difference in progression of decomposition between 1 mouse and 3 mice</w:t>
      </w:r>
      <w:r w:rsidR="008961C4">
        <w:rPr>
          <w:color w:val="000000"/>
        </w:rPr>
        <w:tab/>
      </w:r>
      <w:r w:rsidR="000245E2">
        <w:rPr>
          <w:color w:val="000000"/>
        </w:rPr>
        <w:t>104</w:t>
      </w:r>
    </w:p>
    <w:p w14:paraId="3E9A4F4D" w14:textId="112F7A79" w:rsidR="00A91EB0" w:rsidRDefault="00A91EB0" w:rsidP="00F540E4">
      <w:pPr>
        <w:tabs>
          <w:tab w:val="right" w:leader="dot" w:pos="9360"/>
        </w:tabs>
        <w:rPr>
          <w:color w:val="000000"/>
        </w:rPr>
      </w:pPr>
      <w:r>
        <w:rPr>
          <w:color w:val="000000"/>
        </w:rPr>
        <w:t>Figure 3.4:</w:t>
      </w:r>
      <w:r w:rsidR="00466437" w:rsidRPr="00466437">
        <w:rPr>
          <w:color w:val="000000"/>
        </w:rPr>
        <w:t xml:space="preserve"> Graphs of the soil physiochemical responses to decomposition of different treatments</w:t>
      </w:r>
      <w:r w:rsidR="008961C4">
        <w:rPr>
          <w:color w:val="000000"/>
        </w:rPr>
        <w:tab/>
      </w:r>
      <w:r w:rsidR="00EF7B1E">
        <w:rPr>
          <w:color w:val="000000"/>
        </w:rPr>
        <w:t>10</w:t>
      </w:r>
      <w:r w:rsidR="000245E2">
        <w:rPr>
          <w:color w:val="000000"/>
        </w:rPr>
        <w:t>5</w:t>
      </w:r>
    </w:p>
    <w:p w14:paraId="2D5AC551" w14:textId="1916ECB5" w:rsidR="00A91EB0" w:rsidRDefault="00A91EB0" w:rsidP="00F540E4">
      <w:pPr>
        <w:tabs>
          <w:tab w:val="right" w:leader="dot" w:pos="9360"/>
        </w:tabs>
        <w:rPr>
          <w:color w:val="000000"/>
        </w:rPr>
      </w:pPr>
      <w:r>
        <w:rPr>
          <w:color w:val="000000"/>
        </w:rPr>
        <w:t>Figure 3.5:</w:t>
      </w:r>
      <w:r w:rsidR="00466437" w:rsidRPr="00466437">
        <w:rPr>
          <w:color w:val="000000"/>
        </w:rPr>
        <w:t xml:space="preserve"> The 2D scores plot generated from a PLS-DA analysis assessing the variation of metabolic profiles between treatments (0, 1, 3)</w:t>
      </w:r>
      <w:r w:rsidR="008961C4">
        <w:rPr>
          <w:color w:val="000000"/>
        </w:rPr>
        <w:tab/>
      </w:r>
      <w:r w:rsidR="00EF7B1E">
        <w:rPr>
          <w:color w:val="000000"/>
        </w:rPr>
        <w:t>10</w:t>
      </w:r>
      <w:r w:rsidR="000245E2">
        <w:rPr>
          <w:color w:val="000000"/>
        </w:rPr>
        <w:t>6</w:t>
      </w:r>
    </w:p>
    <w:p w14:paraId="004326F0" w14:textId="17428347" w:rsidR="00A91EB0" w:rsidRDefault="00A91EB0" w:rsidP="00F540E4">
      <w:pPr>
        <w:tabs>
          <w:tab w:val="right" w:leader="dot" w:pos="9360"/>
        </w:tabs>
        <w:rPr>
          <w:color w:val="000000"/>
        </w:rPr>
      </w:pPr>
      <w:r>
        <w:rPr>
          <w:color w:val="000000"/>
        </w:rPr>
        <w:t>Figure 3.6:</w:t>
      </w:r>
      <w:r w:rsidR="00466437" w:rsidRPr="00466437">
        <w:rPr>
          <w:color w:val="000000"/>
        </w:rPr>
        <w:t xml:space="preserve"> Metabolites with high Variable Importance in Projection (VIP) scores</w:t>
      </w:r>
      <w:r w:rsidR="008961C4">
        <w:rPr>
          <w:color w:val="000000"/>
        </w:rPr>
        <w:tab/>
        <w:t>10</w:t>
      </w:r>
      <w:r w:rsidR="000245E2">
        <w:rPr>
          <w:color w:val="000000"/>
        </w:rPr>
        <w:t>7</w:t>
      </w:r>
    </w:p>
    <w:p w14:paraId="03297543" w14:textId="068246B0" w:rsidR="00A91EB0" w:rsidRDefault="00A91EB0" w:rsidP="00F540E4">
      <w:pPr>
        <w:tabs>
          <w:tab w:val="right" w:leader="dot" w:pos="9360"/>
        </w:tabs>
        <w:rPr>
          <w:color w:val="000000"/>
        </w:rPr>
      </w:pPr>
      <w:r>
        <w:rPr>
          <w:color w:val="000000"/>
        </w:rPr>
        <w:t>Figure 3.7:</w:t>
      </w:r>
      <w:r w:rsidR="00466437" w:rsidRPr="00466437">
        <w:rPr>
          <w:color w:val="000000"/>
        </w:rPr>
        <w:t xml:space="preserve"> The pathway analyses identifying the metabolic pathways that were the most highly impacted by decomposition products according to the different treatments of 1 mouse (A) and 3 mice (B)</w:t>
      </w:r>
      <w:r w:rsidR="008961C4">
        <w:rPr>
          <w:color w:val="000000"/>
        </w:rPr>
        <w:tab/>
        <w:t>10</w:t>
      </w:r>
      <w:r w:rsidR="000245E2">
        <w:rPr>
          <w:color w:val="000000"/>
        </w:rPr>
        <w:t>8</w:t>
      </w:r>
    </w:p>
    <w:p w14:paraId="6AC98996" w14:textId="492310AA" w:rsidR="00A91EB0" w:rsidRDefault="00A91EB0" w:rsidP="00F540E4">
      <w:pPr>
        <w:tabs>
          <w:tab w:val="right" w:leader="dot" w:pos="9360"/>
        </w:tabs>
        <w:rPr>
          <w:color w:val="000000"/>
        </w:rPr>
      </w:pPr>
      <w:r>
        <w:rPr>
          <w:color w:val="000000"/>
        </w:rPr>
        <w:t>Figure 3.8:</w:t>
      </w:r>
      <w:r w:rsidR="00466437" w:rsidRPr="00466437">
        <w:rPr>
          <w:color w:val="000000"/>
        </w:rPr>
        <w:t xml:space="preserve"> A correlation heatmap highlighting organized by treatment (0,</w:t>
      </w:r>
      <w:r w:rsidR="002C2975">
        <w:rPr>
          <w:color w:val="000000"/>
        </w:rPr>
        <w:t xml:space="preserve"> </w:t>
      </w:r>
      <w:r w:rsidR="00466437" w:rsidRPr="00466437">
        <w:rPr>
          <w:color w:val="000000"/>
        </w:rPr>
        <w:t>1,</w:t>
      </w:r>
      <w:r w:rsidR="002C2975">
        <w:rPr>
          <w:color w:val="000000"/>
        </w:rPr>
        <w:t xml:space="preserve"> </w:t>
      </w:r>
      <w:r w:rsidR="00466437" w:rsidRPr="00466437">
        <w:rPr>
          <w:color w:val="000000"/>
        </w:rPr>
        <w:t>3) and ADH</w:t>
      </w:r>
      <w:r w:rsidR="002C2975">
        <w:rPr>
          <w:color w:val="000000"/>
        </w:rPr>
        <w:tab/>
      </w:r>
      <w:r w:rsidR="008961C4">
        <w:rPr>
          <w:color w:val="000000"/>
        </w:rPr>
        <w:t>10</w:t>
      </w:r>
      <w:r w:rsidR="000245E2">
        <w:rPr>
          <w:color w:val="000000"/>
        </w:rPr>
        <w:t>9</w:t>
      </w:r>
    </w:p>
    <w:p w14:paraId="4FFDAD7C" w14:textId="4A08A7C3" w:rsidR="00A91EB0" w:rsidRDefault="00A91EB0" w:rsidP="00F540E4">
      <w:pPr>
        <w:tabs>
          <w:tab w:val="right" w:leader="dot" w:pos="9360"/>
        </w:tabs>
        <w:rPr>
          <w:color w:val="000000"/>
        </w:rPr>
      </w:pPr>
      <w:r>
        <w:rPr>
          <w:color w:val="000000"/>
        </w:rPr>
        <w:t>Figure 3.9:</w:t>
      </w:r>
      <w:r w:rsidR="00466437" w:rsidRPr="00466437">
        <w:rPr>
          <w:color w:val="000000"/>
        </w:rPr>
        <w:t xml:space="preserve"> Metabolite concentrations per group graphed over time</w:t>
      </w:r>
      <w:r w:rsidR="008961C4">
        <w:rPr>
          <w:color w:val="000000"/>
        </w:rPr>
        <w:tab/>
        <w:t>1</w:t>
      </w:r>
      <w:r w:rsidR="000245E2">
        <w:rPr>
          <w:color w:val="000000"/>
        </w:rPr>
        <w:t>10</w:t>
      </w:r>
    </w:p>
    <w:p w14:paraId="25F00B93" w14:textId="1CB047BE" w:rsidR="00A91EB0" w:rsidRDefault="00A91EB0" w:rsidP="00F540E4">
      <w:pPr>
        <w:tabs>
          <w:tab w:val="right" w:leader="dot" w:pos="9360"/>
        </w:tabs>
        <w:rPr>
          <w:color w:val="000000"/>
        </w:rPr>
      </w:pPr>
      <w:r>
        <w:rPr>
          <w:color w:val="000000"/>
        </w:rPr>
        <w:t>Figure 3.10:</w:t>
      </w:r>
      <w:r w:rsidR="00466437" w:rsidRPr="00466437">
        <w:rPr>
          <w:color w:val="000000"/>
        </w:rPr>
        <w:t xml:space="preserve"> Metabolite group 1 concentrations graphed over time</w:t>
      </w:r>
      <w:r w:rsidR="008961C4">
        <w:rPr>
          <w:color w:val="000000"/>
        </w:rPr>
        <w:tab/>
        <w:t>1</w:t>
      </w:r>
      <w:r w:rsidR="000245E2">
        <w:rPr>
          <w:color w:val="000000"/>
        </w:rPr>
        <w:t>11</w:t>
      </w:r>
    </w:p>
    <w:p w14:paraId="53CC2894" w14:textId="2880D39C" w:rsidR="00A91EB0" w:rsidRDefault="00A91EB0" w:rsidP="00F540E4">
      <w:pPr>
        <w:tabs>
          <w:tab w:val="right" w:leader="dot" w:pos="9360"/>
        </w:tabs>
        <w:rPr>
          <w:color w:val="000000"/>
        </w:rPr>
      </w:pPr>
      <w:r>
        <w:rPr>
          <w:color w:val="000000"/>
        </w:rPr>
        <w:t>Figure 3.11:</w:t>
      </w:r>
      <w:r w:rsidR="00466437" w:rsidRPr="00466437">
        <w:rPr>
          <w:color w:val="000000"/>
        </w:rPr>
        <w:t xml:space="preserve"> Metabolite group 2 concentrations graphed over time</w:t>
      </w:r>
      <w:r w:rsidR="008961C4">
        <w:rPr>
          <w:color w:val="000000"/>
        </w:rPr>
        <w:tab/>
        <w:t>1</w:t>
      </w:r>
      <w:r w:rsidR="000245E2">
        <w:rPr>
          <w:color w:val="000000"/>
        </w:rPr>
        <w:t>12</w:t>
      </w:r>
    </w:p>
    <w:p w14:paraId="32016CD3" w14:textId="2AEC496D" w:rsidR="00A91EB0" w:rsidRDefault="00A91EB0" w:rsidP="00F540E4">
      <w:pPr>
        <w:tabs>
          <w:tab w:val="right" w:leader="dot" w:pos="9360"/>
        </w:tabs>
        <w:rPr>
          <w:color w:val="000000"/>
        </w:rPr>
      </w:pPr>
      <w:r>
        <w:rPr>
          <w:color w:val="000000"/>
        </w:rPr>
        <w:t>Figure 3.12:</w:t>
      </w:r>
      <w:r w:rsidR="00466437" w:rsidRPr="00466437">
        <w:rPr>
          <w:color w:val="000000"/>
        </w:rPr>
        <w:t xml:space="preserve"> Metabolite group 3 concentrations graphed over time</w:t>
      </w:r>
      <w:r w:rsidR="008961C4">
        <w:rPr>
          <w:color w:val="000000"/>
        </w:rPr>
        <w:tab/>
        <w:t>1</w:t>
      </w:r>
      <w:r w:rsidR="000245E2">
        <w:rPr>
          <w:color w:val="000000"/>
        </w:rPr>
        <w:t>13</w:t>
      </w:r>
    </w:p>
    <w:p w14:paraId="1CB0427A" w14:textId="31E49CA2" w:rsidR="00D60BAC" w:rsidRDefault="00D60BAC" w:rsidP="00D60BAC">
      <w:pPr>
        <w:sectPr w:rsidR="00D60BAC" w:rsidSect="009F0350">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56769596" w14:textId="5444C379" w:rsidR="007574BD" w:rsidRPr="00D47AA0" w:rsidRDefault="007574BD" w:rsidP="00D47AA0">
      <w:pPr>
        <w:pStyle w:val="MyHeading"/>
      </w:pPr>
      <w:bookmarkStart w:id="8" w:name="_Toc111110833"/>
      <w:r w:rsidRPr="007574BD">
        <w:lastRenderedPageBreak/>
        <w:t>Introduction</w:t>
      </w:r>
      <w:bookmarkEnd w:id="8"/>
      <w:r w:rsidRPr="007574BD">
        <w:t xml:space="preserve"> </w:t>
      </w:r>
    </w:p>
    <w:p w14:paraId="275AA005" w14:textId="3FDC4FB5" w:rsidR="007574BD" w:rsidRDefault="007574BD" w:rsidP="003716D3">
      <w:pPr>
        <w:spacing w:line="360" w:lineRule="auto"/>
      </w:pPr>
      <w:r>
        <w:tab/>
      </w:r>
      <w:r w:rsidRPr="00B20592">
        <w:t>Decomp</w:t>
      </w:r>
      <w:r w:rsidR="0012520C" w:rsidRPr="00B20592">
        <w:t xml:space="preserve">osition has been a topic of great interest throughout human history, </w:t>
      </w:r>
      <w:r w:rsidR="00B20592" w:rsidRPr="00B20592">
        <w:t xml:space="preserve">inspired by questions such </w:t>
      </w:r>
      <w:proofErr w:type="gramStart"/>
      <w:r w:rsidR="00B20592" w:rsidRPr="00B20592">
        <w:t>as</w:t>
      </w:r>
      <w:r w:rsidR="009F0350">
        <w:t>;</w:t>
      </w:r>
      <w:proofErr w:type="gramEnd"/>
      <w:r w:rsidR="00B20592" w:rsidRPr="00B20592">
        <w:t xml:space="preserve"> </w:t>
      </w:r>
      <w:r w:rsidR="0012520C" w:rsidRPr="00B20592">
        <w:t xml:space="preserve">how long after death you can eat meat </w:t>
      </w:r>
      <w:r w:rsidR="00B20592">
        <w:t xml:space="preserve">and how </w:t>
      </w:r>
      <w:r w:rsidR="0012520C" w:rsidRPr="00B20592">
        <w:t>to properly dispose of bodies during the bubonic plague to prevent further spread of disease.</w:t>
      </w:r>
      <w:r w:rsidR="0012520C">
        <w:t xml:space="preserve"> Due to this intrigue, there has been a multitude of decomposition-based studies</w:t>
      </w:r>
      <w:r w:rsidR="00B20592">
        <w:t xml:space="preserve"> in the fields of taphonomy, forensic science, </w:t>
      </w:r>
      <w:r w:rsidR="009F0350">
        <w:t>and</w:t>
      </w:r>
      <w:r w:rsidR="00B20592">
        <w:t xml:space="preserve"> </w:t>
      </w:r>
      <w:r w:rsidR="00D3740D">
        <w:t>entomology</w:t>
      </w:r>
      <w:r w:rsidR="00B20592">
        <w:t>. Taphonomy</w:t>
      </w:r>
      <w:r w:rsidR="00915A4A">
        <w:t>,</w:t>
      </w:r>
      <w:r w:rsidR="00B20592">
        <w:t xml:space="preserve"> classically</w:t>
      </w:r>
      <w:r w:rsidR="00915A4A">
        <w:t>,</w:t>
      </w:r>
      <w:r w:rsidR="00B20592">
        <w:t xml:space="preserve"> is geologically-centered and focused on the processes involved in fossilization</w:t>
      </w:r>
      <w:r w:rsidR="00E1386E">
        <w:t xml:space="preserve"> </w:t>
      </w:r>
      <w:r w:rsidR="00E1386E">
        <w:fldChar w:fldCharType="begin"/>
      </w:r>
      <w:r w:rsidR="00D91DFB">
        <w:instrText xml:space="preserve"> ADDIN EN.CITE &lt;EndNote&gt;&lt;Cite&gt;&lt;Author&gt;Lyman&lt;/Author&gt;&lt;Year&gt;2010&lt;/Year&gt;&lt;RecNum&gt;227&lt;/RecNum&gt;&lt;DisplayText&gt;(Lyman 2010)&lt;/DisplayText&gt;&lt;record&gt;&lt;rec-number&gt;227&lt;/rec-number&gt;&lt;foreign-keys&gt;&lt;key app="EN" db-id="2sadw2d9r0atwae5xwdvfsp7xp0z5er55xs0" timestamp="1653335373" guid="edd3094f-a5b4-431b-84a5-761d0fab844f"&gt;227&lt;/key&gt;&lt;/foreign-keys&gt;&lt;ref-type name="Journal Article"&gt;17&lt;/ref-type&gt;&lt;contributors&gt;&lt;authors&gt;&lt;author&gt;Lyman, R. Lee&lt;/author&gt;&lt;/authors&gt;&lt;/contributors&gt;&lt;titles&gt;&lt;title&gt;What Taphonomy Is, What it Isn’t, and Why Taphonomists Should Care about the Difference&lt;/title&gt;&lt;secondary-title&gt;Journal of Taphonomy&lt;/secondary-title&gt;&lt;/titles&gt;&lt;periodical&gt;&lt;full-title&gt;Journal of Taphonomy&lt;/full-title&gt;&lt;/periodical&gt;&lt;pages&gt;1-16&lt;/pages&gt;&lt;volume&gt;8&lt;/volume&gt;&lt;number&gt;1&lt;/number&gt;&lt;dates&gt;&lt;year&gt;2010&lt;/year&gt;&lt;pub-dates&gt;&lt;date&gt;2010&lt;/date&gt;&lt;/pub-dates&gt;&lt;/dates&gt;&lt;urls&gt;&lt;/urls&gt;&lt;/record&gt;&lt;/Cite&gt;&lt;/EndNote&gt;</w:instrText>
      </w:r>
      <w:r w:rsidR="00E1386E">
        <w:fldChar w:fldCharType="separate"/>
      </w:r>
      <w:r w:rsidR="00E1386E">
        <w:rPr>
          <w:noProof/>
        </w:rPr>
        <w:t>(Lyman 2010)</w:t>
      </w:r>
      <w:r w:rsidR="00E1386E">
        <w:fldChar w:fldCharType="end"/>
      </w:r>
      <w:r w:rsidR="00E1386E">
        <w:t>.</w:t>
      </w:r>
      <w:r w:rsidR="00B20592">
        <w:t xml:space="preserve"> In the last 40 years, forensic anthropologists have adapted some ideas from taphonomy and created forensic taphonomy in order to do more thorough analyses of the environment surrounding human skeletal remains </w:t>
      </w:r>
      <w:r w:rsidR="00E1386E">
        <w:fldChar w:fldCharType="begin"/>
      </w:r>
      <w:r w:rsidR="00E1386E">
        <w:instrText xml:space="preserve"> ADDIN EN.CITE &lt;EndNote&gt;&lt;Cite&gt;&lt;Author&gt;Dirkmaat&lt;/Author&gt;&lt;Year&gt;2008&lt;/Year&gt;&lt;RecNum&gt;224&lt;/RecNum&gt;&lt;DisplayText&gt;(Dirkmaat et al. 2008)&lt;/DisplayText&gt;&lt;record&gt;&lt;rec-number&gt;224&lt;/rec-number&gt;&lt;foreign-keys&gt;&lt;key app="EN" db-id="2sadw2d9r0atwae5xwdvfsp7xp0z5er55xs0" timestamp="1653335052" guid="6761ac49-9c68-4d26-ac50-2aca9eb201ba"&gt;224&lt;/key&gt;&lt;/foreign-keys&gt;&lt;ref-type name="Journal Article"&gt;17&lt;/ref-type&gt;&lt;contributors&gt;&lt;authors&gt;&lt;author&gt;Dirkmaat, Dennis C.&lt;/author&gt;&lt;author&gt;Cabo, Luis L.&lt;/author&gt;&lt;author&gt;Ousley, Stephen D.&lt;/author&gt;&lt;author&gt;Symes, Steven A.&lt;/author&gt;&lt;/authors&gt;&lt;/contributors&gt;&lt;titles&gt;&lt;title&gt;New perspectives in forensic anthropology&lt;/title&gt;&lt;secondary-title&gt;American journal of physical anthropology&lt;/secondary-title&gt;&lt;/titles&gt;&lt;periodical&gt;&lt;full-title&gt;American journal of physical anthropology&lt;/full-title&gt;&lt;/periodical&gt;&lt;pages&gt;33-52&lt;/pages&gt;&lt;volume&gt;137&lt;/volume&gt;&lt;number&gt;S47&lt;/number&gt;&lt;keywords&gt;&lt;keyword&gt;Archaeology&lt;/keyword&gt;&lt;keyword&gt;Biomechanical Phenomena&lt;/keyword&gt;&lt;keyword&gt;Bone and Bones - anatomy &amp;amp; histology&lt;/keyword&gt;&lt;keyword&gt;Comparative analysis&lt;/keyword&gt;&lt;keyword&gt;Crime&lt;/keyword&gt;&lt;keyword&gt;Databases, Factual - trends&lt;/keyword&gt;&lt;keyword&gt;DNA&lt;/keyword&gt;&lt;keyword&gt;DNA - genetics&lt;/keyword&gt;&lt;keyword&gt;Forensic anthropology&lt;/keyword&gt;&lt;keyword&gt;Forensic Anthropology - trends&lt;/keyword&gt;&lt;keyword&gt;forensic archaeology&lt;/keyword&gt;&lt;keyword&gt;forensic taphonomy&lt;/keyword&gt;&lt;keyword&gt;Human remains&lt;/keyword&gt;&lt;keyword&gt;Humans&lt;/keyword&gt;&lt;keyword&gt;Knowledge&lt;/keyword&gt;&lt;keyword&gt;Physical anthropology&lt;/keyword&gt;&lt;keyword&gt;Polymerase Chain Reaction&lt;/keyword&gt;&lt;keyword&gt;Sampling&lt;/keyword&gt;&lt;keyword&gt;Societies, Scientific - trends&lt;/keyword&gt;&lt;keyword&gt;Trauma&lt;/keyword&gt;&lt;keyword&gt;trauma analysis&lt;/keyword&gt;&lt;/keywords&gt;&lt;dates&gt;&lt;year&gt;2008&lt;/year&gt;&lt;/dates&gt;&lt;pub-location&gt;Hoboken&lt;/pub-location&gt;&lt;publisher&gt;Wiley Subscription Services, Inc., A Wiley Company&lt;/publisher&gt;&lt;isbn&gt;0002-9483&lt;/isbn&gt;&lt;urls&gt;&lt;/urls&gt;&lt;electronic-resource-num&gt;10.1002/ajpa.20948&lt;/electronic-resource-num&gt;&lt;/record&gt;&lt;/Cite&gt;&lt;/EndNote&gt;</w:instrText>
      </w:r>
      <w:r w:rsidR="00E1386E">
        <w:fldChar w:fldCharType="separate"/>
      </w:r>
      <w:r w:rsidR="00E1386E">
        <w:rPr>
          <w:noProof/>
        </w:rPr>
        <w:t>(Dirkmaat et al. 2008)</w:t>
      </w:r>
      <w:r w:rsidR="00E1386E">
        <w:fldChar w:fldCharType="end"/>
      </w:r>
      <w:r w:rsidR="0012520C">
        <w:t>.</w:t>
      </w:r>
      <w:r w:rsidR="00B77BB0">
        <w:t xml:space="preserve"> In addition, it is becoming increasingly common for forensic anthropologists to consult entomologists to aid in the scientific investigations of skeletal remains. </w:t>
      </w:r>
      <w:r w:rsidR="0012520C">
        <w:t>Much less emphasis has been placed on the effects of carrion decomposition on biogeochemical processes in the soil thus far</w:t>
      </w:r>
      <w:r w:rsidR="00085FEC">
        <w:t xml:space="preserve">, but scientific research has begun to reveal just how critical decomposition is to nutrient cycling in the environment. </w:t>
      </w:r>
    </w:p>
    <w:p w14:paraId="00ECD69E" w14:textId="65C456CB" w:rsidR="00085FEC" w:rsidRDefault="00085FEC" w:rsidP="003716D3">
      <w:pPr>
        <w:spacing w:line="360" w:lineRule="auto"/>
      </w:pPr>
      <w:r>
        <w:tab/>
      </w:r>
      <w:r w:rsidR="00B9181A">
        <w:t>In terrestrial ecosystems, decomposition of either plant or animal matte</w:t>
      </w:r>
      <w:r w:rsidR="00B77BB0">
        <w:t>r</w:t>
      </w:r>
      <w:r w:rsidR="00B9181A">
        <w:t xml:space="preserve"> releases a pulse of nutrients into the surrounding environment, </w:t>
      </w:r>
      <w:r w:rsidR="00B77BB0">
        <w:t>including</w:t>
      </w:r>
      <w:r w:rsidR="00B9181A">
        <w:t xml:space="preserve"> carbon, nitrogen, and phosphorus</w:t>
      </w:r>
      <w:r w:rsidR="005215E0">
        <w:t xml:space="preserve"> </w:t>
      </w:r>
      <w:r w:rsidR="00B9181A">
        <w:rPr>
          <w:color w:val="000000" w:themeColor="text1"/>
        </w:rPr>
        <w:fldChar w:fldCharType="begin">
          <w:fldData xml:space="preserve">PEVuZE5vdGU+PENpdGU+PEF1dGhvcj5WYXNzPC9BdXRob3I+PFllYXI+MTk5MjwvWWVhcj48UmVj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</w:fldData>
        </w:fldChar>
      </w:r>
      <w:r w:rsidR="00D3740D">
        <w:rPr>
          <w:color w:val="000000" w:themeColor="text1"/>
        </w:rPr>
        <w:instrText xml:space="preserve"> ADDIN EN.CITE </w:instrText>
      </w:r>
      <w:r w:rsidR="00D3740D">
        <w:rPr>
          <w:color w:val="000000" w:themeColor="text1"/>
        </w:rPr>
        <w:fldChar w:fldCharType="begin">
          <w:fldData xml:space="preserve">PEVuZE5vdGU+PENpdGU+PEF1dGhvcj5WYXNzPC9BdXRob3I+PFllYXI+MTk5MjwvWWVhcj48UmVj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</w:fldData>
        </w:fldChar>
      </w:r>
      <w:r w:rsidR="00D3740D">
        <w:rPr>
          <w:color w:val="000000" w:themeColor="text1"/>
        </w:rPr>
        <w:instrText xml:space="preserve"> ADDIN EN.CITE.DATA </w:instrText>
      </w:r>
      <w:r w:rsidR="00D3740D">
        <w:rPr>
          <w:color w:val="000000" w:themeColor="text1"/>
        </w:rPr>
      </w:r>
      <w:r w:rsidR="00D3740D">
        <w:rPr>
          <w:color w:val="000000" w:themeColor="text1"/>
        </w:rPr>
        <w:fldChar w:fldCharType="end"/>
      </w:r>
      <w:r w:rsidR="00B9181A">
        <w:rPr>
          <w:color w:val="000000" w:themeColor="text1"/>
        </w:rPr>
      </w:r>
      <w:r w:rsidR="00B9181A">
        <w:rPr>
          <w:color w:val="000000" w:themeColor="text1"/>
        </w:rPr>
        <w:fldChar w:fldCharType="separate"/>
      </w:r>
      <w:r w:rsidR="00D3740D">
        <w:rPr>
          <w:noProof/>
          <w:color w:val="000000" w:themeColor="text1"/>
        </w:rPr>
        <w:t>(Aitkenhead-Peterson et al. 2012; Barton et al. 2013b; Keenan et al. 2018b; Vass 1992)</w:t>
      </w:r>
      <w:r w:rsidR="00B9181A">
        <w:rPr>
          <w:color w:val="000000" w:themeColor="text1"/>
        </w:rPr>
        <w:fldChar w:fldCharType="end"/>
      </w:r>
      <w:r w:rsidR="00B9181A">
        <w:rPr>
          <w:color w:val="000000" w:themeColor="text1"/>
        </w:rPr>
        <w:t>.</w:t>
      </w:r>
      <w:r w:rsidR="00B77BB0">
        <w:rPr>
          <w:color w:val="000000" w:themeColor="text1"/>
        </w:rPr>
        <w:t xml:space="preserve"> </w:t>
      </w:r>
      <w:r w:rsidR="00B9181A">
        <w:rPr>
          <w:color w:val="000000" w:themeColor="text1"/>
        </w:rPr>
        <w:t>Animals</w:t>
      </w:r>
      <w:r w:rsidR="00B77BB0">
        <w:rPr>
          <w:color w:val="000000" w:themeColor="text1"/>
        </w:rPr>
        <w:t xml:space="preserve"> </w:t>
      </w:r>
      <w:r w:rsidR="00B9181A">
        <w:rPr>
          <w:color w:val="000000" w:themeColor="text1"/>
        </w:rPr>
        <w:t>have high levels of moisture and nutrients which enter the soil upon their death creating a ‘hotspot’ of nutrients in the soi</w:t>
      </w:r>
      <w:r w:rsidR="009035D2">
        <w:rPr>
          <w:color w:val="000000" w:themeColor="text1"/>
        </w:rPr>
        <w:t>l</w:t>
      </w:r>
      <w:r w:rsidR="00B9181A">
        <w:t>.</w:t>
      </w:r>
      <w:r w:rsidR="00D11F9B">
        <w:t xml:space="preserve"> </w:t>
      </w:r>
      <w:r w:rsidR="001B1DBC">
        <w:t>Generally</w:t>
      </w:r>
      <w:r w:rsidR="001C6AFB">
        <w:t xml:space="preserve">, </w:t>
      </w:r>
      <w:r w:rsidR="001B1DBC">
        <w:t xml:space="preserve">a ‘hotspot’ is a concentrated area in which there is a high level of </w:t>
      </w:r>
      <w:r w:rsidR="001C6AFB">
        <w:t>microbial activity and biogeochemical cycling.</w:t>
      </w:r>
      <w:r w:rsidR="001B1DBC">
        <w:t xml:space="preserve"> In the biogeochemical sense, specifically in decomposition studies, ‘hotspot’ refers to the area immediately surrounding the carcass that due to the influx of nutrients from decomposition products experiences enhanced microbial activities and increased biogeochemical cycling compared to the area around it </w:t>
      </w:r>
      <w:r w:rsidR="009035D2">
        <w:fldChar w:fldCharType="begin"/>
      </w:r>
      <w:r w:rsidR="009035D2">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009035D2">
        <w:fldChar w:fldCharType="separate"/>
      </w:r>
      <w:r w:rsidR="009035D2">
        <w:rPr>
          <w:noProof/>
        </w:rPr>
        <w:t>(Keenan et al. 2018b)</w:t>
      </w:r>
      <w:r w:rsidR="009035D2">
        <w:fldChar w:fldCharType="end"/>
      </w:r>
      <w:r w:rsidR="009035D2">
        <w:t xml:space="preserve">. </w:t>
      </w:r>
      <w:r w:rsidR="00B9181A">
        <w:t xml:space="preserve"> </w:t>
      </w:r>
      <w:r w:rsidR="001B1DBC">
        <w:t>Animal decomposition</w:t>
      </w:r>
      <w:r w:rsidR="00D11F9B">
        <w:t xml:space="preserve"> </w:t>
      </w:r>
      <w:r w:rsidR="00B9181A">
        <w:t xml:space="preserve">hotspots </w:t>
      </w:r>
      <w:r w:rsidR="00D11F9B">
        <w:t xml:space="preserve">are known to </w:t>
      </w:r>
      <w:r w:rsidR="00B9181A">
        <w:t xml:space="preserve">increase landscape heterogeneity and affect resource abundance and competition </w:t>
      </w:r>
      <w:r w:rsidR="00B9181A">
        <w:fldChar w:fldCharType="begin"/>
      </w:r>
      <w:r w:rsidR="00EC3B0E">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00B9181A">
        <w:fldChar w:fldCharType="separate"/>
      </w:r>
      <w:r w:rsidR="00EC3B0E">
        <w:rPr>
          <w:noProof/>
        </w:rPr>
        <w:t>(Keenan et al. 2018b)</w:t>
      </w:r>
      <w:r w:rsidR="00B9181A">
        <w:fldChar w:fldCharType="end"/>
      </w:r>
      <w:r w:rsidR="00B9181A">
        <w:t>. In addition</w:t>
      </w:r>
      <w:r w:rsidR="001B1DBC">
        <w:t>,</w:t>
      </w:r>
      <w:r w:rsidR="00B9181A">
        <w:t xml:space="preserve"> the products produced by decomposition have shown to have great impacts on soil characteristics and microorganisms, and even surrounding vegetation</w:t>
      </w:r>
      <w:r w:rsidR="00EC3B0E">
        <w:rPr>
          <w:noProof/>
          <w:color w:val="000000" w:themeColor="text1"/>
        </w:rPr>
        <w:t xml:space="preserve"> </w:t>
      </w:r>
      <w:r w:rsidR="00EC3B0E">
        <w:fldChar w:fldCharType="begin">
          <w:fldData xml:space="preserve">PEVuZE5vdGU+PENpdGU+PEF1dGhvcj5DYXJ0ZXI8L0F1dGhvcj48WWVhcj4yMDA3PC9ZZWFyPjxS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</w:fldData>
        </w:fldChar>
      </w:r>
      <w:r w:rsidR="00EC3B0E">
        <w:instrText xml:space="preserve"> ADDIN EN.CITE </w:instrText>
      </w:r>
      <w:r w:rsidR="00EC3B0E">
        <w:fldChar w:fldCharType="begin">
          <w:fldData xml:space="preserve">PEVuZE5vdGU+PENpdGU+PEF1dGhvcj5DYXJ0ZXI8L0F1dGhvcj48WWVhcj4yMDA3PC9ZZWFyPjxS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</w:fldData>
        </w:fldChar>
      </w:r>
      <w:r w:rsidR="00EC3B0E">
        <w:instrText xml:space="preserve"> ADDIN EN.CITE.DATA </w:instrText>
      </w:r>
      <w:r w:rsidR="00EC3B0E">
        <w:fldChar w:fldCharType="end"/>
      </w:r>
      <w:r w:rsidR="00EC3B0E">
        <w:fldChar w:fldCharType="separate"/>
      </w:r>
      <w:r w:rsidR="00EC3B0E">
        <w:rPr>
          <w:noProof/>
        </w:rPr>
        <w:t>(Barton et al. 2013b; Bump et al. 2009a; Carter et al. 2007; Cobaugh et al. 2015; Parmenter &amp; MacMahon 2009)</w:t>
      </w:r>
      <w:r w:rsidR="00EC3B0E">
        <w:fldChar w:fldCharType="end"/>
      </w:r>
      <w:r w:rsidR="00EC3B0E">
        <w:t>.</w:t>
      </w:r>
    </w:p>
    <w:p w14:paraId="29F3F0A6" w14:textId="20FACB44" w:rsidR="00EF31B2" w:rsidRDefault="00EF31B2" w:rsidP="003716D3">
      <w:pPr>
        <w:spacing w:line="360" w:lineRule="auto"/>
      </w:pPr>
      <w:r>
        <w:tab/>
        <w:t>Characterizing the progression of vertebrate decomposition has traditionally been done by describing decay stages, relying on both morphological traits of the carcass itself and insect activity on</w:t>
      </w:r>
      <w:r w:rsidR="009F0350">
        <w:t>,</w:t>
      </w:r>
      <w:r>
        <w:t xml:space="preserve"> and surrounding</w:t>
      </w:r>
      <w:r w:rsidR="009F0350">
        <w:t>,</w:t>
      </w:r>
      <w:r>
        <w:t xml:space="preserve"> the carcass as well. In recent years, there has been a move towards </w:t>
      </w:r>
      <w:r>
        <w:lastRenderedPageBreak/>
        <w:t xml:space="preserve">studying the effects of decomposition products on the surrounding environment. This shift in focus led to a bigger focus on the effects on biogeochemical processes in the soil. It is widely recognized that as the stages of decomposition progress, there will be shifts in soil characteristics and microbial populations </w:t>
      </w:r>
      <w:r w:rsidR="00EC3B0E">
        <w:fldChar w:fldCharType="begin">
          <w:fldData xml:space="preserve">PEVuZE5vdGU+PENpdGU+PEF1dGhvcj5EZW50PC9BdXRob3I+PFllYXI+MjAwNDwvWWVhcj48UmVj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</w:fldData>
        </w:fldChar>
      </w:r>
      <w:r w:rsidR="00EC3B0E">
        <w:instrText xml:space="preserve"> ADDIN EN.CITE </w:instrText>
      </w:r>
      <w:r w:rsidR="00EC3B0E">
        <w:fldChar w:fldCharType="begin">
          <w:fldData xml:space="preserve">PEVuZE5vdGU+PENpdGU+PEF1dGhvcj5EZW50PC9BdXRob3I+PFllYXI+MjAwNDwvWWVhcj48UmVj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</w:fldData>
        </w:fldChar>
      </w:r>
      <w:r w:rsidR="00EC3B0E">
        <w:instrText xml:space="preserve"> ADDIN EN.CITE.DATA </w:instrText>
      </w:r>
      <w:r w:rsidR="00EC3B0E">
        <w:fldChar w:fldCharType="end"/>
      </w:r>
      <w:r w:rsidR="00EC3B0E">
        <w:fldChar w:fldCharType="separate"/>
      </w:r>
      <w:r w:rsidR="00EC3B0E">
        <w:rPr>
          <w:noProof/>
        </w:rPr>
        <w:t>(DeBruyn &amp; Hauther 2017; Dent et al. 2004; Hauther et al. 2015; Javan et al. 2016; Wardle et al. 2004)</w:t>
      </w:r>
      <w:r w:rsidR="00EC3B0E">
        <w:fldChar w:fldCharType="end"/>
      </w:r>
      <w:r w:rsidR="00EC3B0E">
        <w:t xml:space="preserve">. </w:t>
      </w:r>
      <w:r>
        <w:t xml:space="preserve">However, the shifts seen in the soil thus far, have not corresponded to the traditional stages of decomposition. This led to the identification of three distinct phases based on biogeochemical </w:t>
      </w:r>
      <w:r w:rsidR="00EC3B0E">
        <w:t>cycling</w:t>
      </w:r>
      <w:r>
        <w:t xml:space="preserve"> in the soil </w:t>
      </w:r>
      <w:r>
        <w:fldChar w:fldCharType="begin"/>
      </w:r>
      <w:r>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fldChar w:fldCharType="separate"/>
      </w:r>
      <w:r>
        <w:rPr>
          <w:noProof/>
        </w:rPr>
        <w:t>(Keenan et al. 2018b)</w:t>
      </w:r>
      <w:r>
        <w:fldChar w:fldCharType="end"/>
      </w:r>
      <w:r>
        <w:t xml:space="preserve">. While this is a huge step forward in this field, there is still more work to do </w:t>
      </w:r>
      <w:proofErr w:type="gramStart"/>
      <w:r>
        <w:t>in order to</w:t>
      </w:r>
      <w:proofErr w:type="gramEnd"/>
      <w:r>
        <w:t xml:space="preserve"> connect vertebrate decomposition, the succession of soil microbial communities, and nutrient cycling in the environment. </w:t>
      </w:r>
    </w:p>
    <w:p w14:paraId="31E111EF" w14:textId="018F6DAE" w:rsidR="00EF31B2" w:rsidRDefault="00EF31B2" w:rsidP="003716D3">
      <w:pPr>
        <w:spacing w:line="360" w:lineRule="auto"/>
      </w:pPr>
      <w:r>
        <w:tab/>
      </w:r>
      <w:r w:rsidRPr="00EF31B2">
        <w:t xml:space="preserve">While the progression of decomposition has been well documented, the influence of carcass mass on the timing of decomposition and the effects of it on the environment has not been. Studies looking into the effects of carcass mass have had mixed results with some noting faster decomposition associated with larger mass </w:t>
      </w:r>
      <w:r w:rsidR="00EC3B0E">
        <w:fldChar w:fldCharType="begin">
          <w:fldData xml:space="preserve">PEVuZE5vdGU+PENpdGU+PEF1dGhvcj5IZXdhZGlrYXJhbTwvQXV0aG9yPjxZZWFyPjE5OTE8L1ll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</w:fldData>
        </w:fldChar>
      </w:r>
      <w:r w:rsidR="00EC3B0E">
        <w:instrText xml:space="preserve"> ADDIN EN.CITE </w:instrText>
      </w:r>
      <w:r w:rsidR="00EC3B0E">
        <w:fldChar w:fldCharType="begin">
          <w:fldData xml:space="preserve">PEVuZE5vdGU+PENpdGU+PEF1dGhvcj5IZXdhZGlrYXJhbTwvQXV0aG9yPjxZZWFyPjE5OTE8L1ll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</w:fldData>
        </w:fldChar>
      </w:r>
      <w:r w:rsidR="00EC3B0E">
        <w:instrText xml:space="preserve"> ADDIN EN.CITE.DATA </w:instrText>
      </w:r>
      <w:r w:rsidR="00EC3B0E">
        <w:fldChar w:fldCharType="end"/>
      </w:r>
      <w:r w:rsidR="00EC3B0E">
        <w:fldChar w:fldCharType="separate"/>
      </w:r>
      <w:r w:rsidR="00EC3B0E">
        <w:rPr>
          <w:noProof/>
        </w:rPr>
        <w:t>(Hewadikaram 1991; Mann et al. 1990)</w:t>
      </w:r>
      <w:r w:rsidR="00EC3B0E">
        <w:fldChar w:fldCharType="end"/>
      </w:r>
      <w:r w:rsidR="00EC3B0E">
        <w:t xml:space="preserve"> </w:t>
      </w:r>
      <w:r w:rsidRPr="00EF31B2">
        <w:t xml:space="preserve">and others with smaller mass </w:t>
      </w:r>
      <w:r w:rsidR="00EC3B0E">
        <w:fldChar w:fldCharType="begin">
          <w:fldData xml:space="preserve">PEVuZE5vdGU+PENpdGU+PEF1dGhvcj5EZW5ubzwvQXV0aG9yPjxZZWFyPjE5NzU8L1llYXI+PFJl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==
</w:fldData>
        </w:fldChar>
      </w:r>
      <w:r w:rsidR="00EC3B0E">
        <w:instrText xml:space="preserve"> ADDIN EN.CITE </w:instrText>
      </w:r>
      <w:r w:rsidR="00EC3B0E">
        <w:fldChar w:fldCharType="begin">
          <w:fldData xml:space="preserve">PEVuZE5vdGU+PENpdGU+PEF1dGhvcj5EZW5ubzwvQXV0aG9yPjxZZWFyPjE5NzU8L1llYXI+PFJl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==
</w:fldData>
        </w:fldChar>
      </w:r>
      <w:r w:rsidR="00EC3B0E">
        <w:instrText xml:space="preserve"> ADDIN EN.CITE.DATA </w:instrText>
      </w:r>
      <w:r w:rsidR="00EC3B0E">
        <w:fldChar w:fldCharType="end"/>
      </w:r>
      <w:r w:rsidR="00EC3B0E">
        <w:fldChar w:fldCharType="separate"/>
      </w:r>
      <w:r w:rsidR="00EC3B0E">
        <w:rPr>
          <w:noProof/>
        </w:rPr>
        <w:t>(Archer 2014; Denno 1975; Matuszewski et al. 2016; Matuszewski et al. 2014; Simmons et al. 2010; Spicka et al. 2011; Sutherland et al. 2013)</w:t>
      </w:r>
      <w:r w:rsidR="00EC3B0E">
        <w:fldChar w:fldCharType="end"/>
      </w:r>
      <w:r w:rsidR="00EC3B0E">
        <w:t>.</w:t>
      </w:r>
      <w:r w:rsidRPr="00EF31B2">
        <w:rPr>
          <w:color w:val="FF0000"/>
        </w:rPr>
        <w:t xml:space="preserve"> </w:t>
      </w:r>
      <w:r w:rsidRPr="00EF31B2">
        <w:t xml:space="preserve">In addition to this, these studies have reported mixed results </w:t>
      </w:r>
      <w:proofErr w:type="gramStart"/>
      <w:r w:rsidRPr="00EF31B2">
        <w:t>in regards to</w:t>
      </w:r>
      <w:proofErr w:type="gramEnd"/>
      <w:r w:rsidRPr="00EF31B2">
        <w:t xml:space="preserve"> the effects of carcass mass with the efficiency of decomposition processes and duration of stages. </w:t>
      </w:r>
      <w:proofErr w:type="spellStart"/>
      <w:r w:rsidRPr="00EF31B2">
        <w:t>Matuszewski</w:t>
      </w:r>
      <w:proofErr w:type="spellEnd"/>
      <w:r w:rsidRPr="00EF31B2">
        <w:t xml:space="preserve"> et al. found that while putrefaction is more efficient (i.e., faster onset of bloat) in larger carcasses, the active decay stage is less efficient. The inefficiency of the active decay stage led to slower decomposition overall when compared to smaller carcasses. Other studies have found similar results, with long “plateaus” in the rate of decay with larger carcasses leading to longer decomposition times overall </w:t>
      </w:r>
      <w:r w:rsidR="00EC3B0E">
        <w:fldChar w:fldCharType="begin">
          <w:fldData xml:space="preserve">PEVuZE5vdGU+PENpdGU+PEF1dGhvcj5Lb21hcjwvQXV0aG9yPjxZZWFyPjE5OTg8L1llYXI+PFJl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</w:fldData>
        </w:fldChar>
      </w:r>
      <w:r w:rsidR="00EC3B0E">
        <w:instrText xml:space="preserve"> ADDIN EN.CITE </w:instrText>
      </w:r>
      <w:r w:rsidR="00EC3B0E">
        <w:fldChar w:fldCharType="begin">
          <w:fldData xml:space="preserve">PEVuZE5vdGU+PENpdGU+PEF1dGhvcj5Lb21hcjwvQXV0aG9yPjxZZWFyPjE5OTg8L1llYXI+PFJl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</w:fldData>
        </w:fldChar>
      </w:r>
      <w:r w:rsidR="00EC3B0E">
        <w:instrText xml:space="preserve"> ADDIN EN.CITE.DATA </w:instrText>
      </w:r>
      <w:r w:rsidR="00EC3B0E">
        <w:fldChar w:fldCharType="end"/>
      </w:r>
      <w:r w:rsidR="00EC3B0E">
        <w:fldChar w:fldCharType="separate"/>
      </w:r>
      <w:r w:rsidR="00EC3B0E">
        <w:rPr>
          <w:noProof/>
        </w:rPr>
        <w:t>(Komar &amp; Beattie 1998; Sutherland et al. 2013)</w:t>
      </w:r>
      <w:r w:rsidR="00EC3B0E">
        <w:fldChar w:fldCharType="end"/>
      </w:r>
      <w:r w:rsidR="00EC3B0E">
        <w:t>.</w:t>
      </w:r>
    </w:p>
    <w:p w14:paraId="313A8B30" w14:textId="551CF695" w:rsidR="00EF31B2" w:rsidRPr="002F1596" w:rsidRDefault="00EF31B2" w:rsidP="003716D3">
      <w:pPr>
        <w:spacing w:line="360" w:lineRule="auto"/>
      </w:pPr>
      <w:r>
        <w:tab/>
        <w:t>The newly emerging field of metabolomics may be able to aid in connecting vertebrate decomposition to soil microbial communities and nutrient cycling. Metabolomics is a science based around the set of metabolites that exists within a cell, tissue, or organism. Metabolites are responsible for</w:t>
      </w:r>
      <w:r w:rsidR="009F0350">
        <w:t xml:space="preserve"> and result from</w:t>
      </w:r>
      <w:r>
        <w:t xml:space="preserve"> the metabolic interactions within a cell, tissue, or organism and can directly influence the underlying biochemical activity of the system they reside in. When put in the context of soils, this science may allow for new insights into the status of soil biological communities. Thus far, soil metabolomics has already found metabolic profiles associated with certain environmental factors such as pH and salinity </w:t>
      </w:r>
      <w:r>
        <w:fldChar w:fldCharType="begin">
          <w:fldData xml:space="preserve">PEVuZE5vdGU+PENpdGU+PEF1dGhvcj5XaXRoZXJzPC9BdXRob3I+PFllYXI+MjAyMDwvWWVhcj48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==
</w:fldData>
        </w:fldChar>
      </w:r>
      <w:r>
        <w:instrText xml:space="preserve"> ADDIN EN.CITE </w:instrText>
      </w:r>
      <w:r>
        <w:fldChar w:fldCharType="begin">
          <w:fldData xml:space="preserve">PEVuZE5vdGU+PENpdGU+PEF1dGhvcj5XaXRoZXJzPC9BdXRob3I+PFllYXI+MjAyMDwvWWVhcj48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==
</w:fldData>
        </w:fldChar>
      </w:r>
      <w:r>
        <w:instrText xml:space="preserve"> ADDIN EN.CITE.DATA </w:instrText>
      </w:r>
      <w:r>
        <w:fldChar w:fldCharType="end"/>
      </w:r>
      <w:r>
        <w:fldChar w:fldCharType="separate"/>
      </w:r>
      <w:r>
        <w:rPr>
          <w:noProof/>
        </w:rPr>
        <w:t>(Cao et al. 2019; Withers et al. 2020)</w:t>
      </w:r>
      <w:r>
        <w:fldChar w:fldCharType="end"/>
      </w:r>
      <w:r>
        <w:t xml:space="preserve">. Only </w:t>
      </w:r>
      <w:r>
        <w:lastRenderedPageBreak/>
        <w:t xml:space="preserve">one study to date has utilized soil metabolomics in the context of decomposition </w:t>
      </w:r>
      <w:r>
        <w:fldChar w:fldCharType="begin"/>
      </w:r>
      <w:r>
        <w:instrText xml:space="preserve"> ADDIN EN.CITE &lt;EndNote&gt;&lt;Cite&gt;&lt;Author&gt;DeBruyn&lt;/Author&gt;&lt;Year&gt;2021&lt;/Year&gt;&lt;RecNum&gt;98&lt;/RecNum&gt;&lt;DisplayText&gt;(DeBruyn et al. 2021)&lt;/DisplayText&gt;&lt;record&gt;&lt;rec-number&gt;98&lt;/rec-number&gt;&lt;foreign-keys&gt;&lt;key app="EN" db-id="2sadw2d9r0atwae5xwdvfsp7xp0z5er55xs0" timestamp="1620952237" guid="455be156-1d89-4c45-acd0-0948785f2444"&gt;98&lt;/key&gt;&lt;/foreign-keys&gt;&lt;ref-type name="Journal Article"&gt;17&lt;/ref-type&gt;&lt;contributors&gt;&lt;authors&gt;&lt;author&gt;DeBruyn, Jennifer M.&lt;/author&gt;&lt;author&gt;Hoeland, Katharina M.&lt;/author&gt;&lt;author&gt;Taylor, Lois S.&lt;/author&gt;&lt;author&gt;Stevens, Jessica D.&lt;/author&gt;&lt;author&gt;Moats, Michelle A.&lt;/author&gt;&lt;author&gt;Bandopadhyay, Sreejata&lt;/author&gt;&lt;author&gt;Dearth, Stephen P.&lt;/author&gt;&lt;author&gt;Castro, Hector F.&lt;/author&gt;&lt;author&gt;Hewitt, Kaitlin K.&lt;/author&gt;&lt;author&gt;Campagna, Shawn R.&lt;/author&gt;&lt;author&gt;Dautartas, Angela M.&lt;/author&gt;&lt;author&gt;Vidoli, Giovanna M.&lt;/author&gt;&lt;author&gt;Mundorff, Amy Z.&lt;/author&gt;&lt;author&gt;Steadman, Dawnie W.&lt;/author&gt;&lt;/authors&gt;&lt;/contributors&gt;&lt;titles&gt;&lt;title&gt;Comparative Decomposition of Humans and Pigs: Soil Biogeochemistry, Microbial Activity and Metabolomic Profiles&lt;/title&gt;&lt;secondary-title&gt;Frontiers in microbiology&lt;/secondary-title&gt;&lt;/titles&gt;&lt;periodical&gt;&lt;full-title&gt;Frontiers in Microbiology&lt;/full-title&gt;&lt;/periodical&gt;&lt;pages&gt;608856-608856&lt;/pages&gt;&lt;volume&gt;11&lt;/volume&gt;&lt;keywords&gt;&lt;keyword&gt;carcass&lt;/keyword&gt;&lt;keyword&gt;forensic anthropology&lt;/keyword&gt;&lt;keyword&gt;Microbiology&lt;/keyword&gt;&lt;keyword&gt;forensic taphonomy&lt;/keyword&gt;&lt;keyword&gt;metabolomics&lt;/keyword&gt;&lt;keyword&gt;human decomposition&lt;/keyword&gt;&lt;keyword&gt;soil microbiology&lt;/keyword&gt;&lt;keyword&gt;lipidomics&lt;/keyword&gt;&lt;keyword&gt;soil biogeochemistry&lt;/keyword&gt;&lt;/keywords&gt;&lt;dates&gt;&lt;year&gt;2021&lt;/year&gt;&lt;/dates&gt;&lt;pub-location&gt;Switzerland&lt;/pub-location&gt;&lt;publisher&gt;Frontiers Media S.A&lt;/publisher&gt;&lt;isbn&gt;1664-302X&lt;/isbn&gt;&lt;urls&gt;&lt;/urls&gt;&lt;electronic-resource-num&gt;10.3389/fmicb.2020.608856&lt;/electronic-resource-num&gt;&lt;/record&gt;&lt;/Cite&gt;&lt;/EndNote&gt;</w:instrText>
      </w:r>
      <w:r>
        <w:fldChar w:fldCharType="separate"/>
      </w:r>
      <w:r>
        <w:rPr>
          <w:noProof/>
        </w:rPr>
        <w:t>(DeBruyn et al. 2021)</w:t>
      </w:r>
      <w:r>
        <w:fldChar w:fldCharType="end"/>
      </w:r>
      <w:r>
        <w:t xml:space="preserve">. This study used an untargeted metabolomic approach to assess soil metabolic profiles during pig and human decomposition. The results revealed that there were differences in metabolic profiles between the control and impacted soils and identified key metabolites present in the soil during decomposition. This study, when coupled with other metabolomics studies, shows that metabolomics may have the potential to not only aid in understanding the effects of decomposition on soil, but may even lead to a greater understanding of soil </w:t>
      </w:r>
      <w:proofErr w:type="gramStart"/>
      <w:r>
        <w:t xml:space="preserve">functioning as a </w:t>
      </w:r>
      <w:r w:rsidRPr="002F1596">
        <w:t>whole</w:t>
      </w:r>
      <w:proofErr w:type="gramEnd"/>
      <w:r w:rsidRPr="002F1596">
        <w:t>.</w:t>
      </w:r>
    </w:p>
    <w:p w14:paraId="37A7649C" w14:textId="55F97D06" w:rsidR="002F1596" w:rsidRDefault="00EF31B2" w:rsidP="003716D3">
      <w:pPr>
        <w:spacing w:line="360" w:lineRule="auto"/>
      </w:pPr>
      <w:r w:rsidRPr="002F1596">
        <w:tab/>
        <w:t>The goal of this thesis is to better contextualize the effects of decomposition on soil processes and biogeochemical cycling by</w:t>
      </w:r>
      <w:r w:rsidR="002F1596" w:rsidRPr="002F1596">
        <w:t xml:space="preserve"> identifying soil metabolites </w:t>
      </w:r>
      <w:r w:rsidRPr="002F1596">
        <w:t xml:space="preserve">associated with vertebrate decomposition and assess how they change </w:t>
      </w:r>
      <w:r w:rsidR="002F1596" w:rsidRPr="002F1596">
        <w:t xml:space="preserve">as </w:t>
      </w:r>
      <w:r w:rsidRPr="002F1596">
        <w:t>decomposition progresses.</w:t>
      </w:r>
      <w:r>
        <w:t xml:space="preserve"> Two experiments were performed </w:t>
      </w:r>
      <w:proofErr w:type="gramStart"/>
      <w:r>
        <w:t>in order to</w:t>
      </w:r>
      <w:proofErr w:type="gramEnd"/>
      <w:r>
        <w:t xml:space="preserve"> reach this goal: a field human decomposition experiment (Chapter </w:t>
      </w:r>
      <w:r w:rsidR="00E1386E">
        <w:t>2</w:t>
      </w:r>
      <w:r>
        <w:t xml:space="preserve">) and a </w:t>
      </w:r>
      <w:r w:rsidR="002F1596">
        <w:t xml:space="preserve">mouse decomposition </w:t>
      </w:r>
      <w:r>
        <w:t xml:space="preserve">laboratory/greenhouse experiment (Chapter </w:t>
      </w:r>
      <w:r w:rsidR="00E1386E">
        <w:t>3</w:t>
      </w:r>
      <w:r>
        <w:t xml:space="preserve">). The </w:t>
      </w:r>
      <w:r w:rsidR="00E1386E">
        <w:t>second</w:t>
      </w:r>
      <w:r>
        <w:t xml:space="preserve"> chapter, based upon the human decomposition experiment, aims to identify soil metabolic profiles during decomposition and </w:t>
      </w:r>
      <w:r w:rsidR="009F0350">
        <w:t>determine</w:t>
      </w:r>
      <w:r>
        <w:t xml:space="preserve"> they vary over time. </w:t>
      </w:r>
      <w:r w:rsidR="009F0350">
        <w:t>It was</w:t>
      </w:r>
      <w:r w:rsidR="002F1596">
        <w:t xml:space="preserve"> hypothesized that decomposition would have a significant effect on soil metabolic profiles due to changes in physiochemical characteristics and microbial communities, which would lead to fluctuations in soil metabolite concentrations as decomposition progresses. The third research chapter, centered around the mouse decomposition experiment, assessed how varying dosing pressure (i.e., carcass mass) affected the concentration and succession of metabolites. Here </w:t>
      </w:r>
      <w:r w:rsidR="009F0350">
        <w:t>it was</w:t>
      </w:r>
      <w:r w:rsidR="002F1596">
        <w:t xml:space="preserve"> hypothesized that increasing dosing pressure by increasing carcass mass would lead to larger maxima of soil metabolic concentrations faster, </w:t>
      </w:r>
      <w:proofErr w:type="gramStart"/>
      <w:r w:rsidR="002F1596">
        <w:t>due to the effects</w:t>
      </w:r>
      <w:proofErr w:type="gramEnd"/>
      <w:r w:rsidR="002F1596">
        <w:t xml:space="preserve"> carcass mass may have on the rate of decay. </w:t>
      </w:r>
    </w:p>
    <w:p w14:paraId="2A06216B" w14:textId="77777777" w:rsidR="006A67CA" w:rsidRDefault="006A67CA">
      <w:pPr>
        <w:rPr>
          <w:rFonts w:eastAsiaTheme="majorEastAsia" w:cstheme="majorBidi"/>
          <w:b/>
          <w:i/>
          <w:color w:val="000000" w:themeColor="text1"/>
          <w:szCs w:val="32"/>
          <w:u w:val="single"/>
        </w:rPr>
      </w:pPr>
      <w:r>
        <w:br w:type="page"/>
      </w:r>
    </w:p>
    <w:p w14:paraId="0FACC770" w14:textId="66D42116" w:rsidR="00EF31B2" w:rsidRDefault="00E1386E" w:rsidP="009F0350">
      <w:pPr>
        <w:pStyle w:val="MyHeading"/>
        <w:spacing w:line="360" w:lineRule="auto"/>
        <w:jc w:val="center"/>
      </w:pPr>
      <w:bookmarkStart w:id="9" w:name="_Toc111110834"/>
      <w:r>
        <w:lastRenderedPageBreak/>
        <w:t xml:space="preserve">Chapter 1: </w:t>
      </w:r>
      <w:r w:rsidR="00EF31B2">
        <w:t>Literature Review</w:t>
      </w:r>
      <w:bookmarkEnd w:id="9"/>
    </w:p>
    <w:p w14:paraId="586B9C31" w14:textId="77777777" w:rsidR="009F0350" w:rsidRDefault="009F0350">
      <w:pPr>
        <w:rPr>
          <w:rFonts w:eastAsiaTheme="majorEastAsia" w:cstheme="majorBidi"/>
          <w:b/>
          <w:i/>
          <w:color w:val="000000" w:themeColor="text1"/>
          <w:szCs w:val="26"/>
        </w:rPr>
      </w:pPr>
      <w:r>
        <w:br w:type="page"/>
      </w:r>
    </w:p>
    <w:p w14:paraId="3E60D05F" w14:textId="5E14A0D9" w:rsidR="00EF31B2" w:rsidRDefault="00EF31B2" w:rsidP="00182E00">
      <w:pPr>
        <w:pStyle w:val="MySection"/>
      </w:pPr>
      <w:bookmarkStart w:id="10" w:name="_Toc111110835"/>
      <w:r w:rsidRPr="00182E00">
        <w:lastRenderedPageBreak/>
        <w:t>Decomposition</w:t>
      </w:r>
      <w:bookmarkEnd w:id="10"/>
    </w:p>
    <w:p w14:paraId="77E56FF0" w14:textId="1790615F" w:rsidR="00EF31B2" w:rsidRDefault="00EF31B2" w:rsidP="003716D3">
      <w:pPr>
        <w:spacing w:line="360" w:lineRule="auto"/>
        <w:rPr>
          <w:noProof/>
        </w:rPr>
      </w:pPr>
      <w:r>
        <w:tab/>
        <w:t xml:space="preserve">Decomposition is the process of breaking down organic substances into smaller compounds over time. One way to measure decomposition is to characterize the rate of decay upon mass lost over time. When considering mass loss over time, the rate and pattern of decomposition between plant and animal matter in terrestrial environments vary. Plant litter tends to decompose at a relatively steady rate over time, while animal decomposition can progress rapidly and typically follows a more sigmoidal progression </w:t>
      </w:r>
      <w:r>
        <w:fldChar w:fldCharType="begin">
          <w:fldData xml:space="preserve">PEVuZE5vdGU+PENpdGU+PEF1dGhvcj5QYXluZTwvQXV0aG9yPjxZZWFyPjE5NjU8L1llYXI+PFJl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</w:fldData>
        </w:fldChar>
      </w:r>
      <w:r>
        <w:instrText xml:space="preserve"> ADDIN EN.CITE </w:instrText>
      </w:r>
      <w:r>
        <w:fldChar w:fldCharType="begin">
          <w:fldData xml:space="preserve">PEVuZE5vdGU+PENpdGU+PEF1dGhvcj5QYXluZTwvQXV0aG9yPjxZZWFyPjE5NjU8L1llYXI+PFJl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</w:fldData>
        </w:fldChar>
      </w:r>
      <w:r>
        <w:instrText xml:space="preserve"> ADDIN EN.CITE.DATA </w:instrText>
      </w:r>
      <w:r>
        <w:fldChar w:fldCharType="end"/>
      </w:r>
      <w:r>
        <w:fldChar w:fldCharType="separate"/>
      </w:r>
      <w:r>
        <w:rPr>
          <w:noProof/>
        </w:rPr>
        <w:t>(Carter et al. 2007; Coleman et al. 2004; Payne 1965; Wardle et al. 1994)</w:t>
      </w:r>
      <w:r>
        <w:fldChar w:fldCharType="end"/>
      </w:r>
      <w:r>
        <w:t>. The difference between plant and animal matter rates can be seen in figure 1</w:t>
      </w:r>
      <w:r w:rsidR="0058564D">
        <w:t>.1</w:t>
      </w:r>
      <w:r>
        <w:t xml:space="preserve">. There are many theories as to why plant and animal matter decompose at different rates, but most attribute this discrepancy to differences in moisture, nutrient content, and insect activity </w:t>
      </w:r>
      <w:r w:rsidR="005215E0">
        <w:fldChar w:fldCharType="begin"/>
      </w:r>
      <w:r w:rsidR="005215E0">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005215E0">
        <w:fldChar w:fldCharType="separate"/>
      </w:r>
      <w:r w:rsidR="005215E0">
        <w:rPr>
          <w:noProof/>
        </w:rPr>
        <w:t>(Carter et al. 2007)</w:t>
      </w:r>
      <w:r w:rsidR="005215E0">
        <w:fldChar w:fldCharType="end"/>
      </w:r>
      <w:r>
        <w:rPr>
          <w:noProof/>
        </w:rPr>
        <w:t xml:space="preserve">. Vertebrates tend to have higher levels of moisture compared to plant litter, along with thick skin that aids in the retention of said moisture, which has shown to increase the rate of decay </w:t>
      </w:r>
      <w:r w:rsidR="005215E0">
        <w:fldChar w:fldCharType="begin"/>
      </w:r>
      <w:r w:rsidR="005215E0">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005215E0">
        <w:fldChar w:fldCharType="separate"/>
      </w:r>
      <w:r w:rsidR="005215E0">
        <w:rPr>
          <w:noProof/>
        </w:rPr>
        <w:t>(Carter et al. 2007)</w:t>
      </w:r>
      <w:r w:rsidR="005215E0">
        <w:fldChar w:fldCharType="end"/>
      </w:r>
      <w:r>
        <w:rPr>
          <w:noProof/>
        </w:rPr>
        <w:t xml:space="preserve">. In addition to higher moisture content, vertebrates also have a narrower C:N ratio, which leads to more efficient decomposition </w:t>
      </w:r>
      <w:r w:rsidR="005215E0">
        <w:fldChar w:fldCharType="begin"/>
      </w:r>
      <w:r w:rsidR="005215E0">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005215E0">
        <w:fldChar w:fldCharType="separate"/>
      </w:r>
      <w:r w:rsidR="005215E0">
        <w:rPr>
          <w:noProof/>
        </w:rPr>
        <w:t>(Carter et al. 2007)</w:t>
      </w:r>
      <w:r w:rsidR="005215E0">
        <w:fldChar w:fldCharType="end"/>
      </w:r>
      <w:r w:rsidR="00E1386E">
        <w:rPr>
          <w:noProof/>
        </w:rPr>
        <w:t xml:space="preserve">. </w:t>
      </w:r>
      <w:r>
        <w:rPr>
          <w:noProof/>
        </w:rPr>
        <w:t xml:space="preserve">Insect activity </w:t>
      </w:r>
      <w:r w:rsidR="00A57503">
        <w:rPr>
          <w:noProof/>
        </w:rPr>
        <w:t>i</w:t>
      </w:r>
      <w:r>
        <w:rPr>
          <w:noProof/>
        </w:rPr>
        <w:t xml:space="preserve">s an additional accelerant to the rate of decay for vertebrates. When insects are allowed access to the carcass, the rate of decay increases significantly and allows decomposition prodcuts to enter the surrounding environment more efficiently </w:t>
      </w:r>
      <w:r w:rsidR="005215E0">
        <w:fldChar w:fldCharType="begin"/>
      </w:r>
      <w:r w:rsidR="005215E0">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005215E0">
        <w:fldChar w:fldCharType="separate"/>
      </w:r>
      <w:r w:rsidR="005215E0">
        <w:rPr>
          <w:noProof/>
        </w:rPr>
        <w:t>(Carter et al. 2007)</w:t>
      </w:r>
      <w:r w:rsidR="005215E0">
        <w:fldChar w:fldCharType="end"/>
      </w:r>
      <w:r>
        <w:rPr>
          <w:noProof/>
        </w:rPr>
        <w:t>.</w:t>
      </w:r>
      <w:r w:rsidR="003716D3">
        <w:rPr>
          <w:noProof/>
        </w:rPr>
        <w:t xml:space="preserve"> In addition to differing rates of decomposition, the time of maximum nutrient </w:t>
      </w:r>
      <w:r w:rsidR="00A57503">
        <w:rPr>
          <w:noProof/>
        </w:rPr>
        <w:t>concentrations</w:t>
      </w:r>
      <w:r w:rsidR="003716D3">
        <w:rPr>
          <w:noProof/>
        </w:rPr>
        <w:t xml:space="preserve"> occurs much faster in vertebrate decomposition compared to plant matter decomposition which leads to the effects being felt by the environment much sooner </w:t>
      </w:r>
      <w:r w:rsidR="005215E0">
        <w:fldChar w:fldCharType="begin"/>
      </w:r>
      <w:r w:rsidR="005215E0">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005215E0">
        <w:fldChar w:fldCharType="separate"/>
      </w:r>
      <w:r w:rsidR="005215E0">
        <w:rPr>
          <w:noProof/>
        </w:rPr>
        <w:t>(Carter et al. 2007)</w:t>
      </w:r>
      <w:r w:rsidR="005215E0">
        <w:fldChar w:fldCharType="end"/>
      </w:r>
      <w:r w:rsidR="003716D3">
        <w:rPr>
          <w:noProof/>
        </w:rPr>
        <w:t xml:space="preserve">. </w:t>
      </w:r>
    </w:p>
    <w:p w14:paraId="7C396896" w14:textId="7513E1B6" w:rsidR="003716D3" w:rsidRDefault="003716D3" w:rsidP="003716D3">
      <w:pPr>
        <w:spacing w:line="360" w:lineRule="auto"/>
        <w:rPr>
          <w:noProof/>
        </w:rPr>
      </w:pPr>
      <w:r>
        <w:rPr>
          <w:noProof/>
        </w:rPr>
        <w:tab/>
        <w:t xml:space="preserve">Plant litter decomposition has been thoroughly investigated largely due to the fact that the majority of organic substances in the terrestrial environment that undergo the decay process is plant matter. In general, plant matter decomposition has been found to occur through three major processes: (1) </w:t>
      </w:r>
      <w:r w:rsidR="009F0350">
        <w:rPr>
          <w:noProof/>
        </w:rPr>
        <w:t xml:space="preserve">chemical and physical </w:t>
      </w:r>
      <w:r>
        <w:rPr>
          <w:noProof/>
        </w:rPr>
        <w:t>breakdown of litter into smaller sizes</w:t>
      </w:r>
      <w:r w:rsidR="00915A4A">
        <w:rPr>
          <w:noProof/>
        </w:rPr>
        <w:t>,</w:t>
      </w:r>
      <w:r>
        <w:rPr>
          <w:noProof/>
        </w:rPr>
        <w:t xml:space="preserve"> (2) leaching of soluble compounds into the soil, (3) catabolism by decomposer organisms </w:t>
      </w:r>
      <w:r w:rsidR="00EC3B0E">
        <w:rPr>
          <w:noProof/>
        </w:rPr>
        <w:fldChar w:fldCharType="begin"/>
      </w:r>
      <w:r w:rsidR="00EC3B0E">
        <w:rPr>
          <w:noProof/>
        </w:rPr>
        <w:instrText xml:space="preserve"> ADDIN EN.CITE &lt;EndNote&gt;&lt;Cite&gt;&lt;Author&gt;Giweta&lt;/Author&gt;&lt;Year&gt;2020&lt;/Year&gt;&lt;RecNum&gt;191&lt;/RecNum&gt;&lt;DisplayText&gt;(Giweta 2020)&lt;/DisplayText&gt;&lt;record&gt;&lt;rec-number&gt;191&lt;/rec-number&gt;&lt;foreign-keys&gt;&lt;key app="EN" db-id="2sadw2d9r0atwae5xwdvfsp7xp0z5er55xs0" timestamp="1637097689" guid="02eeff13-deb5-4c14-ade7-26440eb638b7"&gt;191&lt;/key&gt;&lt;/foreign-keys&gt;&lt;ref-type name="Journal Article"&gt;17&lt;/ref-type&gt;&lt;contributors&gt;&lt;authors&gt;&lt;author&gt;Giweta, Mekonnen&lt;/author&gt;&lt;/authors&gt;&lt;/contributors&gt;&lt;titles&gt;&lt;title&gt;Role of litter production and its decomposition, and factors affecting the processes in a tropical forest ecosystem: a review&lt;/title&gt;&lt;secondary-title&gt;Journal of ecology and environment&lt;/secondary-title&gt;&lt;/titles&gt;&lt;periodical&gt;&lt;full-title&gt;Journal of ecology and environment&lt;/full-title&gt;&lt;/periodical&gt;&lt;pages&gt;81-89&lt;/pages&gt;&lt;volume&gt;44&lt;/volume&gt;&lt;number&gt;1&lt;/number&gt;&lt;dates&gt;&lt;year&gt;2020&lt;/year&gt;&lt;/dates&gt;&lt;publisher&gt;</w:instrText>
      </w:r>
      <w:r w:rsidR="00EC3B0E">
        <w:rPr>
          <w:rFonts w:ascii="Malgun Gothic" w:eastAsia="Malgun Gothic" w:hAnsi="Malgun Gothic" w:cs="Malgun Gothic" w:hint="eastAsia"/>
          <w:noProof/>
        </w:rPr>
        <w:instrText>한국생태학회</w:instrText>
      </w:r>
      <w:r w:rsidR="00EC3B0E">
        <w:rPr>
          <w:noProof/>
        </w:rPr>
        <w:instrText>&lt;/publisher&gt;&lt;isbn&gt;2288-1220&lt;/isbn&gt;&lt;urls&gt;&lt;/urls&gt;&lt;electronic-resource-num&gt;10.1186/s41610-020-0151-2&lt;/electronic-resource-num&gt;&lt;/record&gt;&lt;/Cite&gt;&lt;/EndNote&gt;</w:instrText>
      </w:r>
      <w:r w:rsidR="00EC3B0E">
        <w:rPr>
          <w:noProof/>
        </w:rPr>
        <w:fldChar w:fldCharType="separate"/>
      </w:r>
      <w:r w:rsidR="00EC3B0E">
        <w:rPr>
          <w:noProof/>
        </w:rPr>
        <w:t>(Giweta 2020)</w:t>
      </w:r>
      <w:r w:rsidR="00EC3B0E">
        <w:rPr>
          <w:noProof/>
        </w:rPr>
        <w:fldChar w:fldCharType="end"/>
      </w:r>
      <w:r>
        <w:rPr>
          <w:noProof/>
        </w:rPr>
        <w:t xml:space="preserve">. There are several drivers of decomposition that can affect the rate at which plant matter decomposes. The two major driving forces of plant litter decomposition were found to be soil chemical and physical properties and leaf litter </w:t>
      </w:r>
      <w:r w:rsidRPr="003716D3">
        <w:rPr>
          <w:noProof/>
          <w:color w:val="000000" w:themeColor="text1"/>
        </w:rPr>
        <w:t xml:space="preserve">quality </w:t>
      </w:r>
      <w:r w:rsidRPr="003716D3">
        <w:rPr>
          <w:color w:val="000000" w:themeColor="text1"/>
        </w:rPr>
        <w:fldChar w:fldCharType="begin">
          <w:fldData xml:space="preserve">PEVuZE5vdGU+PENpdGU+PEF1dGhvcj5BcmFnYW88L0F1dGhvcj48WWVhcj4yMDA5PC9ZZWFyPjxS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</w:fldData>
        </w:fldChar>
      </w:r>
      <w:r w:rsidR="00EC3B0E">
        <w:rPr>
          <w:color w:val="000000" w:themeColor="text1"/>
        </w:rPr>
        <w:instrText xml:space="preserve"> ADDIN EN.CITE </w:instrText>
      </w:r>
      <w:r w:rsidR="00EC3B0E">
        <w:rPr>
          <w:color w:val="000000" w:themeColor="text1"/>
        </w:rPr>
        <w:fldChar w:fldCharType="begin">
          <w:fldData xml:space="preserve">PEVuZE5vdGU+PENpdGU+PEF1dGhvcj5BcmFnYW88L0F1dGhvcj48WWVhcj4yMDA5PC9ZZWFyPjxS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</w:fldData>
        </w:fldChar>
      </w:r>
      <w:r w:rsidR="00EC3B0E">
        <w:rPr>
          <w:color w:val="000000" w:themeColor="text1"/>
        </w:rPr>
        <w:instrText xml:space="preserve"> ADDIN EN.CITE.DATA </w:instrText>
      </w:r>
      <w:r w:rsidR="00EC3B0E">
        <w:rPr>
          <w:color w:val="000000" w:themeColor="text1"/>
        </w:rPr>
      </w:r>
      <w:r w:rsidR="00EC3B0E">
        <w:rPr>
          <w:color w:val="000000" w:themeColor="text1"/>
        </w:rPr>
        <w:fldChar w:fldCharType="end"/>
      </w:r>
      <w:r w:rsidRPr="003716D3">
        <w:rPr>
          <w:color w:val="000000" w:themeColor="text1"/>
        </w:rPr>
      </w:r>
      <w:r w:rsidRPr="003716D3">
        <w:rPr>
          <w:color w:val="000000" w:themeColor="text1"/>
        </w:rPr>
        <w:fldChar w:fldCharType="separate"/>
      </w:r>
      <w:r w:rsidR="00EC3B0E">
        <w:rPr>
          <w:noProof/>
          <w:color w:val="000000" w:themeColor="text1"/>
        </w:rPr>
        <w:t>(Aragao et al. 2009; Zhang et al. 2014)</w:t>
      </w:r>
      <w:r w:rsidRPr="003716D3">
        <w:rPr>
          <w:color w:val="000000" w:themeColor="text1"/>
        </w:rPr>
        <w:fldChar w:fldCharType="end"/>
      </w:r>
      <w:r w:rsidRPr="003716D3">
        <w:rPr>
          <w:color w:val="000000" w:themeColor="text1"/>
        </w:rPr>
        <w:t xml:space="preserve">. </w:t>
      </w:r>
      <w:r w:rsidRPr="00496269">
        <w:t xml:space="preserve">Leaf litter quality, typically defined by carbon to nitrogen ratios, is determined by factors in the natural environment that include elevation, tree species composition, and climate </w:t>
      </w:r>
      <w:r w:rsidRPr="00496269">
        <w:fldChar w:fldCharType="begin">
          <w:fldData xml:space="preserve">PEVuZE5vdGU+PENpdGU+PEF1dGhvcj5BcmFnYW88L0F1dGhvcj48WWVhcj4yMDA5PC9ZZWFyPjxS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</w:fldData>
        </w:fldChar>
      </w:r>
      <w:r w:rsidR="00EC3B0E">
        <w:instrText xml:space="preserve"> ADDIN EN.CITE </w:instrText>
      </w:r>
      <w:r w:rsidR="00EC3B0E">
        <w:fldChar w:fldCharType="begin">
          <w:fldData xml:space="preserve">PEVuZE5vdGU+PENpdGU+PEF1dGhvcj5BcmFnYW88L0F1dGhvcj48WWVhcj4yMDA5PC9ZZWFyPjxS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</w:fldData>
        </w:fldChar>
      </w:r>
      <w:r w:rsidR="00EC3B0E">
        <w:instrText xml:space="preserve"> ADDIN EN.CITE.DATA </w:instrText>
      </w:r>
      <w:r w:rsidR="00EC3B0E">
        <w:fldChar w:fldCharType="end"/>
      </w:r>
      <w:r w:rsidRPr="00496269">
        <w:fldChar w:fldCharType="separate"/>
      </w:r>
      <w:r w:rsidRPr="00496269">
        <w:rPr>
          <w:noProof/>
        </w:rPr>
        <w:t xml:space="preserve">(Aragao et al. 2009; </w:t>
      </w:r>
      <w:r w:rsidRPr="00496269">
        <w:rPr>
          <w:noProof/>
        </w:rPr>
        <w:lastRenderedPageBreak/>
        <w:t>Giweta 2020; Krishna &amp; Mohan 2007; Parsons et al. 2014)</w:t>
      </w:r>
      <w:r w:rsidRPr="00496269">
        <w:fldChar w:fldCharType="end"/>
      </w:r>
      <w:r w:rsidRPr="00496269">
        <w:t>.</w:t>
      </w:r>
      <w:r>
        <w:t xml:space="preserve"> When soils have sufficient moisture and large populations of decomposer microorganisms, plant litter that </w:t>
      </w:r>
      <w:proofErr w:type="gramStart"/>
      <w:r>
        <w:t>comes in contact with</w:t>
      </w:r>
      <w:proofErr w:type="gramEnd"/>
      <w:r>
        <w:t xml:space="preserve"> the soil will decompose faster than plant litter that does not </w:t>
      </w:r>
      <w:r w:rsidRPr="003716D3">
        <w:rPr>
          <w:color w:val="000000" w:themeColor="text1"/>
        </w:rPr>
        <w:fldChar w:fldCharType="begin">
          <w:fldData xml:space="preserve">PEVuZE5vdGU+PENpdGU+PEF1dGhvcj5BcmFnYW88L0F1dGhvcj48WWVhcj4yMDA5PC9ZZWFyPjxS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</w:fldData>
        </w:fldChar>
      </w:r>
      <w:r w:rsidR="00EC3B0E">
        <w:rPr>
          <w:color w:val="000000" w:themeColor="text1"/>
        </w:rPr>
        <w:instrText xml:space="preserve"> ADDIN EN.CITE </w:instrText>
      </w:r>
      <w:r w:rsidR="00EC3B0E">
        <w:rPr>
          <w:color w:val="000000" w:themeColor="text1"/>
        </w:rPr>
        <w:fldChar w:fldCharType="begin">
          <w:fldData xml:space="preserve">PEVuZE5vdGU+PENpdGU+PEF1dGhvcj5BcmFnYW88L0F1dGhvcj48WWVhcj4yMDA5PC9ZZWFyPjxS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</w:fldData>
        </w:fldChar>
      </w:r>
      <w:r w:rsidR="00EC3B0E">
        <w:rPr>
          <w:color w:val="000000" w:themeColor="text1"/>
        </w:rPr>
        <w:instrText xml:space="preserve"> ADDIN EN.CITE.DATA </w:instrText>
      </w:r>
      <w:r w:rsidR="00EC3B0E">
        <w:rPr>
          <w:color w:val="000000" w:themeColor="text1"/>
        </w:rPr>
      </w:r>
      <w:r w:rsidR="00EC3B0E">
        <w:rPr>
          <w:color w:val="000000" w:themeColor="text1"/>
        </w:rPr>
        <w:fldChar w:fldCharType="end"/>
      </w:r>
      <w:r w:rsidRPr="003716D3">
        <w:rPr>
          <w:color w:val="000000" w:themeColor="text1"/>
        </w:rPr>
      </w:r>
      <w:r w:rsidRPr="003716D3">
        <w:rPr>
          <w:color w:val="000000" w:themeColor="text1"/>
        </w:rPr>
        <w:fldChar w:fldCharType="separate"/>
      </w:r>
      <w:r w:rsidR="00EC3B0E">
        <w:rPr>
          <w:noProof/>
          <w:color w:val="000000" w:themeColor="text1"/>
        </w:rPr>
        <w:t>(Aragao et al. 2009; Zhang et al. 2014)</w:t>
      </w:r>
      <w:r w:rsidRPr="003716D3">
        <w:rPr>
          <w:color w:val="000000" w:themeColor="text1"/>
        </w:rPr>
        <w:fldChar w:fldCharType="end"/>
      </w:r>
      <w:r>
        <w:rPr>
          <w:color w:val="000000" w:themeColor="text1"/>
        </w:rPr>
        <w:t xml:space="preserve">. </w:t>
      </w:r>
      <w:r>
        <w:t xml:space="preserve">As mentioned previously, a substance that has a narrow C:N ratio decomposition is more efficient and leads to faster rates of decay as well </w:t>
      </w:r>
      <w:r w:rsidRPr="003716D3">
        <w:rPr>
          <w:color w:val="000000" w:themeColor="text1"/>
        </w:rPr>
        <w:fldChar w:fldCharType="begin">
          <w:fldData xml:space="preserve">PEVuZE5vdGU+PENpdGU+PEF1dGhvcj5BcmFnYW88L0F1dGhvcj48WWVhcj4yMDA5PC9ZZWFyPjxS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</w:fldData>
        </w:fldChar>
      </w:r>
      <w:r w:rsidR="00EC3B0E">
        <w:rPr>
          <w:color w:val="000000" w:themeColor="text1"/>
        </w:rPr>
        <w:instrText xml:space="preserve"> ADDIN EN.CITE </w:instrText>
      </w:r>
      <w:r w:rsidR="00EC3B0E">
        <w:rPr>
          <w:color w:val="000000" w:themeColor="text1"/>
        </w:rPr>
        <w:fldChar w:fldCharType="begin">
          <w:fldData xml:space="preserve">PEVuZE5vdGU+PENpdGU+PEF1dGhvcj5BcmFnYW88L0F1dGhvcj48WWVhcj4yMDA5PC9ZZWFyPjxS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</w:fldData>
        </w:fldChar>
      </w:r>
      <w:r w:rsidR="00EC3B0E">
        <w:rPr>
          <w:color w:val="000000" w:themeColor="text1"/>
        </w:rPr>
        <w:instrText xml:space="preserve"> ADDIN EN.CITE.DATA </w:instrText>
      </w:r>
      <w:r w:rsidR="00EC3B0E">
        <w:rPr>
          <w:color w:val="000000" w:themeColor="text1"/>
        </w:rPr>
      </w:r>
      <w:r w:rsidR="00EC3B0E">
        <w:rPr>
          <w:color w:val="000000" w:themeColor="text1"/>
        </w:rPr>
        <w:fldChar w:fldCharType="end"/>
      </w:r>
      <w:r w:rsidRPr="003716D3">
        <w:rPr>
          <w:color w:val="000000" w:themeColor="text1"/>
        </w:rPr>
      </w:r>
      <w:r w:rsidRPr="003716D3">
        <w:rPr>
          <w:color w:val="000000" w:themeColor="text1"/>
        </w:rPr>
        <w:fldChar w:fldCharType="separate"/>
      </w:r>
      <w:r w:rsidR="00EC3B0E">
        <w:rPr>
          <w:noProof/>
          <w:color w:val="000000" w:themeColor="text1"/>
        </w:rPr>
        <w:t>(Aragao et al. 2009; Zhang et al. 2014)</w:t>
      </w:r>
      <w:r w:rsidRPr="003716D3">
        <w:rPr>
          <w:color w:val="000000" w:themeColor="text1"/>
        </w:rPr>
        <w:fldChar w:fldCharType="end"/>
      </w:r>
      <w:r>
        <w:rPr>
          <w:color w:val="000000" w:themeColor="text1"/>
        </w:rPr>
        <w:t>. While it is generally understood and accepted that plant matter decomposition plays a significant role in biogeochemical cycling, animal matter is not recognized as a contributor to these cycles nearly as often</w:t>
      </w:r>
      <w:r w:rsidR="00A57503">
        <w:rPr>
          <w:color w:val="000000" w:themeColor="text1"/>
        </w:rPr>
        <w:t xml:space="preserve">. </w:t>
      </w:r>
      <w:r>
        <w:rPr>
          <w:color w:val="000000" w:themeColor="text1"/>
        </w:rPr>
        <w:t xml:space="preserve">A large portion of carbon and other nutrients entering terrestrial ecosystems is indeed from plant matter, but carrion can have large impacts of nutrient pools as well </w:t>
      </w:r>
      <w:r w:rsidRPr="00496269">
        <w:fldChar w:fldCharType="begin"/>
      </w:r>
      <w:r w:rsidRPr="00496269">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Pr="00496269">
        <w:fldChar w:fldCharType="separate"/>
      </w:r>
      <w:r w:rsidRPr="00496269">
        <w:rPr>
          <w:noProof/>
        </w:rPr>
        <w:t>(Keenan et al. 2018b)</w:t>
      </w:r>
      <w:r w:rsidRPr="00496269">
        <w:fldChar w:fldCharType="end"/>
      </w:r>
      <w:r w:rsidRPr="00496269">
        <w:t>.</w:t>
      </w:r>
      <w:r>
        <w:t xml:space="preserve"> When considering the narrow carbon to nitrogen ratios of animals, their high nitrogen content, and more efficient rates of decay,</w:t>
      </w:r>
      <w:r w:rsidR="00915A4A">
        <w:t xml:space="preserve"> </w:t>
      </w:r>
      <w:r>
        <w:t xml:space="preserve">vertebrate decomposition may result in larger quantities of nutrients entering the environment per mass faster </w:t>
      </w:r>
      <w:r w:rsidR="005215E0">
        <w:fldChar w:fldCharType="begin"/>
      </w:r>
      <w:r w:rsidR="005215E0">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005215E0">
        <w:fldChar w:fldCharType="separate"/>
      </w:r>
      <w:r w:rsidR="005215E0">
        <w:rPr>
          <w:noProof/>
        </w:rPr>
        <w:t>(Carter et al. 2007)</w:t>
      </w:r>
      <w:r w:rsidR="005215E0">
        <w:fldChar w:fldCharType="end"/>
      </w:r>
      <w:r>
        <w:rPr>
          <w:noProof/>
        </w:rPr>
        <w:t xml:space="preserve">. Therefore, understanding the effects of vertebrate decomposition may be highly influential on current understandings of nutrient cycling in the terrestrial environment. </w:t>
      </w:r>
    </w:p>
    <w:p w14:paraId="00C41C08" w14:textId="7E741F44" w:rsidR="003716D3" w:rsidRDefault="003716D3" w:rsidP="003716D3">
      <w:pPr>
        <w:spacing w:line="360" w:lineRule="auto"/>
        <w:rPr>
          <w:noProof/>
        </w:rPr>
      </w:pPr>
    </w:p>
    <w:p w14:paraId="47E07508" w14:textId="3DE88EF1" w:rsidR="003716D3" w:rsidRPr="003716D3" w:rsidRDefault="003716D3" w:rsidP="003716D3">
      <w:pPr>
        <w:pStyle w:val="MySection"/>
      </w:pPr>
      <w:bookmarkStart w:id="11" w:name="_Toc111110836"/>
      <w:r w:rsidRPr="003716D3">
        <w:t>Decomposition Hotspots</w:t>
      </w:r>
      <w:bookmarkEnd w:id="11"/>
    </w:p>
    <w:p w14:paraId="7DB6FF56" w14:textId="469237D9" w:rsidR="003716D3" w:rsidRDefault="003716D3" w:rsidP="003716D3">
      <w:pPr>
        <w:spacing w:line="360" w:lineRule="auto"/>
        <w:ind w:firstLine="720"/>
        <w:rPr>
          <w:color w:val="000000" w:themeColor="text1"/>
        </w:rPr>
      </w:pPr>
      <w:r>
        <w:t xml:space="preserve">A recent trend in carrion ecology studies has been a move towards quantifying the effects of carcass decomposition on the surrounding environment, such as plant and soil response to decomposition fluids. </w:t>
      </w:r>
      <w:r w:rsidR="00A57503">
        <w:t>D</w:t>
      </w:r>
      <w:r>
        <w:t>ecomposition of organic matter results in a pulse of critical nutrients into the environment</w:t>
      </w:r>
      <w:r w:rsidR="00A57503">
        <w:t>, including labile</w:t>
      </w:r>
      <w:r>
        <w:t xml:space="preserve"> carbon, nitrogen, and phosphate</w:t>
      </w:r>
      <w:r>
        <w:rPr>
          <w:color w:val="000000" w:themeColor="text1"/>
        </w:rPr>
        <w:t xml:space="preserve"> </w:t>
      </w:r>
      <w:r>
        <w:rPr>
          <w:color w:val="000000" w:themeColor="text1"/>
        </w:rPr>
        <w:fldChar w:fldCharType="begin">
          <w:fldData xml:space="preserve">PEVuZE5vdGU+PENpdGU+PEF1dGhvcj5WYXNzPC9BdXRob3I+PFllYXI+MTk5MjwvWWVhcj48UmVj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</w:fldData>
        </w:fldChar>
      </w:r>
      <w:r>
        <w:rPr>
          <w:color w:val="000000" w:themeColor="text1"/>
        </w:rPr>
        <w:instrText xml:space="preserve"> ADDIN EN.CITE </w:instrText>
      </w:r>
      <w:r>
        <w:rPr>
          <w:color w:val="000000" w:themeColor="text1"/>
        </w:rPr>
        <w:fldChar w:fldCharType="begin">
          <w:fldData xml:space="preserve">PEVuZE5vdGU+PENpdGU+PEF1dGhvcj5WYXNzPC9BdXRob3I+PFllYXI+MTk5MjwvWWVhcj48UmVj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(Aitkenhead-Peterson et al. 2012; Barton et al. 2013b; Keenan et al. 2018b; Vass 1992)</w:t>
      </w:r>
      <w:r>
        <w:rPr>
          <w:color w:val="000000" w:themeColor="text1"/>
        </w:rPr>
        <w:fldChar w:fldCharType="end"/>
      </w:r>
      <w:r>
        <w:rPr>
          <w:color w:val="000000" w:themeColor="text1"/>
        </w:rPr>
        <w:t xml:space="preserve">. These pulses of nutrients create ‘hotspots’ in the soil and surrounding environment </w:t>
      </w:r>
      <w:r>
        <w:fldChar w:fldCharType="begin"/>
      </w:r>
      <w:r>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fldChar w:fldCharType="separate"/>
      </w:r>
      <w:r>
        <w:rPr>
          <w:noProof/>
        </w:rPr>
        <w:t>(Keenan et al. 2018b)</w:t>
      </w:r>
      <w:r>
        <w:fldChar w:fldCharType="end"/>
      </w:r>
      <w:r>
        <w:t xml:space="preserve">. These hotspots have been found to be important for landscape heterogeneity, biodiversity, and change resource abundance and competition </w:t>
      </w:r>
      <w:r>
        <w:fldChar w:fldCharType="begin"/>
      </w:r>
      <w:r>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fldChar w:fldCharType="separate"/>
      </w:r>
      <w:r>
        <w:rPr>
          <w:noProof/>
        </w:rPr>
        <w:t>(Keenan et al. 2018b)</w:t>
      </w:r>
      <w:r>
        <w:fldChar w:fldCharType="end"/>
      </w:r>
      <w:r>
        <w:t xml:space="preserve">. Previous studies have found evidence that decomposition hotspots result in changes in the types of plants </w:t>
      </w:r>
      <w:r w:rsidRPr="00496269">
        <w:fldChar w:fldCharType="begin">
          <w:fldData xml:space="preserve">PEVuZE5vdGU+PENpdGU+PEF1dGhvcj5CYXJ0b248L0F1dGhvcj48WWVhcj4yMDE2PC9ZZWFyPjxS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</w:fldData>
        </w:fldChar>
      </w:r>
      <w:r w:rsidRPr="00496269">
        <w:instrText xml:space="preserve"> ADDIN EN.CITE </w:instrText>
      </w:r>
      <w:r w:rsidRPr="00496269">
        <w:fldChar w:fldCharType="begin">
          <w:fldData xml:space="preserve">PEVuZE5vdGU+PENpdGU+PEF1dGhvcj5CYXJ0b248L0F1dGhvcj48WWVhcj4yMDE2PC9ZZWFyPjxS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</w:fldData>
        </w:fldChar>
      </w:r>
      <w:r w:rsidRPr="00496269">
        <w:instrText xml:space="preserve"> ADDIN EN.CITE.DATA </w:instrText>
      </w:r>
      <w:r w:rsidRPr="00496269">
        <w:fldChar w:fldCharType="end"/>
      </w:r>
      <w:r w:rsidRPr="00496269">
        <w:fldChar w:fldCharType="separate"/>
      </w:r>
      <w:r w:rsidRPr="00496269">
        <w:rPr>
          <w:noProof/>
        </w:rPr>
        <w:t>(Barton et al. 2016)</w:t>
      </w:r>
      <w:r w:rsidRPr="00496269">
        <w:fldChar w:fldCharType="end"/>
      </w:r>
      <w:r w:rsidRPr="00496269">
        <w:t xml:space="preserve"> and structure of the plant canopy </w:t>
      </w:r>
      <w:r w:rsidRPr="00496269">
        <w:fldChar w:fldCharType="begin">
          <w:fldData xml:space="preserve">PEVuZE5vdGU+PENpdGU+PEF1dGhvcj5CdW1wPC9BdXRob3I+PFllYXI+MjAwOWI8L1llYXI+PFJl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</w:fldData>
        </w:fldChar>
      </w:r>
      <w:r w:rsidRPr="00496269">
        <w:instrText xml:space="preserve"> ADDIN EN.CITE </w:instrText>
      </w:r>
      <w:r w:rsidRPr="00496269">
        <w:fldChar w:fldCharType="begin">
          <w:fldData xml:space="preserve">PEVuZE5vdGU+PENpdGU+PEF1dGhvcj5CdW1wPC9BdXRob3I+PFllYXI+MjAwOWI8L1llYXI+PFJl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</w:fldData>
        </w:fldChar>
      </w:r>
      <w:r w:rsidRPr="00496269">
        <w:instrText xml:space="preserve"> ADDIN EN.CITE.DATA </w:instrText>
      </w:r>
      <w:r w:rsidRPr="00496269">
        <w:fldChar w:fldCharType="end"/>
      </w:r>
      <w:r w:rsidRPr="00496269">
        <w:fldChar w:fldCharType="separate"/>
      </w:r>
      <w:r w:rsidRPr="00496269">
        <w:rPr>
          <w:noProof/>
        </w:rPr>
        <w:t>(Bump et al. 2009b)</w:t>
      </w:r>
      <w:r w:rsidRPr="00496269">
        <w:fldChar w:fldCharType="end"/>
      </w:r>
      <w:r w:rsidRPr="00496269">
        <w:t xml:space="preserve">, as well as leaf nitrogen enrichment </w:t>
      </w:r>
      <w:r w:rsidRPr="00496269">
        <w:fldChar w:fldCharType="begin">
          <w:fldData xml:space="preserve">PEVuZE5vdGU+PENpdGU+PEF1dGhvcj5CdW1wPC9BdXRob3I+PFllYXI+MjAwOWE8L1llYXI+PFJl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</w:fldData>
        </w:fldChar>
      </w:r>
      <w:r w:rsidRPr="00496269">
        <w:instrText xml:space="preserve"> ADDIN EN.CITE </w:instrText>
      </w:r>
      <w:r w:rsidRPr="00496269">
        <w:fldChar w:fldCharType="begin">
          <w:fldData xml:space="preserve">PEVuZE5vdGU+PENpdGU+PEF1dGhvcj5CdW1wPC9BdXRob3I+PFllYXI+MjAwOWE8L1llYXI+PFJl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</w:fldData>
        </w:fldChar>
      </w:r>
      <w:r w:rsidRPr="00496269">
        <w:instrText xml:space="preserve"> ADDIN EN.CITE.DATA </w:instrText>
      </w:r>
      <w:r w:rsidRPr="00496269">
        <w:fldChar w:fldCharType="end"/>
      </w:r>
      <w:r w:rsidRPr="00496269">
        <w:fldChar w:fldCharType="separate"/>
      </w:r>
      <w:r w:rsidRPr="00496269">
        <w:rPr>
          <w:noProof/>
        </w:rPr>
        <w:t>(Bump et al. 2009a)</w:t>
      </w:r>
      <w:r w:rsidRPr="00496269">
        <w:fldChar w:fldCharType="end"/>
      </w:r>
      <w:r w:rsidRPr="00496269">
        <w:t xml:space="preserve">. </w:t>
      </w:r>
      <w:r>
        <w:rPr>
          <w:color w:val="000000" w:themeColor="text1"/>
        </w:rPr>
        <w:t xml:space="preserve">However, a pulse of nutrients at these concentrations is not always beneficial to the surrounding ecosystem. An example of this is the occasional death of vegetation surrounding the carcass most likely due to nutrient toxicity, specifically ammonium, during advanced decay </w:t>
      </w:r>
      <w:r>
        <w:rPr>
          <w:color w:val="000000" w:themeColor="text1"/>
        </w:rPr>
        <w:fldChar w:fldCharType="begin"/>
      </w:r>
      <w:r>
        <w:rPr>
          <w:color w:val="000000" w:themeColor="text1"/>
        </w:rP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Pr>
          <w:color w:val="000000" w:themeColor="text1"/>
        </w:rPr>
        <w:fldChar w:fldCharType="separate"/>
      </w:r>
      <w:r>
        <w:rPr>
          <w:noProof/>
          <w:color w:val="000000" w:themeColor="text1"/>
        </w:rPr>
        <w:t>(Carter et al. 2007)</w:t>
      </w:r>
      <w:r>
        <w:rPr>
          <w:color w:val="000000" w:themeColor="text1"/>
        </w:rPr>
        <w:fldChar w:fldCharType="end"/>
      </w:r>
      <w:r>
        <w:rPr>
          <w:color w:val="000000" w:themeColor="text1"/>
        </w:rPr>
        <w:t xml:space="preserve">. Carter et al. </w:t>
      </w:r>
      <w:r w:rsidRPr="0021218C">
        <w:rPr>
          <w:color w:val="000000" w:themeColor="text1"/>
        </w:rPr>
        <w:fldChar w:fldCharType="begin"/>
      </w:r>
      <w:r>
        <w:rPr>
          <w:color w:val="000000" w:themeColor="text1"/>
        </w:rPr>
        <w:instrText xml:space="preserve"> ADDIN EN.CITE &lt;EndNote&gt;&lt;Cite ExcludeAuth="1"&gt;&lt;Author&gt;Carter&lt;/Author&gt;&lt;Year&gt;2007&lt;/Year&gt;&lt;RecNum&gt;105&lt;/RecNum&gt;&lt;DisplayText&gt;(2007)&lt;/DisplayText&gt;&lt;record&gt;&lt;rec-number&gt;105&lt;/rec-number&gt;&lt;foreign-keys&gt;&lt;key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Pr="0021218C">
        <w:rPr>
          <w:color w:val="000000" w:themeColor="text1"/>
        </w:rPr>
        <w:fldChar w:fldCharType="separate"/>
      </w:r>
      <w:r>
        <w:rPr>
          <w:noProof/>
          <w:color w:val="000000" w:themeColor="text1"/>
        </w:rPr>
        <w:t>(2007)</w:t>
      </w:r>
      <w:r w:rsidRPr="0021218C">
        <w:rPr>
          <w:color w:val="000000" w:themeColor="text1"/>
        </w:rPr>
        <w:fldChar w:fldCharType="end"/>
      </w:r>
      <w:r w:rsidRPr="0021218C">
        <w:rPr>
          <w:color w:val="000000" w:themeColor="text1"/>
        </w:rPr>
        <w:t xml:space="preserve"> stated</w:t>
      </w:r>
      <w:r>
        <w:rPr>
          <w:color w:val="000000" w:themeColor="text1"/>
        </w:rPr>
        <w:t xml:space="preserve"> that these interactions during decomposition “</w:t>
      </w:r>
      <w:r w:rsidRPr="00C626D0">
        <w:rPr>
          <w:color w:val="000000" w:themeColor="text1"/>
        </w:rPr>
        <w:t xml:space="preserve">represent(s) a striking example of the linkage between aboveground and belowground communities whereby </w:t>
      </w:r>
      <w:r w:rsidRPr="00C626D0">
        <w:rPr>
          <w:color w:val="000000" w:themeColor="text1"/>
        </w:rPr>
        <w:lastRenderedPageBreak/>
        <w:t>the death of aboveground organisms exert positive and negative effects on belowground organisms.”</w:t>
      </w:r>
    </w:p>
    <w:p w14:paraId="3E9420D7" w14:textId="111B71F4" w:rsidR="003716D3" w:rsidRDefault="003716D3" w:rsidP="003716D3">
      <w:pPr>
        <w:spacing w:line="360" w:lineRule="auto"/>
        <w:ind w:firstLine="720"/>
      </w:pPr>
      <w:r>
        <w:rPr>
          <w:color w:val="000000" w:themeColor="text1"/>
        </w:rPr>
        <w:t xml:space="preserve">In forensic and human decomposition studies, hotspots are sometimes referred to as CDIs (cadaver decomposition islands) </w:t>
      </w:r>
      <w:r>
        <w:fldChar w:fldCharType="begin"/>
      </w:r>
      <w: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fldChar w:fldCharType="separate"/>
      </w:r>
      <w:r>
        <w:rPr>
          <w:noProof/>
        </w:rPr>
        <w:t>(Carter et al. 2007)</w:t>
      </w:r>
      <w:r>
        <w:fldChar w:fldCharType="end"/>
      </w:r>
      <w:r w:rsidRPr="00987770">
        <w:t>.</w:t>
      </w:r>
      <w:r>
        <w:t xml:space="preserve"> A symbolic representation of the nutrient exchange of a cadaver with the surrounding environment can be seen in figure </w:t>
      </w:r>
      <w:r w:rsidR="0058564D">
        <w:t>1.2 A</w:t>
      </w:r>
      <w:r>
        <w:t xml:space="preserve">, while a photograph of a CDI from a beaver from the Keenan et al. 2018b study can be seen in figure </w:t>
      </w:r>
      <w:r w:rsidR="0058564D">
        <w:t>1.2 B</w:t>
      </w:r>
      <w:r>
        <w:t xml:space="preserve"> with the dotted line representing the boundaries of the CDI. The size and spread of the CDI not only depend on the size of the cadaver, but also the extent of maggot mass migration and soil texture </w:t>
      </w:r>
      <w:r w:rsidR="005215E0">
        <w:fldChar w:fldCharType="begin"/>
      </w:r>
      <w:r w:rsidR="005215E0">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005215E0">
        <w:fldChar w:fldCharType="separate"/>
      </w:r>
      <w:r w:rsidR="005215E0">
        <w:rPr>
          <w:noProof/>
        </w:rPr>
        <w:t>(Carter et al. 2007)</w:t>
      </w:r>
      <w:r w:rsidR="005215E0">
        <w:fldChar w:fldCharType="end"/>
      </w:r>
      <w:r>
        <w:rPr>
          <w:noProof/>
        </w:rPr>
        <w:t xml:space="preserve">. Soils with higher percentages of sand allow for greater lateral extent of the CDI </w:t>
      </w:r>
      <w:r>
        <w:fldChar w:fldCharType="begin"/>
      </w:r>
      <w:r>
        <w:instrText xml:space="preserve"> ADDIN EN.CITE &lt;EndNote&gt;&lt;Cite&gt;&lt;Author&gt;Coe&lt;/Author&gt;&lt;Year&gt;1978&lt;/Year&gt;&lt;RecNum&gt;154&lt;/RecNum&gt;&lt;DisplayText&gt;(Coe 1978)&lt;/DisplayText&gt;&lt;record&gt;&lt;rec-number&gt;154&lt;/rec-number&gt;&lt;foreign-keys&gt;&lt;key app="EN" db-id="2sadw2d9r0atwae5xwdvfsp7xp0z5er55xs0" timestamp="1627858320" guid="d649347f-2e7c-45d2-986b-ffb7e2b275ce"&gt;154&lt;/key&gt;&lt;/foreign-keys&gt;&lt;ref-type name="Journal Article"&gt;17&lt;/ref-type&gt;&lt;contributors&gt;&lt;authors&gt;&lt;author&gt;Coe, Malcolm&lt;/author&gt;&lt;/authors&gt;&lt;/contributors&gt;&lt;titles&gt;&lt;title&gt;The decomposition of elephant carcases in the Tsavo (East) National Park, Kenya&lt;/title&gt;&lt;secondary-title&gt;Journal of arid environments&lt;/secondary-title&gt;&lt;/titles&gt;&lt;periodical&gt;&lt;full-title&gt;Journal of arid environments&lt;/full-title&gt;&lt;/periodical&gt;&lt;pages&gt;71,74a,74b,75-74,74a,74b,86&lt;/pages&gt;&lt;volume&gt;1&lt;/volume&gt;&lt;number&gt;1&lt;/number&gt;&lt;dates&gt;&lt;year&gt;1978&lt;/year&gt;&lt;/dates&gt;&lt;publisher&gt;Elsevier Ltd&lt;/publisher&gt;&lt;isbn&gt;0140-1963&lt;/isbn&gt;&lt;urls&gt;&lt;/urls&gt;&lt;electronic-resource-num&gt;10.1016/S0140-1963(18)31756-7&lt;/electronic-resource-num&gt;&lt;/record&gt;&lt;/Cite&gt;&lt;/EndNote&gt;</w:instrText>
      </w:r>
      <w:r>
        <w:fldChar w:fldCharType="separate"/>
      </w:r>
      <w:r>
        <w:rPr>
          <w:noProof/>
        </w:rPr>
        <w:t>(Coe 1978)</w:t>
      </w:r>
      <w:r>
        <w:fldChar w:fldCharType="end"/>
      </w:r>
      <w:r>
        <w:t xml:space="preserve">, most likely because sandy soils have higher rates of infiltration compared to soils with higher silt or clay percentages. </w:t>
      </w:r>
    </w:p>
    <w:p w14:paraId="229CF5B6" w14:textId="7A8B1138" w:rsidR="003716D3" w:rsidRDefault="003716D3" w:rsidP="003716D3">
      <w:pPr>
        <w:spacing w:line="360" w:lineRule="auto"/>
      </w:pPr>
    </w:p>
    <w:p w14:paraId="442083D6" w14:textId="5608D26D" w:rsidR="003716D3" w:rsidRDefault="003716D3" w:rsidP="003716D3">
      <w:pPr>
        <w:pStyle w:val="MySection"/>
      </w:pPr>
      <w:bookmarkStart w:id="12" w:name="_Toc111110837"/>
      <w:r w:rsidRPr="003716D3">
        <w:t>Carcass Decomposition Processes</w:t>
      </w:r>
      <w:bookmarkEnd w:id="12"/>
    </w:p>
    <w:p w14:paraId="52F9F194" w14:textId="76DE3794" w:rsidR="00182E00" w:rsidRDefault="003716D3" w:rsidP="003716D3">
      <w:pPr>
        <w:spacing w:line="360" w:lineRule="auto"/>
      </w:pPr>
      <w:r>
        <w:tab/>
        <w:t>The procession of vertebrate decomposition has traditionally been categorized into various stages based upon morphological traits of the carcass, such as browning of the skin or a bloated appearance, and insect activity on and surrounding the carcass. These stages v</w:t>
      </w:r>
      <w:r w:rsidR="00915A4A">
        <w:t>a</w:t>
      </w:r>
      <w:r>
        <w:t>ry between studies with some having</w:t>
      </w:r>
      <w:r w:rsidR="00915A4A">
        <w:t xml:space="preserve"> two</w:t>
      </w:r>
      <w:r>
        <w:t xml:space="preserve"> </w:t>
      </w:r>
      <w:r>
        <w:fldChar w:fldCharType="begin"/>
      </w:r>
      <w:r>
        <w:instrText xml:space="preserve"> ADDIN EN.CITE &lt;EndNote&gt;&lt;Cite&gt;&lt;Author&gt;Vass&lt;/Author&gt;&lt;Year&gt;1992&lt;/Year&gt;&lt;RecNum&gt;126&lt;/RecNum&gt;&lt;DisplayText&gt;(Vass 1992)&lt;/DisplayText&gt;&lt;record&gt;&lt;rec-number&gt;126&lt;/rec-number&gt;&lt;foreign-keys&gt;&lt;key app="EN" db-id="2sadw2d9r0atwae5xwdvfsp7xp0z5er55xs0" timestamp="1624673743" guid="6a9ffb6a-fb84-44bc-aee2-573536fbe184"&gt;126&lt;/key&gt;&lt;/foreign-keys&gt;&lt;ref-type name="Book"&gt;6&lt;/ref-type&gt;&lt;contributors&gt;&lt;authors&gt;&lt;author&gt;Vass, Arpad Alexander&lt;/author&gt;&lt;/authors&gt;&lt;/contributors&gt;&lt;titles&gt;&lt;title&gt;Time since death determinations of human cadavers utilizing soil solution&lt;/title&gt;&lt;/titles&gt;&lt;keywords&gt;&lt;keyword&gt;Death (Biology)&lt;/keyword&gt;&lt;keyword&gt;Decomposition (Chemistry)&lt;/keyword&gt;&lt;keyword&gt;Forensic anthropology&lt;/keyword&gt;&lt;keyword&gt;Postmortem changes&lt;/keyword&gt;&lt;keyword&gt;Soil solutions&lt;/keyword&gt;&lt;/keywords&gt;&lt;dates&gt;&lt;year&gt;1992&lt;/year&gt;&lt;/dates&gt;&lt;publisher&gt;Thesis (Ph.D.)--University of Tennessee, Knoxville, 1991.&lt;/publisher&gt;&lt;urls&gt;&lt;/urls&gt;&lt;/record&gt;&lt;/Cite&gt;&lt;/EndNote&gt;</w:instrText>
      </w:r>
      <w:r>
        <w:fldChar w:fldCharType="separate"/>
      </w:r>
      <w:r>
        <w:rPr>
          <w:noProof/>
        </w:rPr>
        <w:t>(Vass 1992)</w:t>
      </w:r>
      <w:r>
        <w:fldChar w:fldCharType="end"/>
      </w:r>
      <w:r>
        <w:t xml:space="preserve">, four </w:t>
      </w:r>
      <w:r>
        <w:fldChar w:fldCharType="begin"/>
      </w:r>
      <w:r>
        <w:instrText xml:space="preserve"> ADDIN EN.CITE &lt;EndNote&gt;&lt;Cite&gt;&lt;Author&gt;Reed&lt;/Author&gt;&lt;Year&gt;1958&lt;/Year&gt;&lt;RecNum&gt;119&lt;/RecNum&gt;&lt;DisplayText&gt;(Reed 1958)&lt;/DisplayText&gt;&lt;record&gt;&lt;rec-number&gt;119&lt;/rec-number&gt;&lt;foreign-keys&gt;&lt;key app="EN" db-id="2sadw2d9r0atwae5xwdvfsp7xp0z5er55xs0" timestamp="1624673743" guid="c383118d-4fe9-48a6-bb3d-9e57462d3a52"&gt;119&lt;/key&gt;&lt;/foreign-keys&gt;&lt;ref-type name="Journal Article"&gt;17&lt;/ref-type&gt;&lt;contributors&gt;&lt;authors&gt;&lt;author&gt;Reed, H. B.&lt;/author&gt;&lt;/authors&gt;&lt;/contributors&gt;&lt;titles&gt;&lt;title&gt;A Study of Dog Carcass Communities in Tennessee, with Special Reference to the Insects&lt;/title&gt;&lt;secondary-title&gt;The American midland naturalist&lt;/secondary-title&gt;&lt;/titles&gt;&lt;periodical&gt;&lt;full-title&gt;The American midland naturalist&lt;/full-title&gt;&lt;/periodical&gt;&lt;pages&gt;213-245&lt;/pages&gt;&lt;volume&gt;59&lt;/volume&gt;&lt;number&gt;1&lt;/number&gt;&lt;keywords&gt;&lt;keyword&gt;Larvae&lt;/keyword&gt;&lt;keyword&gt;Carrion insects&lt;/keyword&gt;&lt;keyword&gt;Biological taxonomies&lt;/keyword&gt;&lt;keyword&gt;Mating behavior&lt;/keyword&gt;&lt;keyword&gt;Insect larvae&lt;/keyword&gt;&lt;keyword&gt;Male animals&lt;/keyword&gt;&lt;keyword&gt;Arthropods&lt;/keyword&gt;&lt;keyword&gt;Carrion&lt;/keyword&gt;&lt;keyword&gt;Female animals&lt;/keyword&gt;&lt;keyword&gt;Adult insects&lt;/keyword&gt;&lt;/keywords&gt;&lt;dates&gt;&lt;year&gt;1958&lt;/year&gt;&lt;/dates&gt;&lt;publisher&gt;University of Notre Dame&lt;/publisher&gt;&lt;isbn&gt;0003-0031&lt;/isbn&gt;&lt;urls&gt;&lt;/urls&gt;&lt;electronic-resource-num&gt;10.2307/2422385&lt;/electronic-resource-num&gt;&lt;/record&gt;&lt;/Cite&gt;&lt;/EndNote&gt;</w:instrText>
      </w:r>
      <w:r>
        <w:fldChar w:fldCharType="separate"/>
      </w:r>
      <w:r>
        <w:rPr>
          <w:noProof/>
        </w:rPr>
        <w:t>(Reed 1958)</w:t>
      </w:r>
      <w:r>
        <w:fldChar w:fldCharType="end"/>
      </w:r>
      <w:r>
        <w:t xml:space="preserve">, five </w:t>
      </w:r>
      <w:r>
        <w:fldChar w:fldCharType="begin">
          <w:fldData xml:space="preserve">PEVuZE5vdGU+PENpdGU+PEF1dGhvcj5LZWVuYW48L0F1dGhvcj48WWVhcj4yMDE4YjwvWWVhcj48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=
</w:fldData>
        </w:fldChar>
      </w:r>
      <w:r>
        <w:instrText xml:space="preserve"> ADDIN EN.CITE </w:instrText>
      </w:r>
      <w:r>
        <w:fldChar w:fldCharType="begin">
          <w:fldData xml:space="preserve">PEVuZE5vdGU+PENpdGU+PEF1dGhvcj5LZWVuYW48L0F1dGhvcj48WWVhcj4yMDE4YjwvWWVhcj48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=
</w:fldData>
        </w:fldChar>
      </w:r>
      <w:r>
        <w:instrText xml:space="preserve"> ADDIN EN.CITE.DATA </w:instrText>
      </w:r>
      <w:r>
        <w:fldChar w:fldCharType="end"/>
      </w:r>
      <w:r>
        <w:fldChar w:fldCharType="separate"/>
      </w:r>
      <w:r>
        <w:rPr>
          <w:noProof/>
        </w:rPr>
        <w:t>(Keenan et al. 2018b)</w:t>
      </w:r>
      <w:r>
        <w:fldChar w:fldCharType="end"/>
      </w:r>
      <w:r>
        <w:t>,</w:t>
      </w:r>
      <w:r w:rsidRPr="001C02DB">
        <w:rPr>
          <w:color w:val="7030A0"/>
        </w:rPr>
        <w:t xml:space="preserve"> </w:t>
      </w:r>
      <w:r>
        <w:t xml:space="preserve">or six stages of decomposition </w:t>
      </w:r>
      <w:r>
        <w:fldChar w:fldCharType="begin"/>
      </w:r>
      <w:r>
        <w:instrText xml:space="preserve"> ADDIN EN.CITE &lt;EndNote&gt;&lt;Cite&gt;&lt;Author&gt;Payne&lt;/Author&gt;&lt;Year&gt;1965&lt;/Year&gt;&lt;RecNum&gt;117&lt;/RecNum&gt;&lt;DisplayText&gt;(Payne 1965)&lt;/DisplayText&gt;&lt;record&gt;&lt;rec-number&gt;117&lt;/rec-number&gt;&lt;foreign-keys&gt;&lt;key app="EN" db-id="2sadw2d9r0atwae5xwdvfsp7xp0z5er55xs0" timestamp="1624673743" guid="a1fac8e1-a515-49a0-8733-e5183d28c869"&gt;117&lt;/key&gt;&lt;/foreign-keys&gt;&lt;ref-type name="Journal Article"&gt;17&lt;/ref-type&gt;&lt;contributors&gt;&lt;authors&gt;&lt;author&gt;Payne, Jerry A.&lt;/author&gt;&lt;/authors&gt;&lt;/contributors&gt;&lt;titles&gt;&lt;title&gt;A Summer Carrion Study of the Baby Pig Sus Scrofa Linnaeus&lt;/title&gt;&lt;secondary-title&gt;Ecology (Durham)&lt;/secondary-title&gt;&lt;/titles&gt;&lt;periodical&gt;&lt;full-title&gt;Ecology (Durham)&lt;/full-title&gt;&lt;/periodical&gt;&lt;pages&gt;592-602&lt;/pages&gt;&lt;volume&gt;46&lt;/volume&gt;&lt;number&gt;5&lt;/number&gt;&lt;keywords&gt;&lt;keyword&gt;Carrion insects&lt;/keyword&gt;&lt;keyword&gt;Insect larvae&lt;/keyword&gt;&lt;keyword&gt;Odors&lt;/keyword&gt;&lt;keyword&gt;Ants&lt;/keyword&gt;&lt;keyword&gt;Swine&lt;/keyword&gt;&lt;keyword&gt;Fauna&lt;/keyword&gt;&lt;keyword&gt;Ecological succession&lt;/keyword&gt;&lt;keyword&gt;Arthropods&lt;/keyword&gt;&lt;keyword&gt;Carrion&lt;/keyword&gt;&lt;keyword&gt;Piglets&lt;/keyword&gt;&lt;/keywords&gt;&lt;dates&gt;&lt;year&gt;1965&lt;/year&gt;&lt;/dates&gt;&lt;pub-location&gt;Brooklyn, N.Y., etc&lt;/pub-location&gt;&lt;publisher&gt;Duke University Press&lt;/publisher&gt;&lt;isbn&gt;0012-9658&lt;/isbn&gt;&lt;urls&gt;&lt;/urls&gt;&lt;electronic-resource-num&gt;10.2307/1934999&lt;/electronic-resource-num&gt;&lt;/record&gt;&lt;/Cite&gt;&lt;/EndNote&gt;</w:instrText>
      </w:r>
      <w:r>
        <w:fldChar w:fldCharType="separate"/>
      </w:r>
      <w:r>
        <w:rPr>
          <w:noProof/>
        </w:rPr>
        <w:t>(Payne 1965)</w:t>
      </w:r>
      <w:r>
        <w:fldChar w:fldCharType="end"/>
      </w:r>
      <w:r>
        <w:t>. However, most studies recognize five stages of decomposition: Early, Bloat, Active Decay, Advanced Decay, and Skeletal (figure 1</w:t>
      </w:r>
      <w:r w:rsidR="0058564D">
        <w:t>.1</w:t>
      </w:r>
      <w:r>
        <w:t xml:space="preserve">). The timing of these stages is highly variable due to the dependency on environmental conditions such as ambient temperature, moisture, insect activity, and predation </w:t>
      </w:r>
      <w:r>
        <w:fldChar w:fldCharType="begin">
          <w:fldData xml:space="preserve">PEVuZE5vdGU+PENpdGU+PEF1dGhvcj5DYXJ0ZXI8L0F1dGhvcj48WWVhcj4yMDA3PC9ZZWFyPjxS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</w:fldData>
        </w:fldChar>
      </w:r>
      <w:r>
        <w:instrText xml:space="preserve"> ADDIN EN.CITE </w:instrText>
      </w:r>
      <w:r>
        <w:fldChar w:fldCharType="begin">
          <w:fldData xml:space="preserve">PEVuZE5vdGU+PENpdGU+PEF1dGhvcj5DYXJ0ZXI8L0F1dGhvcj48WWVhcj4yMDA3PC9ZZWFyPjxS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</w:fldData>
        </w:fldChar>
      </w:r>
      <w:r>
        <w:instrText xml:space="preserve"> ADDIN EN.CITE.DATA </w:instrText>
      </w:r>
      <w:r>
        <w:fldChar w:fldCharType="end"/>
      </w:r>
      <w:r>
        <w:fldChar w:fldCharType="separate"/>
      </w:r>
      <w:r>
        <w:rPr>
          <w:noProof/>
        </w:rPr>
        <w:t>(Carter et al. 2007; Keenan et al. 2018b)</w:t>
      </w:r>
      <w:r>
        <w:fldChar w:fldCharType="end"/>
      </w:r>
      <w:r>
        <w:t>.</w:t>
      </w:r>
    </w:p>
    <w:p w14:paraId="518C46C5" w14:textId="499A2CA8" w:rsidR="003716D3" w:rsidRDefault="003716D3" w:rsidP="00182E00">
      <w:pPr>
        <w:pStyle w:val="MySubtitle"/>
      </w:pPr>
      <w:bookmarkStart w:id="13" w:name="_Toc111110838"/>
      <w:r w:rsidRPr="003716D3">
        <w:t>Early Decay Stage</w:t>
      </w:r>
      <w:bookmarkEnd w:id="13"/>
    </w:p>
    <w:p w14:paraId="2B06A77A" w14:textId="7143724F" w:rsidR="003716D3" w:rsidRDefault="003716D3" w:rsidP="003716D3">
      <w:pPr>
        <w:spacing w:line="360" w:lineRule="auto"/>
        <w:rPr>
          <w:color w:val="000000" w:themeColor="text1"/>
        </w:rPr>
      </w:pPr>
      <w:r>
        <w:tab/>
        <w:t xml:space="preserve">The first stage of decomposition, which begins immediately after death (i.e., heart stops), is known as the Early Decay stage. During this stage, the rate of decay is relatively slow, and the carcass will appear intact. Cell breakdown, or autolysis, will begin minutes after death and flies will start rapidly colonizing on the carcass </w:t>
      </w:r>
      <w:r>
        <w:fldChar w:fldCharType="begin">
          <w:fldData xml:space="preserve">PEVuZE5vdGU+PENpdGU+PEF1dGhvcj5QYXluZTwvQXV0aG9yPjxZZWFyPjE5NjU8L1llYXI+PFJl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</w:fldData>
        </w:fldChar>
      </w:r>
      <w:r>
        <w:instrText xml:space="preserve"> ADDIN EN.CITE </w:instrText>
      </w:r>
      <w:r>
        <w:fldChar w:fldCharType="begin">
          <w:fldData xml:space="preserve">PEVuZE5vdGU+PENpdGU+PEF1dGhvcj5QYXluZTwvQXV0aG9yPjxZZWFyPjE5NjU8L1llYXI+PFJl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</w:fldData>
        </w:fldChar>
      </w:r>
      <w:r>
        <w:instrText xml:space="preserve"> ADDIN EN.CITE.DATA </w:instrText>
      </w:r>
      <w:r>
        <w:fldChar w:fldCharType="end"/>
      </w:r>
      <w:r>
        <w:fldChar w:fldCharType="separate"/>
      </w:r>
      <w:r>
        <w:rPr>
          <w:noProof/>
        </w:rPr>
        <w:t>(Carter et al. 2007; Payne 1965)</w:t>
      </w:r>
      <w:r>
        <w:fldChar w:fldCharType="end"/>
      </w:r>
      <w:r>
        <w:t xml:space="preserve">. During this stage there will be a lack of internal oxygen within the carcass creating an anaerobic environment </w:t>
      </w:r>
      <w:r>
        <w:fldChar w:fldCharType="begin"/>
      </w:r>
      <w: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fldChar w:fldCharType="separate"/>
      </w:r>
      <w:r>
        <w:rPr>
          <w:noProof/>
        </w:rPr>
        <w:t>(Carter et al. 2007)</w:t>
      </w:r>
      <w:r>
        <w:fldChar w:fldCharType="end"/>
      </w:r>
      <w:r>
        <w:t xml:space="preserve">. The lack of oxygen creates an ideal environment for anaerobic microorganisms that already exist within the vertebrates and allows them to thrive and carry out anaerobic metabolism </w:t>
      </w:r>
      <w:r>
        <w:fldChar w:fldCharType="begin"/>
      </w:r>
      <w: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fldChar w:fldCharType="separate"/>
      </w:r>
      <w:r>
        <w:rPr>
          <w:noProof/>
        </w:rPr>
        <w:t>(Carter et al. 2007)</w:t>
      </w:r>
      <w:r>
        <w:fldChar w:fldCharType="end"/>
      </w:r>
      <w:r>
        <w:t xml:space="preserve">. Through anaerobic metabolism the microorganisms </w:t>
      </w:r>
      <w:r>
        <w:lastRenderedPageBreak/>
        <w:t xml:space="preserve">within the cadaver will begin to go through a series of transformations and begin breaking down compounds such as carbohydrates, lipids, and proteins, producing organic acids and gasses such as methane, hydrogen sulfide, and ammonia </w:t>
      </w:r>
      <w:r>
        <w:fldChar w:fldCharType="begin"/>
      </w:r>
      <w: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fldChar w:fldCharType="separate"/>
      </w:r>
      <w:r>
        <w:rPr>
          <w:noProof/>
        </w:rPr>
        <w:t>(Carter et al. 2007)</w:t>
      </w:r>
      <w:r>
        <w:fldChar w:fldCharType="end"/>
      </w:r>
      <w:r>
        <w:t xml:space="preserve">. Outside the carcass, soil characteristic such as pH and temperature do not undergo significant variations during this stage due to most activity occurring within the carcass </w:t>
      </w:r>
      <w:r w:rsidRPr="0096186F">
        <w:rPr>
          <w:color w:val="000000" w:themeColor="text1"/>
        </w:rPr>
        <w:fldChar w:fldCharType="begin">
          <w:fldData xml:space="preserve">PEVuZE5vdGU+PENpdGU+PEF1dGhvcj5DYXJ0ZXI8L0F1dGhvcj48WWVhcj4yMDA2PC9ZZWFyPjxS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</w:fldData>
        </w:fldChar>
      </w:r>
      <w:r>
        <w:rPr>
          <w:color w:val="000000" w:themeColor="text1"/>
        </w:rPr>
        <w:instrText xml:space="preserve"> ADDIN EN.CITE </w:instrText>
      </w:r>
      <w:r>
        <w:rPr>
          <w:color w:val="000000" w:themeColor="text1"/>
        </w:rPr>
        <w:fldChar w:fldCharType="begin">
          <w:fldData xml:space="preserve">PEVuZE5vdGU+PENpdGU+PEF1dGhvcj5DYXJ0ZXI8L0F1dGhvcj48WWVhcj4yMDA2PC9ZZWFyPjxS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</w:fldData>
        </w:fldChar>
      </w:r>
      <w:r>
        <w:rPr>
          <w:color w:val="000000" w:themeColor="text1"/>
        </w:rPr>
        <w:instrText xml:space="preserve"> ADDIN EN.CITE.DATA </w:instrText>
      </w:r>
      <w:r>
        <w:rPr>
          <w:color w:val="000000" w:themeColor="text1"/>
        </w:rPr>
      </w:r>
      <w:r>
        <w:rPr>
          <w:color w:val="000000" w:themeColor="text1"/>
        </w:rPr>
        <w:fldChar w:fldCharType="end"/>
      </w:r>
      <w:r w:rsidRPr="0096186F">
        <w:rPr>
          <w:color w:val="000000" w:themeColor="text1"/>
        </w:rPr>
      </w:r>
      <w:r w:rsidRPr="0096186F">
        <w:rPr>
          <w:color w:val="000000" w:themeColor="text1"/>
        </w:rPr>
        <w:fldChar w:fldCharType="separate"/>
      </w:r>
      <w:r>
        <w:rPr>
          <w:noProof/>
          <w:color w:val="000000" w:themeColor="text1"/>
        </w:rPr>
        <w:t>(Carter &amp; Tibbett 2006; DeBruyn et al. 2021; Keenan et al. 2018b; Parmenter &amp; MacMahon 2009)</w:t>
      </w:r>
      <w:r w:rsidRPr="0096186F">
        <w:rPr>
          <w:color w:val="000000" w:themeColor="text1"/>
        </w:rPr>
        <w:fldChar w:fldCharType="end"/>
      </w:r>
      <w:r>
        <w:rPr>
          <w:color w:val="000000" w:themeColor="text1"/>
        </w:rPr>
        <w:t>.</w:t>
      </w:r>
    </w:p>
    <w:p w14:paraId="5A4C651B" w14:textId="7554084D" w:rsidR="003716D3" w:rsidRDefault="003716D3" w:rsidP="003716D3">
      <w:pPr>
        <w:pStyle w:val="MySubtitle"/>
      </w:pPr>
      <w:bookmarkStart w:id="14" w:name="_Toc111110839"/>
      <w:r>
        <w:t>Bloat Decay Stage</w:t>
      </w:r>
      <w:bookmarkEnd w:id="14"/>
    </w:p>
    <w:p w14:paraId="68763D95" w14:textId="2114566E" w:rsidR="003716D3" w:rsidRDefault="003716D3" w:rsidP="003716D3">
      <w:pPr>
        <w:spacing w:line="360" w:lineRule="auto"/>
        <w:rPr>
          <w:color w:val="000000" w:themeColor="text1"/>
        </w:rPr>
      </w:pPr>
      <w:r>
        <w:rPr>
          <w:color w:val="000000" w:themeColor="text1"/>
        </w:rPr>
        <w:tab/>
      </w:r>
      <w:r w:rsidRPr="00987770">
        <w:rPr>
          <w:color w:val="000000" w:themeColor="text1"/>
        </w:rPr>
        <w:t xml:space="preserve">The decomposition fluids and gasses </w:t>
      </w:r>
      <w:r>
        <w:rPr>
          <w:color w:val="000000" w:themeColor="text1"/>
        </w:rPr>
        <w:t xml:space="preserve">produced by the breakdown of compounds </w:t>
      </w:r>
      <w:r w:rsidRPr="00987770">
        <w:rPr>
          <w:color w:val="000000" w:themeColor="text1"/>
        </w:rPr>
        <w:t xml:space="preserve">will begin to accumulate within the carcass and signify the next stage of decomposition, the </w:t>
      </w:r>
      <w:r>
        <w:rPr>
          <w:color w:val="000000" w:themeColor="text1"/>
        </w:rPr>
        <w:t>Bloat</w:t>
      </w:r>
      <w:r w:rsidRPr="00987770">
        <w:rPr>
          <w:color w:val="000000" w:themeColor="text1"/>
        </w:rPr>
        <w:t xml:space="preserve"> stag</w:t>
      </w:r>
      <w:r>
        <w:rPr>
          <w:color w:val="000000" w:themeColor="text1"/>
        </w:rPr>
        <w:t>e. T</w:t>
      </w:r>
      <w:r w:rsidRPr="00987770">
        <w:rPr>
          <w:color w:val="000000" w:themeColor="text1"/>
        </w:rPr>
        <w:t xml:space="preserve">he accumulation of the gasses and fluids will cause the carcass to have a </w:t>
      </w:r>
      <w:r>
        <w:rPr>
          <w:color w:val="000000" w:themeColor="text1"/>
        </w:rPr>
        <w:t>swollen</w:t>
      </w:r>
      <w:r w:rsidRPr="00987770">
        <w:rPr>
          <w:color w:val="000000" w:themeColor="text1"/>
        </w:rPr>
        <w:t xml:space="preserve"> appearance</w:t>
      </w:r>
      <w:r>
        <w:rPr>
          <w:color w:val="000000" w:themeColor="text1"/>
        </w:rPr>
        <w:t xml:space="preserve"> </w:t>
      </w:r>
      <w:r>
        <w:rPr>
          <w:color w:val="000000" w:themeColor="text1"/>
        </w:rPr>
        <w:fldChar w:fldCharType="begin">
          <w:fldData xml:space="preserve">PEVuZE5vdGU+PENpdGU+PEF1dGhvcj5DYXJ0ZXI8L0F1dGhvcj48WWVhcj4yMDA3PC9ZZWFyPjxS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</w:fldData>
        </w:fldChar>
      </w:r>
      <w:r>
        <w:rPr>
          <w:color w:val="000000" w:themeColor="text1"/>
        </w:rPr>
        <w:instrText xml:space="preserve"> ADDIN EN.CITE </w:instrText>
      </w:r>
      <w:r>
        <w:rPr>
          <w:color w:val="000000" w:themeColor="text1"/>
        </w:rPr>
        <w:fldChar w:fldCharType="begin">
          <w:fldData xml:space="preserve">PEVuZE5vdGU+PENpdGU+PEF1dGhvcj5DYXJ0ZXI8L0F1dGhvcj48WWVhcj4yMDA3PC9ZZWFyPjxS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(Carter et al. 2007; Keenan et al. 2018b)</w:t>
      </w:r>
      <w:r>
        <w:rPr>
          <w:color w:val="000000" w:themeColor="text1"/>
        </w:rPr>
        <w:fldChar w:fldCharType="end"/>
      </w:r>
      <w:r>
        <w:rPr>
          <w:color w:val="000000" w:themeColor="text1"/>
        </w:rPr>
        <w:t xml:space="preserve">. If insects have access to the body during this stage, </w:t>
      </w:r>
      <w:r w:rsidRPr="00987770">
        <w:rPr>
          <w:color w:val="000000" w:themeColor="text1"/>
        </w:rPr>
        <w:t>obvious signs of</w:t>
      </w:r>
      <w:r>
        <w:rPr>
          <w:color w:val="000000" w:themeColor="text1"/>
        </w:rPr>
        <w:t xml:space="preserve"> insect</w:t>
      </w:r>
      <w:r w:rsidRPr="00987770">
        <w:rPr>
          <w:color w:val="000000" w:themeColor="text1"/>
        </w:rPr>
        <w:t xml:space="preserve"> activities such as maggot masses</w:t>
      </w:r>
      <w:r>
        <w:rPr>
          <w:color w:val="000000" w:themeColor="text1"/>
        </w:rPr>
        <w:t xml:space="preserve"> on the carcass and browning of the skin will begin to present </w:t>
      </w:r>
      <w:r>
        <w:rPr>
          <w:color w:val="000000" w:themeColor="text1"/>
        </w:rPr>
        <w:fldChar w:fldCharType="begin">
          <w:fldData xml:space="preserve">PEVuZE5vdGU+PENpdGU+PEF1dGhvcj5QYXluZTwvQXV0aG9yPjxZZWFyPjE5NjU8L1llYXI+PFJl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</w:fldData>
        </w:fldChar>
      </w:r>
      <w:r>
        <w:rPr>
          <w:color w:val="000000" w:themeColor="text1"/>
        </w:rPr>
        <w:instrText xml:space="preserve"> ADDIN EN.CITE </w:instrText>
      </w:r>
      <w:r>
        <w:rPr>
          <w:color w:val="000000" w:themeColor="text1"/>
        </w:rPr>
        <w:fldChar w:fldCharType="begin">
          <w:fldData xml:space="preserve">PEVuZE5vdGU+PENpdGU+PEF1dGhvcj5QYXluZTwvQXV0aG9yPjxZZWFyPjE5NjU8L1llYXI+PFJl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(Carter et al. 2007; Payne 1965)</w:t>
      </w:r>
      <w:r>
        <w:rPr>
          <w:color w:val="000000" w:themeColor="text1"/>
        </w:rPr>
        <w:fldChar w:fldCharType="end"/>
      </w:r>
      <w:r>
        <w:rPr>
          <w:color w:val="000000" w:themeColor="text1"/>
        </w:rPr>
        <w:t xml:space="preserve">. Eventually, there will be enough internal pressure within the carcass from the production of gasses that purging of the fluids and gasses will </w:t>
      </w:r>
      <w:r w:rsidR="00915A4A">
        <w:rPr>
          <w:color w:val="000000" w:themeColor="text1"/>
        </w:rPr>
        <w:t>occur releasing them</w:t>
      </w:r>
      <w:r>
        <w:rPr>
          <w:color w:val="000000" w:themeColor="text1"/>
        </w:rPr>
        <w:t xml:space="preserve"> into the surrounding environment. The fluids </w:t>
      </w:r>
      <w:r w:rsidRPr="00987770">
        <w:rPr>
          <w:color w:val="000000" w:themeColor="text1"/>
        </w:rPr>
        <w:t>and gasses will escape through any orifice on the carcass both preexisting holes (</w:t>
      </w:r>
      <w:r>
        <w:rPr>
          <w:color w:val="000000" w:themeColor="text1"/>
        </w:rPr>
        <w:t xml:space="preserve">i.e., </w:t>
      </w:r>
      <w:r w:rsidRPr="00987770">
        <w:rPr>
          <w:color w:val="000000" w:themeColor="text1"/>
        </w:rPr>
        <w:t xml:space="preserve">nose, mouth, anus) or </w:t>
      </w:r>
      <w:r>
        <w:rPr>
          <w:color w:val="000000" w:themeColor="text1"/>
        </w:rPr>
        <w:t xml:space="preserve">newly </w:t>
      </w:r>
      <w:r w:rsidR="00915A4A">
        <w:rPr>
          <w:color w:val="000000" w:themeColor="text1"/>
        </w:rPr>
        <w:t>created</w:t>
      </w:r>
      <w:r>
        <w:rPr>
          <w:color w:val="000000" w:themeColor="text1"/>
        </w:rPr>
        <w:t xml:space="preserve"> holes resulting from </w:t>
      </w:r>
      <w:r w:rsidRPr="00987770">
        <w:rPr>
          <w:color w:val="000000" w:themeColor="text1"/>
        </w:rPr>
        <w:t>insect and predator activity</w:t>
      </w:r>
      <w:r>
        <w:rPr>
          <w:color w:val="000000" w:themeColor="text1"/>
        </w:rPr>
        <w:t xml:space="preserve"> </w:t>
      </w:r>
      <w:r>
        <w:rPr>
          <w:color w:val="000000" w:themeColor="text1"/>
        </w:rPr>
        <w:fldChar w:fldCharType="begin">
          <w:fldData xml:space="preserve">PEVuZE5vdGU+PENpdGU+PEF1dGhvcj5QYXluZTwvQXV0aG9yPjxZZWFyPjE5NjU8L1llYXI+PFJl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</w:fldData>
        </w:fldChar>
      </w:r>
      <w:r>
        <w:rPr>
          <w:color w:val="000000" w:themeColor="text1"/>
        </w:rPr>
        <w:instrText xml:space="preserve"> ADDIN EN.CITE </w:instrText>
      </w:r>
      <w:r>
        <w:rPr>
          <w:color w:val="000000" w:themeColor="text1"/>
        </w:rPr>
        <w:fldChar w:fldCharType="begin">
          <w:fldData xml:space="preserve">PEVuZE5vdGU+PENpdGU+PEF1dGhvcj5QYXluZTwvQXV0aG9yPjxZZWFyPjE5NjU8L1llYXI+PFJl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(Carter et al. 2007; Payne 1965)</w:t>
      </w:r>
      <w:r>
        <w:rPr>
          <w:color w:val="000000" w:themeColor="text1"/>
        </w:rPr>
        <w:fldChar w:fldCharType="end"/>
      </w:r>
      <w:r w:rsidRPr="00987770">
        <w:rPr>
          <w:color w:val="000000" w:themeColor="text1"/>
        </w:rPr>
        <w:t>.</w:t>
      </w:r>
      <w:r>
        <w:rPr>
          <w:color w:val="000000" w:themeColor="text1"/>
        </w:rPr>
        <w:t xml:space="preserve"> It has been </w:t>
      </w:r>
      <w:r w:rsidRPr="00987770">
        <w:rPr>
          <w:color w:val="000000" w:themeColor="text1"/>
        </w:rPr>
        <w:t xml:space="preserve">suggested </w:t>
      </w:r>
      <w:r>
        <w:rPr>
          <w:color w:val="000000" w:themeColor="text1"/>
        </w:rPr>
        <w:t xml:space="preserve">by several studies </w:t>
      </w:r>
      <w:r w:rsidRPr="00987770">
        <w:rPr>
          <w:color w:val="000000" w:themeColor="text1"/>
        </w:rPr>
        <w:t xml:space="preserve">that the decomposition fluids and gasses that enter the soil will cause a localized increase of microbial </w:t>
      </w:r>
      <w:r>
        <w:rPr>
          <w:color w:val="000000" w:themeColor="text1"/>
        </w:rPr>
        <w:t xml:space="preserve">activity and shifts in community composition </w:t>
      </w:r>
      <w:r>
        <w:rPr>
          <w:color w:val="000000" w:themeColor="text1"/>
        </w:rPr>
        <w:fldChar w:fldCharType="begin">
          <w:fldData xml:space="preserve">PEVuZE5vdGU+PENpdGU+PEF1dGhvcj5DYXJ0ZXI8L0F1dGhvcj48WWVhcj4yMDA2PC9ZZWFyPjxS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</w:fldData>
        </w:fldChar>
      </w:r>
      <w:r>
        <w:rPr>
          <w:color w:val="000000" w:themeColor="text1"/>
        </w:rPr>
        <w:instrText xml:space="preserve"> ADDIN EN.CITE </w:instrText>
      </w:r>
      <w:r>
        <w:rPr>
          <w:color w:val="000000" w:themeColor="text1"/>
        </w:rPr>
        <w:fldChar w:fldCharType="begin">
          <w:fldData xml:space="preserve">PEVuZE5vdGU+PENpdGU+PEF1dGhvcj5DYXJ0ZXI8L0F1dGhvcj48WWVhcj4yMDA2PC9ZZWFyPjxS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(Barton et al. 2013b; Carter &amp; Tibbett 2006; Carter et al. 2007; DeBruyn et al. 2021; Keenan et al. 2018b; Parmenter &amp; MacMahon 2009)</w:t>
      </w:r>
      <w:r>
        <w:rPr>
          <w:color w:val="000000" w:themeColor="text1"/>
        </w:rPr>
        <w:fldChar w:fldCharType="end"/>
      </w:r>
      <w:r>
        <w:rPr>
          <w:color w:val="000000" w:themeColor="text1"/>
        </w:rPr>
        <w:t>.</w:t>
      </w:r>
    </w:p>
    <w:p w14:paraId="33CF7925" w14:textId="7A8CF977" w:rsidR="003716D3" w:rsidRDefault="003716D3" w:rsidP="003716D3">
      <w:pPr>
        <w:pStyle w:val="MySubtitle"/>
      </w:pPr>
      <w:bookmarkStart w:id="15" w:name="_Toc111110840"/>
      <w:r w:rsidRPr="003716D3">
        <w:t>Active Decay Stage</w:t>
      </w:r>
      <w:bookmarkEnd w:id="15"/>
      <w:r w:rsidRPr="003716D3">
        <w:t xml:space="preserve"> </w:t>
      </w:r>
    </w:p>
    <w:p w14:paraId="3F745C56" w14:textId="799AF60F" w:rsidR="003716D3" w:rsidRDefault="003716D3" w:rsidP="003716D3">
      <w:pPr>
        <w:spacing w:line="360" w:lineRule="auto"/>
        <w:rPr>
          <w:color w:val="000000" w:themeColor="text1"/>
        </w:rPr>
      </w:pPr>
      <w:r>
        <w:rPr>
          <w:color w:val="000000" w:themeColor="text1"/>
        </w:rPr>
        <w:tab/>
      </w:r>
      <w:r w:rsidRPr="00987770">
        <w:rPr>
          <w:color w:val="000000" w:themeColor="text1"/>
        </w:rPr>
        <w:t xml:space="preserve">The release of fluids and gasses into the environment signals the next stage of decomposition, Active </w:t>
      </w:r>
      <w:r>
        <w:rPr>
          <w:color w:val="000000" w:themeColor="text1"/>
        </w:rPr>
        <w:t>D</w:t>
      </w:r>
      <w:r w:rsidRPr="00987770">
        <w:rPr>
          <w:color w:val="000000" w:themeColor="text1"/>
        </w:rPr>
        <w:t>ecay.</w:t>
      </w:r>
      <w:r>
        <w:rPr>
          <w:color w:val="000000" w:themeColor="text1"/>
        </w:rPr>
        <w:t xml:space="preserve"> As fluids and gasses exit the carcass, they enter the surrounding environment and soil. The flush of nutrients into the soil leads to the first significant shifts in the soil environment through changes in soil faunal communities and soil chemistry. For example, the Active Decay stage has shown to have the highest level of arthropod activity compared to other decay </w:t>
      </w:r>
      <w:r w:rsidRPr="004A3ACA">
        <w:rPr>
          <w:color w:val="000000" w:themeColor="text1"/>
        </w:rPr>
        <w:t xml:space="preserve">stages </w:t>
      </w:r>
      <w:r w:rsidRPr="004A3ACA">
        <w:rPr>
          <w:color w:val="000000" w:themeColor="text1"/>
        </w:rPr>
        <w:fldChar w:fldCharType="begin">
          <w:fldData xml:space="preserve">PEVuZE5vdGU+PENpdGU+PEF1dGhvcj5QYXJtZW50ZXI8L0F1dGhvcj48WWVhcj4yMDA5PC9ZZWFy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</w:fldData>
        </w:fldChar>
      </w:r>
      <w:r w:rsidRPr="004A3ACA">
        <w:rPr>
          <w:color w:val="000000" w:themeColor="text1"/>
        </w:rPr>
        <w:instrText xml:space="preserve"> ADDIN EN.CITE </w:instrText>
      </w:r>
      <w:r w:rsidRPr="004A3ACA">
        <w:rPr>
          <w:color w:val="000000" w:themeColor="text1"/>
        </w:rPr>
        <w:fldChar w:fldCharType="begin">
          <w:fldData xml:space="preserve">PEVuZE5vdGU+PENpdGU+PEF1dGhvcj5QYXJtZW50ZXI8L0F1dGhvcj48WWVhcj4yMDA5PC9ZZWFy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</w:fldData>
        </w:fldChar>
      </w:r>
      <w:r w:rsidRPr="004A3ACA">
        <w:rPr>
          <w:color w:val="000000" w:themeColor="text1"/>
        </w:rPr>
        <w:instrText xml:space="preserve"> ADDIN EN.CITE.DATA </w:instrText>
      </w:r>
      <w:r w:rsidRPr="004A3ACA">
        <w:rPr>
          <w:color w:val="000000" w:themeColor="text1"/>
        </w:rPr>
      </w:r>
      <w:r w:rsidRPr="004A3ACA">
        <w:rPr>
          <w:color w:val="000000" w:themeColor="text1"/>
        </w:rPr>
        <w:fldChar w:fldCharType="end"/>
      </w:r>
      <w:r w:rsidRPr="004A3ACA">
        <w:rPr>
          <w:color w:val="000000" w:themeColor="text1"/>
        </w:rPr>
      </w:r>
      <w:r w:rsidRPr="004A3ACA">
        <w:rPr>
          <w:color w:val="000000" w:themeColor="text1"/>
        </w:rPr>
        <w:fldChar w:fldCharType="separate"/>
      </w:r>
      <w:r w:rsidRPr="004A3ACA">
        <w:rPr>
          <w:noProof/>
          <w:color w:val="000000" w:themeColor="text1"/>
        </w:rPr>
        <w:t>(Parmenter &amp; MacMahon 2009)</w:t>
      </w:r>
      <w:r w:rsidRPr="004A3ACA">
        <w:rPr>
          <w:color w:val="000000" w:themeColor="text1"/>
        </w:rPr>
        <w:fldChar w:fldCharType="end"/>
      </w:r>
      <w:r w:rsidRPr="004A3ACA">
        <w:rPr>
          <w:color w:val="7030A0"/>
        </w:rPr>
        <w:t xml:space="preserve">. </w:t>
      </w:r>
      <w:r w:rsidRPr="004A3ACA">
        <w:rPr>
          <w:color w:val="000000" w:themeColor="text1"/>
        </w:rPr>
        <w:t>Decreases</w:t>
      </w:r>
      <w:r>
        <w:rPr>
          <w:color w:val="000000" w:themeColor="text1"/>
        </w:rPr>
        <w:t xml:space="preserve"> in dissolved oxygen and increases in dissolved carbon have been noted in the soil during this stage as well </w:t>
      </w:r>
      <w:r>
        <w:rPr>
          <w:color w:val="000000" w:themeColor="text1"/>
        </w:rPr>
        <w:fldChar w:fldCharType="begin"/>
      </w:r>
      <w:r>
        <w:rPr>
          <w:color w:val="000000" w:themeColor="text1"/>
        </w:rPr>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Pr>
          <w:color w:val="000000" w:themeColor="text1"/>
        </w:rPr>
        <w:fldChar w:fldCharType="separate"/>
      </w:r>
      <w:r>
        <w:rPr>
          <w:noProof/>
          <w:color w:val="000000" w:themeColor="text1"/>
        </w:rPr>
        <w:t>(Keenan et al. 2018b)</w:t>
      </w:r>
      <w:r>
        <w:rPr>
          <w:color w:val="000000" w:themeColor="text1"/>
        </w:rPr>
        <w:fldChar w:fldCharType="end"/>
      </w:r>
      <w:r>
        <w:rPr>
          <w:color w:val="000000" w:themeColor="text1"/>
        </w:rPr>
        <w:t xml:space="preserve">. </w:t>
      </w:r>
      <w:r w:rsidRPr="00987770">
        <w:rPr>
          <w:color w:val="000000" w:themeColor="text1"/>
        </w:rPr>
        <w:t>The holes made in the carcass by insects and predators will allow for oxygen to reenter the carcass and leads to aerobic microbial activity within the carcass</w:t>
      </w:r>
      <w:r>
        <w:rPr>
          <w:color w:val="000000" w:themeColor="text1"/>
        </w:rPr>
        <w:t xml:space="preserve"> </w:t>
      </w:r>
      <w:r>
        <w:rPr>
          <w:color w:val="000000" w:themeColor="text1"/>
        </w:rPr>
        <w:fldChar w:fldCharType="begin">
          <w:fldData xml:space="preserve">PEVuZE5vdGU+PENpdGU+PEF1dGhvcj5QdXRtYW48L0F1dGhvcj48WWVhcj4xOTc4YjwvWWVhcj48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</w:fldData>
        </w:fldChar>
      </w:r>
      <w:r>
        <w:rPr>
          <w:color w:val="000000" w:themeColor="text1"/>
        </w:rPr>
        <w:instrText xml:space="preserve"> ADDIN EN.CITE </w:instrText>
      </w:r>
      <w:r>
        <w:rPr>
          <w:color w:val="000000" w:themeColor="text1"/>
        </w:rPr>
        <w:fldChar w:fldCharType="begin">
          <w:fldData xml:space="preserve">PEVuZE5vdGU+PENpdGU+PEF1dGhvcj5QdXRtYW48L0F1dGhvcj48WWVhcj4xOTc4YjwvWWVhcj48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 xml:space="preserve">(Carter et al. 2007; Putman </w:t>
      </w:r>
      <w:r>
        <w:rPr>
          <w:noProof/>
          <w:color w:val="000000" w:themeColor="text1"/>
        </w:rPr>
        <w:lastRenderedPageBreak/>
        <w:t>1978b)</w:t>
      </w:r>
      <w:r>
        <w:rPr>
          <w:color w:val="000000" w:themeColor="text1"/>
        </w:rPr>
        <w:fldChar w:fldCharType="end"/>
      </w:r>
      <w:r w:rsidRPr="00987770">
        <w:rPr>
          <w:color w:val="000000" w:themeColor="text1"/>
        </w:rPr>
        <w:t>.</w:t>
      </w:r>
      <w:r w:rsidRPr="00C90BE1">
        <w:rPr>
          <w:color w:val="000000" w:themeColor="text1"/>
        </w:rPr>
        <w:t xml:space="preserve"> </w:t>
      </w:r>
      <w:r w:rsidRPr="00987770">
        <w:rPr>
          <w:color w:val="000000" w:themeColor="text1"/>
        </w:rPr>
        <w:t>A few papers have cited the return of oxygen into the carcass</w:t>
      </w:r>
      <w:r>
        <w:rPr>
          <w:color w:val="000000" w:themeColor="text1"/>
        </w:rPr>
        <w:t>,</w:t>
      </w:r>
      <w:r w:rsidRPr="00987770">
        <w:rPr>
          <w:color w:val="000000" w:themeColor="text1"/>
        </w:rPr>
        <w:t xml:space="preserve"> as well as the sharp increase in insect activity</w:t>
      </w:r>
      <w:r>
        <w:rPr>
          <w:color w:val="000000" w:themeColor="text1"/>
        </w:rPr>
        <w:t>,</w:t>
      </w:r>
      <w:r w:rsidRPr="00987770">
        <w:rPr>
          <w:color w:val="000000" w:themeColor="text1"/>
        </w:rPr>
        <w:t xml:space="preserve"> as the true transition into Active </w:t>
      </w:r>
      <w:r>
        <w:rPr>
          <w:color w:val="000000" w:themeColor="text1"/>
        </w:rPr>
        <w:t>D</w:t>
      </w:r>
      <w:r w:rsidRPr="00987770">
        <w:rPr>
          <w:color w:val="000000" w:themeColor="text1"/>
        </w:rPr>
        <w:t xml:space="preserve">ecay </w:t>
      </w:r>
      <w:r>
        <w:rPr>
          <w:color w:val="000000" w:themeColor="text1"/>
        </w:rPr>
        <w:fldChar w:fldCharType="begin">
          <w:fldData xml:space="preserve">PEVuZE5vdGU+PENpdGU+PEF1dGhvcj5LZWVuYW48L0F1dGhvcj48WWVhcj4yMDE4YjwvWWVhcj48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</w:fldData>
        </w:fldChar>
      </w:r>
      <w:r>
        <w:rPr>
          <w:color w:val="000000" w:themeColor="text1"/>
        </w:rPr>
        <w:instrText xml:space="preserve"> ADDIN EN.CITE </w:instrText>
      </w:r>
      <w:r>
        <w:rPr>
          <w:color w:val="000000" w:themeColor="text1"/>
        </w:rPr>
        <w:fldChar w:fldCharType="begin">
          <w:fldData xml:space="preserve">PEVuZE5vdGU+PENpdGU+PEF1dGhvcj5LZWVuYW48L0F1dGhvcj48WWVhcj4yMDE4YjwvWWVhcj48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(Carter et al. 2007; Johnson 1975; Keenan et al. 2018b)</w:t>
      </w:r>
      <w:r>
        <w:rPr>
          <w:color w:val="000000" w:themeColor="text1"/>
        </w:rPr>
        <w:fldChar w:fldCharType="end"/>
      </w:r>
      <w:r w:rsidRPr="00987770">
        <w:rPr>
          <w:color w:val="000000" w:themeColor="text1"/>
        </w:rPr>
        <w:t>.</w:t>
      </w:r>
      <w:r>
        <w:rPr>
          <w:color w:val="000000" w:themeColor="text1"/>
        </w:rPr>
        <w:t xml:space="preserve"> </w:t>
      </w:r>
      <w:r w:rsidRPr="00987770">
        <w:rPr>
          <w:color w:val="000000" w:themeColor="text1"/>
        </w:rPr>
        <w:t>Fly, maggot, and larvae activity is largely important to decomposition and serves as the driving force for the loss of soft tissue</w:t>
      </w:r>
      <w:r>
        <w:rPr>
          <w:color w:val="000000" w:themeColor="text1"/>
        </w:rPr>
        <w:t xml:space="preserve">. </w:t>
      </w:r>
      <w:r w:rsidRPr="00987770">
        <w:rPr>
          <w:color w:val="000000" w:themeColor="text1"/>
        </w:rPr>
        <w:t xml:space="preserve">For this reason, Active </w:t>
      </w:r>
      <w:r>
        <w:rPr>
          <w:color w:val="000000" w:themeColor="text1"/>
        </w:rPr>
        <w:t>D</w:t>
      </w:r>
      <w:r w:rsidRPr="00987770">
        <w:rPr>
          <w:color w:val="000000" w:themeColor="text1"/>
        </w:rPr>
        <w:t xml:space="preserve">ecay tends to be characterized by </w:t>
      </w:r>
      <w:r w:rsidRPr="00463339">
        <w:rPr>
          <w:color w:val="000000" w:themeColor="text1"/>
        </w:rPr>
        <w:t xml:space="preserve">rapid mass loss resulting from peak maggot activity </w:t>
      </w:r>
      <w:r w:rsidRPr="00463339">
        <w:rPr>
          <w:color w:val="000000" w:themeColor="text1"/>
        </w:rPr>
        <w:fldChar w:fldCharType="begin"/>
      </w:r>
      <w:r>
        <w:rPr>
          <w:color w:val="000000" w:themeColor="text1"/>
        </w:rP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Pr="00463339">
        <w:rPr>
          <w:color w:val="000000" w:themeColor="text1"/>
        </w:rPr>
        <w:fldChar w:fldCharType="separate"/>
      </w:r>
      <w:r>
        <w:rPr>
          <w:noProof/>
          <w:color w:val="000000" w:themeColor="text1"/>
        </w:rPr>
        <w:t>(Carter et al. 2007)</w:t>
      </w:r>
      <w:r w:rsidRPr="00463339">
        <w:rPr>
          <w:color w:val="000000" w:themeColor="text1"/>
        </w:rPr>
        <w:fldChar w:fldCharType="end"/>
      </w:r>
      <w:r w:rsidRPr="00463339">
        <w:rPr>
          <w:color w:val="000000" w:themeColor="text1"/>
        </w:rPr>
        <w:t>.</w:t>
      </w:r>
      <w:r>
        <w:rPr>
          <w:color w:val="000000" w:themeColor="text1"/>
        </w:rPr>
        <w:t xml:space="preserve"> The quick decline in remaining soft tissue leads to the sigmoidal pattern that vertebrate decomposition follows shown in figure 1.</w:t>
      </w:r>
      <w:r w:rsidR="0058564D">
        <w:rPr>
          <w:color w:val="000000" w:themeColor="text1"/>
        </w:rPr>
        <w:t>1.</w:t>
      </w:r>
    </w:p>
    <w:p w14:paraId="14E03CDE" w14:textId="32B50920" w:rsidR="003716D3" w:rsidRDefault="003716D3" w:rsidP="003716D3">
      <w:pPr>
        <w:pStyle w:val="MySubtitle"/>
      </w:pPr>
      <w:bookmarkStart w:id="16" w:name="_Toc111110841"/>
      <w:r>
        <w:t>Advanced Decay Stage</w:t>
      </w:r>
      <w:bookmarkEnd w:id="16"/>
    </w:p>
    <w:p w14:paraId="31A20681" w14:textId="663CFBA7" w:rsidR="00E10FF5" w:rsidRDefault="003716D3" w:rsidP="003716D3">
      <w:pPr>
        <w:spacing w:line="360" w:lineRule="auto"/>
        <w:rPr>
          <w:color w:val="000000" w:themeColor="text1"/>
        </w:rPr>
      </w:pPr>
      <w:r>
        <w:rPr>
          <w:color w:val="000000" w:themeColor="text1"/>
        </w:rPr>
        <w:tab/>
        <w:t xml:space="preserve">The Active Decay stage persists until the maggots begin to migrate away from the cadaver to pupate </w:t>
      </w:r>
      <w:r>
        <w:rPr>
          <w:color w:val="000000" w:themeColor="text1"/>
        </w:rPr>
        <w:fldChar w:fldCharType="begin"/>
      </w:r>
      <w:r>
        <w:rPr>
          <w:color w:val="000000" w:themeColor="text1"/>
        </w:rP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Pr>
          <w:color w:val="000000" w:themeColor="text1"/>
        </w:rPr>
        <w:fldChar w:fldCharType="separate"/>
      </w:r>
      <w:r>
        <w:rPr>
          <w:noProof/>
          <w:color w:val="000000" w:themeColor="text1"/>
        </w:rPr>
        <w:t>(Carter et al. 2007)</w:t>
      </w:r>
      <w:r>
        <w:rPr>
          <w:color w:val="000000" w:themeColor="text1"/>
        </w:rPr>
        <w:fldChar w:fldCharType="end"/>
      </w:r>
      <w:r>
        <w:rPr>
          <w:color w:val="000000" w:themeColor="text1"/>
        </w:rPr>
        <w:t xml:space="preserve">. Once this occurs, the carcass will enter the Advanced Decay stage </w:t>
      </w:r>
      <w:r>
        <w:rPr>
          <w:color w:val="000000" w:themeColor="text1"/>
        </w:rPr>
        <w:fldChar w:fldCharType="begin"/>
      </w:r>
      <w:r>
        <w:rPr>
          <w:color w:val="000000" w:themeColor="text1"/>
        </w:rP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Pr>
          <w:color w:val="000000" w:themeColor="text1"/>
        </w:rPr>
        <w:fldChar w:fldCharType="separate"/>
      </w:r>
      <w:r>
        <w:rPr>
          <w:noProof/>
          <w:color w:val="000000" w:themeColor="text1"/>
        </w:rPr>
        <w:t>(Carter et al. 2007)</w:t>
      </w:r>
      <w:r>
        <w:rPr>
          <w:color w:val="000000" w:themeColor="text1"/>
        </w:rPr>
        <w:fldChar w:fldCharType="end"/>
      </w:r>
      <w:r>
        <w:rPr>
          <w:color w:val="000000" w:themeColor="text1"/>
        </w:rPr>
        <w:t xml:space="preserve">. During this stage, the rate of decay slows significantly and there will be roughly 80% of soft tissue lost. Mummification of the remaining soft tissues will occur due to most fluids seeping from the carcass into the soil and the extremities will begin to skeletonize </w:t>
      </w:r>
      <w:r>
        <w:rPr>
          <w:color w:val="000000" w:themeColor="text1"/>
        </w:rPr>
        <w:fldChar w:fldCharType="begin">
          <w:fldData xml:space="preserve">PEVuZE5vdGU+PENpdGU+PEF1dGhvcj5LZWVuYW48L0F1dGhvcj48WWVhcj4yMDE4YjwvWWVhcj48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</w:fldData>
        </w:fldChar>
      </w:r>
      <w:r>
        <w:rPr>
          <w:color w:val="000000" w:themeColor="text1"/>
        </w:rPr>
        <w:instrText xml:space="preserve"> ADDIN EN.CITE </w:instrText>
      </w:r>
      <w:r>
        <w:rPr>
          <w:color w:val="000000" w:themeColor="text1"/>
        </w:rPr>
        <w:fldChar w:fldCharType="begin">
          <w:fldData xml:space="preserve">PEVuZE5vdGU+PENpdGU+PEF1dGhvcj5LZWVuYW48L0F1dGhvcj48WWVhcj4yMDE4YjwvWWVhcj48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(Benninger et al. 2008; Keenan et al. 2018b)</w:t>
      </w:r>
      <w:r>
        <w:rPr>
          <w:color w:val="000000" w:themeColor="text1"/>
        </w:rPr>
        <w:fldChar w:fldCharType="end"/>
      </w:r>
      <w:r>
        <w:rPr>
          <w:color w:val="000000" w:themeColor="text1"/>
        </w:rPr>
        <w:t>.</w:t>
      </w:r>
      <w:r w:rsidR="00E10FF5">
        <w:rPr>
          <w:color w:val="000000" w:themeColor="text1"/>
        </w:rPr>
        <w:t xml:space="preserve"> Both internal and soil temperatures will reach ambient temperature during this stage </w:t>
      </w:r>
      <w:r w:rsidR="00E10FF5">
        <w:rPr>
          <w:color w:val="000000" w:themeColor="text1"/>
        </w:rPr>
        <w:fldChar w:fldCharType="begin"/>
      </w:r>
      <w:r w:rsidR="00E10FF5">
        <w:rPr>
          <w:color w:val="000000" w:themeColor="text1"/>
        </w:rPr>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00E10FF5">
        <w:rPr>
          <w:color w:val="000000" w:themeColor="text1"/>
        </w:rPr>
        <w:fldChar w:fldCharType="separate"/>
      </w:r>
      <w:r w:rsidR="00E10FF5">
        <w:rPr>
          <w:noProof/>
          <w:color w:val="000000" w:themeColor="text1"/>
        </w:rPr>
        <w:t>(Keenan et al. 2018b)</w:t>
      </w:r>
      <w:r w:rsidR="00E10FF5">
        <w:rPr>
          <w:color w:val="000000" w:themeColor="text1"/>
        </w:rPr>
        <w:fldChar w:fldCharType="end"/>
      </w:r>
      <w:r w:rsidR="00E10FF5">
        <w:rPr>
          <w:color w:val="000000" w:themeColor="text1"/>
        </w:rPr>
        <w:t xml:space="preserve">. Soil characteristics such as soil pH, electrical conductivity, temperature, and volumetric water content become elevated </w:t>
      </w:r>
      <w:r w:rsidR="00E10FF5">
        <w:rPr>
          <w:color w:val="000000" w:themeColor="text1"/>
        </w:rPr>
        <w:fldChar w:fldCharType="begin">
          <w:fldData xml:space="preserve">PEVuZE5vdGU+PENpdGU+PEF1dGhvcj5LZWVuYW48L0F1dGhvcj48WWVhcj4yMDE4YjwvWWVhcj48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</w:fldData>
        </w:fldChar>
      </w:r>
      <w:r w:rsidR="00E10FF5">
        <w:rPr>
          <w:color w:val="000000" w:themeColor="text1"/>
        </w:rPr>
        <w:instrText xml:space="preserve"> ADDIN EN.CITE </w:instrText>
      </w:r>
      <w:r w:rsidR="00E10FF5">
        <w:rPr>
          <w:color w:val="000000" w:themeColor="text1"/>
        </w:rPr>
        <w:fldChar w:fldCharType="begin">
          <w:fldData xml:space="preserve">PEVuZE5vdGU+PENpdGU+PEF1dGhvcj5LZWVuYW48L0F1dGhvcj48WWVhcj4yMDE4YjwvWWVhcj48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</w:fldData>
        </w:fldChar>
      </w:r>
      <w:r w:rsidR="00E10FF5">
        <w:rPr>
          <w:color w:val="000000" w:themeColor="text1"/>
        </w:rPr>
        <w:instrText xml:space="preserve"> ADDIN EN.CITE.DATA </w:instrText>
      </w:r>
      <w:r w:rsidR="00E10FF5">
        <w:rPr>
          <w:color w:val="000000" w:themeColor="text1"/>
        </w:rPr>
      </w:r>
      <w:r w:rsidR="00E10FF5">
        <w:rPr>
          <w:color w:val="000000" w:themeColor="text1"/>
        </w:rPr>
        <w:fldChar w:fldCharType="end"/>
      </w:r>
      <w:r w:rsidR="00E10FF5">
        <w:rPr>
          <w:color w:val="000000" w:themeColor="text1"/>
        </w:rPr>
      </w:r>
      <w:r w:rsidR="00E10FF5">
        <w:rPr>
          <w:color w:val="000000" w:themeColor="text1"/>
        </w:rPr>
        <w:fldChar w:fldCharType="separate"/>
      </w:r>
      <w:r w:rsidR="00E10FF5">
        <w:rPr>
          <w:noProof/>
          <w:color w:val="000000" w:themeColor="text1"/>
        </w:rPr>
        <w:t>(Aitkenhead-Peterson et al. 2012; Carter et al. 2007; Keenan et al. 2018b)</w:t>
      </w:r>
      <w:r w:rsidR="00E10FF5">
        <w:rPr>
          <w:color w:val="000000" w:themeColor="text1"/>
        </w:rPr>
        <w:fldChar w:fldCharType="end"/>
      </w:r>
      <w:r w:rsidR="00E10FF5">
        <w:rPr>
          <w:color w:val="000000" w:themeColor="text1"/>
        </w:rPr>
        <w:t>.</w:t>
      </w:r>
      <w:r w:rsidR="00E10FF5" w:rsidRPr="007675A5">
        <w:rPr>
          <w:color w:val="7030A0"/>
        </w:rPr>
        <w:t xml:space="preserve"> </w:t>
      </w:r>
      <w:r w:rsidR="00E10FF5">
        <w:rPr>
          <w:color w:val="000000" w:themeColor="text1"/>
        </w:rPr>
        <w:t xml:space="preserve">The soil environment becomes anaerobic and carcass-derived nutrients such as nitrate and carbon dioxide are used for respiration by soil microorganisms </w:t>
      </w:r>
      <w:r w:rsidR="00E10FF5">
        <w:rPr>
          <w:color w:val="000000" w:themeColor="text1"/>
        </w:rPr>
        <w:fldChar w:fldCharType="begin">
          <w:fldData xml:space="preserve">PEVuZE5vdGU+PENpdGU+PEF1dGhvcj5BaXRrZW5oZWFkLVBldGVyc29uPC9BdXRob3I+PFllYXI+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</w:fldData>
        </w:fldChar>
      </w:r>
      <w:r w:rsidR="00E10FF5">
        <w:rPr>
          <w:color w:val="000000" w:themeColor="text1"/>
        </w:rPr>
        <w:instrText xml:space="preserve"> ADDIN EN.CITE </w:instrText>
      </w:r>
      <w:r w:rsidR="00E10FF5">
        <w:rPr>
          <w:color w:val="000000" w:themeColor="text1"/>
        </w:rPr>
        <w:fldChar w:fldCharType="begin">
          <w:fldData xml:space="preserve">PEVuZE5vdGU+PENpdGU+PEF1dGhvcj5BaXRrZW5oZWFkLVBldGVyc29uPC9BdXRob3I+PFllYXI+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</w:fldData>
        </w:fldChar>
      </w:r>
      <w:r w:rsidR="00E10FF5">
        <w:rPr>
          <w:color w:val="000000" w:themeColor="text1"/>
        </w:rPr>
        <w:instrText xml:space="preserve"> ADDIN EN.CITE.DATA </w:instrText>
      </w:r>
      <w:r w:rsidR="00E10FF5">
        <w:rPr>
          <w:color w:val="000000" w:themeColor="text1"/>
        </w:rPr>
      </w:r>
      <w:r w:rsidR="00E10FF5">
        <w:rPr>
          <w:color w:val="000000" w:themeColor="text1"/>
        </w:rPr>
        <w:fldChar w:fldCharType="end"/>
      </w:r>
      <w:r w:rsidR="00E10FF5">
        <w:rPr>
          <w:color w:val="000000" w:themeColor="text1"/>
        </w:rPr>
      </w:r>
      <w:r w:rsidR="00E10FF5">
        <w:rPr>
          <w:color w:val="000000" w:themeColor="text1"/>
        </w:rPr>
        <w:fldChar w:fldCharType="separate"/>
      </w:r>
      <w:r w:rsidR="00E10FF5">
        <w:rPr>
          <w:noProof/>
          <w:color w:val="000000" w:themeColor="text1"/>
        </w:rPr>
        <w:t>(Aitkenhead-Peterson et al. 2012)</w:t>
      </w:r>
      <w:r w:rsidR="00E10FF5">
        <w:rPr>
          <w:color w:val="000000" w:themeColor="text1"/>
        </w:rPr>
        <w:fldChar w:fldCharType="end"/>
      </w:r>
      <w:r w:rsidR="00E10FF5">
        <w:rPr>
          <w:color w:val="000000" w:themeColor="text1"/>
        </w:rPr>
        <w:t>.</w:t>
      </w:r>
    </w:p>
    <w:p w14:paraId="492C86C9" w14:textId="1D370387" w:rsidR="00E10FF5" w:rsidRDefault="00E10FF5" w:rsidP="00E10FF5">
      <w:pPr>
        <w:pStyle w:val="MySubtitle"/>
      </w:pPr>
      <w:bookmarkStart w:id="17" w:name="_Toc111110842"/>
      <w:r>
        <w:t>Skeletal Decay Stage</w:t>
      </w:r>
      <w:bookmarkEnd w:id="17"/>
    </w:p>
    <w:p w14:paraId="628F0957" w14:textId="4953E7C7" w:rsidR="00E10FF5" w:rsidRDefault="00E10FF5" w:rsidP="003716D3">
      <w:pPr>
        <w:spacing w:line="360" w:lineRule="auto"/>
        <w:rPr>
          <w:color w:val="000000" w:themeColor="text1"/>
        </w:rPr>
      </w:pPr>
      <w:r>
        <w:tab/>
      </w:r>
      <w:r>
        <w:rPr>
          <w:color w:val="000000" w:themeColor="text1"/>
        </w:rPr>
        <w:t xml:space="preserve">Carter et al. </w:t>
      </w:r>
      <w:r w:rsidRPr="004A3ACA">
        <w:rPr>
          <w:color w:val="000000" w:themeColor="text1"/>
        </w:rPr>
        <w:fldChar w:fldCharType="begin"/>
      </w:r>
      <w:r>
        <w:rPr>
          <w:color w:val="000000" w:themeColor="text1"/>
        </w:rPr>
        <w:instrText xml:space="preserve"> ADDIN EN.CITE &lt;EndNote&gt;&lt;Cite ExcludeAuth="1"&gt;&lt;Author&gt;Carter&lt;/Author&gt;&lt;Year&gt;2007&lt;/Year&gt;&lt;RecNum&gt;105&lt;/RecNum&gt;&lt;DisplayText&gt;(2007)&lt;/DisplayText&gt;&lt;record&gt;&lt;rec-number&gt;105&lt;/rec-number&gt;&lt;foreign-keys&gt;&lt;key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Pr="004A3ACA">
        <w:rPr>
          <w:color w:val="000000" w:themeColor="text1"/>
        </w:rPr>
        <w:fldChar w:fldCharType="separate"/>
      </w:r>
      <w:r>
        <w:rPr>
          <w:noProof/>
          <w:color w:val="000000" w:themeColor="text1"/>
        </w:rPr>
        <w:t>(2007)</w:t>
      </w:r>
      <w:r w:rsidRPr="004A3ACA">
        <w:rPr>
          <w:color w:val="000000" w:themeColor="text1"/>
        </w:rPr>
        <w:fldChar w:fldCharType="end"/>
      </w:r>
      <w:r w:rsidRPr="004A3ACA">
        <w:rPr>
          <w:color w:val="000000" w:themeColor="text1"/>
        </w:rPr>
        <w:t xml:space="preserve"> states</w:t>
      </w:r>
      <w:r w:rsidRPr="00987770">
        <w:rPr>
          <w:color w:val="000000" w:themeColor="text1"/>
        </w:rPr>
        <w:t xml:space="preserve"> that the transition from advanced decay into the skeletal stages is not as well defined as the other</w:t>
      </w:r>
      <w:r>
        <w:rPr>
          <w:color w:val="000000" w:themeColor="text1"/>
        </w:rPr>
        <w:t>s but can sometimes be attributed to plant regrowth surrounding the carcass. T</w:t>
      </w:r>
      <w:r w:rsidRPr="00987770">
        <w:rPr>
          <w:color w:val="000000" w:themeColor="text1"/>
        </w:rPr>
        <w:t xml:space="preserve">he Skeletal stage </w:t>
      </w:r>
      <w:r>
        <w:rPr>
          <w:color w:val="000000" w:themeColor="text1"/>
        </w:rPr>
        <w:t xml:space="preserve">is </w:t>
      </w:r>
      <w:r w:rsidRPr="00987770">
        <w:rPr>
          <w:color w:val="000000" w:themeColor="text1"/>
        </w:rPr>
        <w:t>sometimes sp</w:t>
      </w:r>
      <w:r>
        <w:rPr>
          <w:color w:val="000000" w:themeColor="text1"/>
        </w:rPr>
        <w:t>li</w:t>
      </w:r>
      <w:r w:rsidRPr="00987770">
        <w:rPr>
          <w:color w:val="000000" w:themeColor="text1"/>
        </w:rPr>
        <w:t xml:space="preserve">t into the Early and Late </w:t>
      </w:r>
      <w:r>
        <w:rPr>
          <w:color w:val="000000" w:themeColor="text1"/>
        </w:rPr>
        <w:t>S</w:t>
      </w:r>
      <w:r w:rsidRPr="00987770">
        <w:rPr>
          <w:color w:val="000000" w:themeColor="text1"/>
        </w:rPr>
        <w:t>keletal stages</w:t>
      </w:r>
      <w:r>
        <w:rPr>
          <w:color w:val="000000" w:themeColor="text1"/>
        </w:rPr>
        <w:t xml:space="preserve"> (Payne 1965). This final stage of decay corresponds to the second period of slow decomposition rates, which will persist until full decomposition has occurred. By the end of this stage soil p</w:t>
      </w:r>
      <w:r w:rsidR="00915A4A">
        <w:rPr>
          <w:color w:val="000000" w:themeColor="text1"/>
        </w:rPr>
        <w:t xml:space="preserve">H, soil </w:t>
      </w:r>
      <w:r>
        <w:rPr>
          <w:color w:val="000000" w:themeColor="text1"/>
        </w:rPr>
        <w:t xml:space="preserve">electrical conductivity, and concentrations of soil nitrogen and carbon will begin to return to baseline values. Soil </w:t>
      </w:r>
      <w:r w:rsidRPr="00C766F5">
        <w:rPr>
          <w:color w:val="000000" w:themeColor="text1"/>
          <w:vertAlign w:val="superscript"/>
        </w:rPr>
        <w:t>15</w:t>
      </w:r>
      <w:r>
        <w:rPr>
          <w:color w:val="000000" w:themeColor="text1"/>
        </w:rPr>
        <w:t xml:space="preserve">N isotopes, however, have shown to remain elevated well beyond the skeletal decay stage </w:t>
      </w:r>
      <w:r>
        <w:rPr>
          <w:color w:val="000000" w:themeColor="text1"/>
        </w:rPr>
        <w:fldChar w:fldCharType="begin">
          <w:fldData xml:space="preserve">PEVuZE5vdGU+PENpdGU+PEF1dGhvcj5LZWVuYW48L0F1dGhvcj48WWVhcj4yMDE4YTwvWWVhcj48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</w:fldData>
        </w:fldChar>
      </w:r>
      <w:r>
        <w:rPr>
          <w:color w:val="000000" w:themeColor="text1"/>
        </w:rPr>
        <w:instrText xml:space="preserve"> ADDIN EN.CITE </w:instrText>
      </w:r>
      <w:r>
        <w:rPr>
          <w:color w:val="000000" w:themeColor="text1"/>
        </w:rPr>
        <w:fldChar w:fldCharType="begin">
          <w:fldData xml:space="preserve">PEVuZE5vdGU+PENpdGU+PEF1dGhvcj5LZWVuYW48L0F1dGhvcj48WWVhcj4yMDE4YTwvWWVhcj48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(Keenan et al. 2018a)</w:t>
      </w:r>
      <w:r>
        <w:rPr>
          <w:color w:val="000000" w:themeColor="text1"/>
        </w:rPr>
        <w:fldChar w:fldCharType="end"/>
      </w:r>
      <w:r>
        <w:rPr>
          <w:color w:val="000000" w:themeColor="text1"/>
        </w:rPr>
        <w:t>.</w:t>
      </w:r>
    </w:p>
    <w:p w14:paraId="64F99CA9" w14:textId="56FBEED0" w:rsidR="00E10FF5" w:rsidRDefault="00E10FF5" w:rsidP="003716D3">
      <w:pPr>
        <w:spacing w:line="360" w:lineRule="auto"/>
        <w:rPr>
          <w:color w:val="000000" w:themeColor="text1"/>
        </w:rPr>
      </w:pPr>
    </w:p>
    <w:p w14:paraId="1A057F3A" w14:textId="05E0538F" w:rsidR="00E10FF5" w:rsidRDefault="00E10FF5" w:rsidP="00E10FF5">
      <w:pPr>
        <w:pStyle w:val="MySection"/>
      </w:pPr>
      <w:bookmarkStart w:id="18" w:name="_Toc111110843"/>
      <w:r>
        <w:lastRenderedPageBreak/>
        <w:t>Difference in progression of decomposition due to carcass mass</w:t>
      </w:r>
      <w:bookmarkEnd w:id="18"/>
    </w:p>
    <w:p w14:paraId="2AB1E9E3" w14:textId="6ED64E2E" w:rsidR="00E10FF5" w:rsidRDefault="00E10FF5" w:rsidP="003716D3">
      <w:pPr>
        <w:spacing w:line="360" w:lineRule="auto"/>
      </w:pPr>
      <w:r>
        <w:tab/>
        <w:t>The progression of vertebrate decomposition has been well-</w:t>
      </w:r>
      <w:proofErr w:type="gramStart"/>
      <w:r w:rsidR="00A57503">
        <w:t>studied</w:t>
      </w:r>
      <w:proofErr w:type="gramEnd"/>
      <w:r w:rsidR="00A57503">
        <w:t xml:space="preserve"> </w:t>
      </w:r>
      <w:r>
        <w:t xml:space="preserve">and the general consensus is that mass loss tends to follow a sigmoidal progression, but the consequences of carcass mass on the timing and progression of the morphological stages of decomposition </w:t>
      </w:r>
      <w:r w:rsidR="00B90648">
        <w:t>is not well understood</w:t>
      </w:r>
      <w:r>
        <w:t xml:space="preserve">. The few studies that have noted carcass mass have had varied results, some of the earliest forensic and decomposition studies suggested that small carcasses decomposed too quickly to identify the traditional stages of decomposition </w:t>
      </w:r>
      <w:r w:rsidRPr="00496269">
        <w:fldChar w:fldCharType="begin"/>
      </w:r>
      <w:r w:rsidRPr="00496269">
        <w:instrText xml:space="preserve"> ADDIN EN.CITE &lt;EndNote&gt;&lt;Cite&gt;&lt;Author&gt;Payne&lt;/Author&gt;&lt;Year&gt;1965&lt;/Year&gt;&lt;RecNum&gt;117&lt;/RecNum&gt;&lt;DisplayText&gt;(Lane 1975; Payne 1965)&lt;/DisplayText&gt;&lt;record&gt;&lt;rec-number&gt;117&lt;/rec-number&gt;&lt;foreign-keys&gt;&lt;key app="EN" db-id="2sadw2d9r0atwae5xwdvfsp7xp0z5er55xs0" timestamp="1624673743" guid="a1fac8e1-a515-49a0-8733-e5183d28c869"&gt;117&lt;/key&gt;&lt;/foreign-keys&gt;&lt;ref-type name="Journal Article"&gt;17&lt;/ref-type&gt;&lt;contributors&gt;&lt;authors&gt;&lt;author&gt;Payne, Jerry A.&lt;/author&gt;&lt;/authors&gt;&lt;/contributors&gt;&lt;titles&gt;&lt;title&gt;A Summer Carrion Study of the Baby Pig Sus Scrofa Linnaeus&lt;/title&gt;&lt;secondary-title&gt;Ecology (Durham)&lt;/secondary-title&gt;&lt;/titles&gt;&lt;periodical&gt;&lt;full-title&gt;Ecology (Durham)&lt;/full-title&gt;&lt;/periodical&gt;&lt;pages&gt;592-602&lt;/pages&gt;&lt;volume&gt;46&lt;/volume&gt;&lt;number&gt;5&lt;/number&gt;&lt;keywords&gt;&lt;keyword&gt;Carrion insects&lt;/keyword&gt;&lt;keyword&gt;Insect larvae&lt;/keyword&gt;&lt;keyword&gt;Odors&lt;/keyword&gt;&lt;keyword&gt;Ants&lt;/keyword&gt;&lt;keyword&gt;Swine&lt;/keyword&gt;&lt;keyword&gt;Fauna&lt;/keyword&gt;&lt;keyword&gt;Ecological succession&lt;/keyword&gt;&lt;keyword&gt;Arthropods&lt;/keyword&gt;&lt;keyword&gt;Carrion&lt;/keyword&gt;&lt;keyword&gt;Piglets&lt;/keyword&gt;&lt;/keywords&gt;&lt;dates&gt;&lt;year&gt;1965&lt;/year&gt;&lt;/dates&gt;&lt;pub-location&gt;Brooklyn, N.Y., etc&lt;/pub-location&gt;&lt;publisher&gt;Duke University Press&lt;/publisher&gt;&lt;isbn&gt;0012-9658&lt;/isbn&gt;&lt;urls&gt;&lt;/urls&gt;&lt;electronic-resource-num&gt;10.2307/1934999&lt;/electronic-resource-num&gt;&lt;/record&gt;&lt;/Cite&gt;&lt;Cite&gt;&lt;Author&gt;Lane&lt;/Author&gt;&lt;Year&gt;1975&lt;/Year&gt;&lt;RecNum&gt;203&lt;/RecNum&gt;&lt;record&gt;&lt;rec-number&gt;203&lt;/rec-number&gt;&lt;foreign-keys&gt;&lt;key app="EN" db-id="2sadw2d9r0atwae5xwdvfsp7xp0z5er55xs0" timestamp="1637110188" guid="d8532c78-e4ee-4f0f-af4e-768912ac75d6"&gt;203&lt;/key&gt;&lt;/foreign-keys&gt;&lt;ref-type name="Journal Article"&gt;17&lt;/ref-type&gt;&lt;contributors&gt;&lt;authors&gt;&lt;author&gt;Lane, R. P.&lt;/author&gt;&lt;/authors&gt;&lt;/contributors&gt;&lt;titles&gt;&lt;title&gt;An investigation into blowfly (Diptera: Calliphoridae) succession on corpses&lt;/title&gt;&lt;secondary-title&gt;J. Nat. Hist.&lt;/secondary-title&gt;&lt;/titles&gt;&lt;periodical&gt;&lt;full-title&gt;J. Nat. Hist.&lt;/full-title&gt;&lt;/periodical&gt;&lt;pages&gt;581-588&lt;/pages&gt;&lt;volume&gt;9&lt;/volume&gt;&lt;dates&gt;&lt;year&gt;1975&lt;/year&gt;&lt;/dates&gt;&lt;urls&gt;&lt;/urls&gt;&lt;/record&gt;&lt;/Cite&gt;&lt;/EndNote&gt;</w:instrText>
      </w:r>
      <w:r w:rsidRPr="00496269">
        <w:fldChar w:fldCharType="separate"/>
      </w:r>
      <w:r w:rsidRPr="00496269">
        <w:rPr>
          <w:noProof/>
        </w:rPr>
        <w:t>(Lane 1975; Payne 1965)</w:t>
      </w:r>
      <w:r w:rsidRPr="00496269">
        <w:fldChar w:fldCharType="end"/>
      </w:r>
      <w:r>
        <w:t xml:space="preserve">. More recent studies have identified stages in carcasses as small as </w:t>
      </w:r>
      <w:r w:rsidRPr="00496269">
        <w:t>1 kg</w:t>
      </w:r>
      <w:r>
        <w:t>.</w:t>
      </w:r>
      <w:r w:rsidRPr="00496269">
        <w:t xml:space="preserve"> The relationship of carcass mass to decomposition rates has proven difficult to quantify, resulting in studies having varied results and conclusions. One of the first studies into carcass mass decomposition found that a large pig carcass (15.1 kg) decomposed faster than a small pig carcass (8.4 kg) when exposed to the same environmental conditions (figure </w:t>
      </w:r>
      <w:r w:rsidR="0058564D">
        <w:t>1.</w:t>
      </w:r>
      <w:r>
        <w:t>3</w:t>
      </w:r>
      <w:r w:rsidRPr="00496269">
        <w:t xml:space="preserve">) </w:t>
      </w:r>
      <w:r w:rsidRPr="00496269">
        <w:fldChar w:fldCharType="begin"/>
      </w:r>
      <w:r w:rsidRPr="00496269">
        <w:instrText xml:space="preserve"> ADDIN EN.CITE &lt;EndNote&gt;&lt;Cite ExcludeYear="1"&gt;&lt;Author&gt;Hewadikaram&lt;/Author&gt;&lt;Year&gt;1991&lt;/Year&gt;&lt;RecNum&gt;204&lt;/RecNum&gt;&lt;Suffix&gt;&amp;amp; Goff 1991&lt;/Suffix&gt;&lt;DisplayText&gt;(Hewadikaram &amp;amp; Goff 1991)&lt;/DisplayText&gt;&lt;record&gt;&lt;rec-number&gt;204&lt;/rec-number&gt;&lt;foreign-keys&gt;&lt;key app="EN" db-id="2sadw2d9r0atwae5xwdvfsp7xp0z5er55xs0" timestamp="1637110296" guid="a8e8a3db-a850-4b38-9b78-86cf8b59a1a8"&gt;204&lt;/key&gt;&lt;/foreign-keys&gt;&lt;ref-type name="Journal Article"&gt;17&lt;/ref-type&gt;&lt;contributors&gt;&lt;authors&gt;&lt;author&gt;Hewadikaram, KA; Goff, ML&lt;/author&gt;&lt;/authors&gt;&lt;/contributors&gt;&lt;titles&gt;&lt;title&gt;Effect of carcass size on rate of decomposition and arthropod succession patterns&lt;/title&gt;&lt;secondary-title&gt;Am J Forensic Med Pathol&lt;/secondary-title&gt;&lt;/titles&gt;&lt;periodical&gt;&lt;full-title&gt;Am J Forensic Med Pathol&lt;/full-title&gt;&lt;/periodical&gt;&lt;pages&gt;235-240&lt;/pages&gt;&lt;volume&gt;12&lt;/volume&gt;&lt;number&gt;3&lt;/number&gt;&lt;dates&gt;&lt;year&gt;1991&lt;/year&gt;&lt;/dates&gt;&lt;urls&gt;&lt;/urls&gt;&lt;/record&gt;&lt;/Cite&gt;&lt;/EndNote&gt;</w:instrText>
      </w:r>
      <w:r w:rsidRPr="00496269">
        <w:fldChar w:fldCharType="separate"/>
      </w:r>
      <w:r w:rsidRPr="00496269">
        <w:rPr>
          <w:noProof/>
        </w:rPr>
        <w:t>(Hewadikaram &amp; Goff 1991)</w:t>
      </w:r>
      <w:r w:rsidRPr="00496269">
        <w:fldChar w:fldCharType="end"/>
      </w:r>
      <w:r w:rsidRPr="00496269">
        <w:t xml:space="preserve">. There have been a limited number of studies that support this conclusion. For example, a study performed on adult human individuals of various weights found that two individuals weighing more than 110 kg decomposed faster than two individuals weighing 65 kg </w:t>
      </w:r>
      <w:r w:rsidRPr="00496269">
        <w:fldChar w:fldCharType="begin"/>
      </w:r>
      <w:r w:rsidRPr="00496269">
        <w:instrText xml:space="preserve"> ADDIN EN.CITE &lt;EndNote&gt;&lt;Cite&gt;&lt;Author&gt;Mann&lt;/Author&gt;&lt;Year&gt;1990&lt;/Year&gt;&lt;RecNum&gt;196&lt;/RecNum&gt;&lt;DisplayText&gt;(Mann et al. 1990)&lt;/DisplayText&gt;&lt;record&gt;&lt;rec-number&gt;196&lt;/rec-number&gt;&lt;foreign-keys&gt;&lt;key app="EN" db-id="2sadw2d9r0atwae5xwdvfsp7xp0z5er55xs0" timestamp="1637097689" guid="80423f9d-d87a-4f02-a88c-8842b021f5ab"&gt;196&lt;/key&gt;&lt;/foreign-keys&gt;&lt;ref-type name="Journal Article"&gt;17&lt;/ref-type&gt;&lt;contributors&gt;&lt;authors&gt;&lt;author&gt;Mann, R. W.&lt;/author&gt;&lt;author&gt;Bass, W. M.&lt;/author&gt;&lt;author&gt;Meadows, L.&lt;/author&gt;&lt;/authors&gt;&lt;/contributors&gt;&lt;titles&gt;&lt;title&gt;Time Since Death and Decomposition of the Human Body: Variables and Observations in Case and Experimental Field Studies&lt;/title&gt;&lt;secondary-title&gt;Journal of forensic sciences&lt;/secondary-title&gt;&lt;/titles&gt;&lt;periodical&gt;&lt;full-title&gt;Journal of forensic sciences&lt;/full-title&gt;&lt;/periodical&gt;&lt;pages&gt;103-111&lt;/pages&gt;&lt;volume&gt;35&lt;/volume&gt;&lt;number&gt;1&lt;/number&gt;&lt;keywords&gt;&lt;keyword&gt;Body Constitution&lt;/keyword&gt;&lt;keyword&gt;Carnivora&lt;/keyword&gt;&lt;keyword&gt;Temperature&lt;/keyword&gt;&lt;keyword&gt;Clothing&lt;/keyword&gt;&lt;keyword&gt;Embalming&lt;/keyword&gt;&lt;keyword&gt;Humans&lt;/keyword&gt;&lt;keyword&gt;Insecta&lt;/keyword&gt;&lt;keyword&gt;Rodentia&lt;/keyword&gt;&lt;keyword&gt;Male&lt;/keyword&gt;&lt;keyword&gt;Rain&lt;/keyword&gt;&lt;keyword&gt;Animals&lt;/keyword&gt;&lt;keyword&gt;Wounds and Injuries&lt;/keyword&gt;&lt;keyword&gt;Time Factors&lt;/keyword&gt;&lt;keyword&gt;Humidity&lt;/keyword&gt;&lt;keyword&gt;Soil&lt;/keyword&gt;&lt;keyword&gt;Female&lt;/keyword&gt;&lt;keyword&gt;Postmortem Changes&lt;/keyword&gt;&lt;keyword&gt;Hydrogen-Ion Concentration&lt;/keyword&gt;&lt;keyword&gt;Death&lt;/keyword&gt;&lt;keyword&gt;Research&lt;/keyword&gt;&lt;keyword&gt;Time of&lt;/keyword&gt;&lt;keyword&gt;Postmortem changes&lt;/keyword&gt;&lt;keyword&gt;Forensic sciences&lt;/keyword&gt;&lt;keyword&gt;Forensic pathology&lt;/keyword&gt;&lt;keyword&gt;Index Medicus&lt;/keyword&gt;&lt;/keywords&gt;&lt;dates&gt;&lt;year&gt;1990&lt;/year&gt;&lt;/dates&gt;&lt;pub-location&gt;United States&lt;/pub-location&gt;&lt;publisher&gt;Wiley Subscription Services, Inc&lt;/publisher&gt;&lt;isbn&gt;0022-1198&lt;/isbn&gt;&lt;urls&gt;&lt;/urls&gt;&lt;electronic-resource-num&gt;10.1520/JFS12806J&lt;/electronic-resource-num&gt;&lt;/record&gt;&lt;/Cite&gt;&lt;/EndNote&gt;</w:instrText>
      </w:r>
      <w:r w:rsidRPr="00496269">
        <w:fldChar w:fldCharType="separate"/>
      </w:r>
      <w:r w:rsidRPr="00496269">
        <w:rPr>
          <w:noProof/>
        </w:rPr>
        <w:t>(Mann et al. 1990)</w:t>
      </w:r>
      <w:r w:rsidRPr="00496269">
        <w:fldChar w:fldCharType="end"/>
      </w:r>
      <w:r w:rsidRPr="00496269">
        <w:t xml:space="preserve">. This paper suggested that the difference in the rate of decay was due to the rapid liquefaction of fats that occurs in the obese individuals </w:t>
      </w:r>
      <w:r w:rsidRPr="00496269">
        <w:fldChar w:fldCharType="begin"/>
      </w:r>
      <w:r w:rsidRPr="00496269">
        <w:instrText xml:space="preserve"> ADDIN EN.CITE &lt;EndNote&gt;&lt;Cite&gt;&lt;Author&gt;Mann&lt;/Author&gt;&lt;Year&gt;1990&lt;/Year&gt;&lt;RecNum&gt;196&lt;/RecNum&gt;&lt;DisplayText&gt;(Mann et al. 1990)&lt;/DisplayText&gt;&lt;record&gt;&lt;rec-number&gt;196&lt;/rec-number&gt;&lt;foreign-keys&gt;&lt;key app="EN" db-id="2sadw2d9r0atwae5xwdvfsp7xp0z5er55xs0" timestamp="1637097689" guid="80423f9d-d87a-4f02-a88c-8842b021f5ab"&gt;196&lt;/key&gt;&lt;/foreign-keys&gt;&lt;ref-type name="Journal Article"&gt;17&lt;/ref-type&gt;&lt;contributors&gt;&lt;authors&gt;&lt;author&gt;Mann, R. W.&lt;/author&gt;&lt;author&gt;Bass, W. M.&lt;/author&gt;&lt;author&gt;Meadows, L.&lt;/author&gt;&lt;/authors&gt;&lt;/contributors&gt;&lt;titles&gt;&lt;title&gt;Time Since Death and Decomposition of the Human Body: Variables and Observations in Case and Experimental Field Studies&lt;/title&gt;&lt;secondary-title&gt;Journal of forensic sciences&lt;/secondary-title&gt;&lt;/titles&gt;&lt;periodical&gt;&lt;full-title&gt;Journal of forensic sciences&lt;/full-title&gt;&lt;/periodical&gt;&lt;pages&gt;103-111&lt;/pages&gt;&lt;volume&gt;35&lt;/volume&gt;&lt;number&gt;1&lt;/number&gt;&lt;keywords&gt;&lt;keyword&gt;Body Constitution&lt;/keyword&gt;&lt;keyword&gt;Carnivora&lt;/keyword&gt;&lt;keyword&gt;Temperature&lt;/keyword&gt;&lt;keyword&gt;Clothing&lt;/keyword&gt;&lt;keyword&gt;Embalming&lt;/keyword&gt;&lt;keyword&gt;Humans&lt;/keyword&gt;&lt;keyword&gt;Insecta&lt;/keyword&gt;&lt;keyword&gt;Rodentia&lt;/keyword&gt;&lt;keyword&gt;Male&lt;/keyword&gt;&lt;keyword&gt;Rain&lt;/keyword&gt;&lt;keyword&gt;Animals&lt;/keyword&gt;&lt;keyword&gt;Wounds and Injuries&lt;/keyword&gt;&lt;keyword&gt;Time Factors&lt;/keyword&gt;&lt;keyword&gt;Humidity&lt;/keyword&gt;&lt;keyword&gt;Soil&lt;/keyword&gt;&lt;keyword&gt;Female&lt;/keyword&gt;&lt;keyword&gt;Postmortem Changes&lt;/keyword&gt;&lt;keyword&gt;Hydrogen-Ion Concentration&lt;/keyword&gt;&lt;keyword&gt;Death&lt;/keyword&gt;&lt;keyword&gt;Research&lt;/keyword&gt;&lt;keyword&gt;Time of&lt;/keyword&gt;&lt;keyword&gt;Postmortem changes&lt;/keyword&gt;&lt;keyword&gt;Forensic sciences&lt;/keyword&gt;&lt;keyword&gt;Forensic pathology&lt;/keyword&gt;&lt;keyword&gt;Index Medicus&lt;/keyword&gt;&lt;/keywords&gt;&lt;dates&gt;&lt;year&gt;1990&lt;/year&gt;&lt;/dates&gt;&lt;pub-location&gt;United States&lt;/pub-location&gt;&lt;publisher&gt;Wiley Subscription Services, Inc&lt;/publisher&gt;&lt;isbn&gt;0022-1198&lt;/isbn&gt;&lt;urls&gt;&lt;/urls&gt;&lt;electronic-resource-num&gt;10.1520/JFS12806J&lt;/electronic-resource-num&gt;&lt;/record&gt;&lt;/Cite&gt;&lt;/EndNote&gt;</w:instrText>
      </w:r>
      <w:r w:rsidRPr="00496269">
        <w:fldChar w:fldCharType="separate"/>
      </w:r>
      <w:r w:rsidRPr="00496269">
        <w:rPr>
          <w:noProof/>
        </w:rPr>
        <w:t>(Mann et al. 1990)</w:t>
      </w:r>
      <w:r w:rsidRPr="00496269">
        <w:fldChar w:fldCharType="end"/>
      </w:r>
      <w:r w:rsidRPr="00496269">
        <w:t>.</w:t>
      </w:r>
      <w:r>
        <w:t xml:space="preserve"> </w:t>
      </w:r>
    </w:p>
    <w:p w14:paraId="4CBA0E13" w14:textId="2E2E8BD9" w:rsidR="00E10FF5" w:rsidRDefault="00E10FF5" w:rsidP="00E10FF5">
      <w:pPr>
        <w:spacing w:line="360" w:lineRule="auto"/>
        <w:ind w:firstLine="720"/>
        <w:rPr>
          <w:noProof/>
        </w:rPr>
      </w:pPr>
      <w:r w:rsidRPr="00496269">
        <w:t xml:space="preserve">Other studies report the faster decomposition of smaller carcasses compared to larger carcasses. In a decomposition study using various species of different masses, the authors found that rabbits decayed at a faster rate than sheep did </w:t>
      </w:r>
      <w:r w:rsidRPr="00496269">
        <w:fldChar w:fldCharType="begin"/>
      </w:r>
      <w:r w:rsidRPr="00496269">
        <w:instrText xml:space="preserve"> ADDIN EN.CITE &lt;EndNote&gt;&lt;Cite ExcludeYear="1"&gt;&lt;Author&gt;Denno&lt;/Author&gt;&lt;Year&gt;1975&lt;/Year&gt;&lt;RecNum&gt;205&lt;/RecNum&gt;&lt;Suffix&gt;&amp;amp; Cothran 1975&lt;/Suffix&gt;&lt;DisplayText&gt;(Denno &amp;amp; Cothran 1975)&lt;/DisplayText&gt;&lt;record&gt;&lt;rec-number&gt;205&lt;/rec-number&gt;&lt;foreign-keys&gt;&lt;key app="EN" db-id="2sadw2d9r0atwae5xwdvfsp7xp0z5er55xs0" timestamp="1637110369" guid="b3cff0cf-1f9c-4169-951a-f2445218f2e4"&gt;205&lt;/key&gt;&lt;/foreign-keys&gt;&lt;ref-type name="Journal Article"&gt;17&lt;/ref-type&gt;&lt;contributors&gt;&lt;authors&gt;&lt;author&gt;Denno, R. F.; Cothran, W. R. &lt;/author&gt;&lt;/authors&gt;&lt;/contributors&gt;&lt;titles&gt;&lt;title&gt;Nice relationships of a guild of necrophagous flies&lt;/title&gt;&lt;secondary-title&gt;Ann. Ent. Soc. Am&lt;/secondary-title&gt;&lt;/titles&gt;&lt;periodical&gt;&lt;full-title&gt;Ann. Ent. Soc. Am&lt;/full-title&gt;&lt;/periodical&gt;&lt;pages&gt;741-754&lt;/pages&gt;&lt;volume&gt;68&lt;/volume&gt;&lt;dates&gt;&lt;year&gt;1975&lt;/year&gt;&lt;/dates&gt;&lt;urls&gt;&lt;/urls&gt;&lt;/record&gt;&lt;/Cite&gt;&lt;/EndNote&gt;</w:instrText>
      </w:r>
      <w:r w:rsidRPr="00496269">
        <w:fldChar w:fldCharType="separate"/>
      </w:r>
      <w:r w:rsidRPr="00496269">
        <w:rPr>
          <w:noProof/>
        </w:rPr>
        <w:t>(Denno &amp; Cothran 1975)</w:t>
      </w:r>
      <w:r w:rsidRPr="00496269">
        <w:fldChar w:fldCharType="end"/>
      </w:r>
      <w:r w:rsidRPr="00496269">
        <w:t xml:space="preserve">. However, this finding may not be directly comparable to other studies in this section due to differences in experimental designs. Another study looked at the decomposition rates of human infants and adults </w:t>
      </w:r>
      <w:r w:rsidRPr="00496269">
        <w:fldChar w:fldCharType="begin"/>
      </w:r>
      <w:r w:rsidRPr="00496269">
        <w:instrText xml:space="preserve"> ADDIN EN.CITE &lt;EndNote&gt;&lt;Cite&gt;&lt;Author&gt;Archer&lt;/Author&gt;&lt;Year&gt;2014&lt;/Year&gt;&lt;RecNum&gt;197&lt;/RecNum&gt;&lt;DisplayText&gt;(Archer 2014)&lt;/DisplayText&gt;&lt;record&gt;&lt;rec-number&gt;197&lt;/rec-number&gt;&lt;foreign-keys&gt;&lt;key app="EN" db-id="2sadw2d9r0atwae5xwdvfsp7xp0z5er55xs0" timestamp="1637097689" guid="31613861-c96b-456d-829d-d37704dec47f"&gt;197&lt;/key&gt;&lt;/foreign-keys&gt;&lt;ref-type name="Journal Article"&gt;17&lt;/ref-type&gt;&lt;contributors&gt;&lt;authors&gt;&lt;author&gt;Archer, Mel&lt;/author&gt;&lt;/authors&gt;&lt;/contributors&gt;&lt;titles&gt;&lt;title&gt;Comparative Analysis of Insect Succession Data from Victoria (Australia) Using Summary Statistics versus Preceding Mean Ambient Temperature Models&lt;/title&gt;&lt;secondary-title&gt;Journal of forensic sciences&lt;/secondary-title&gt;&lt;/titles&gt;&lt;periodical&gt;&lt;full-title&gt;Journal of forensic sciences&lt;/full-title&gt;&lt;/periodical&gt;&lt;pages&gt;404-412&lt;/pages&gt;&lt;volume&gt;59&lt;/volume&gt;&lt;number&gt;2&lt;/number&gt;&lt;keywords&gt;&lt;keyword&gt;accumulated degree days&lt;/keyword&gt;&lt;keyword&gt;Animals&lt;/keyword&gt;&lt;keyword&gt;Australia&lt;/keyword&gt;&lt;keyword&gt;carrion&lt;/keyword&gt;&lt;keyword&gt;Coleoptera - physiology&lt;/keyword&gt;&lt;keyword&gt;Comparative analysis&lt;/keyword&gt;&lt;keyword&gt;Diptera - physiology&lt;/keyword&gt;&lt;keyword&gt;ecological succession&lt;/keyword&gt;&lt;keyword&gt;Feeding Behavior - physiology&lt;/keyword&gt;&lt;keyword&gt;Female&lt;/keyword&gt;&lt;keyword&gt;forensic entomology&lt;/keyword&gt;&lt;keyword&gt;Forensic Pathology&lt;/keyword&gt;&lt;keyword&gt;forensic science&lt;/keyword&gt;&lt;keyword&gt;Humans&lt;/keyword&gt;&lt;keyword&gt;Hymenoptera - physiology&lt;/keyword&gt;&lt;keyword&gt;Insects&lt;/keyword&gt;&lt;keyword&gt;Larva&lt;/keyword&gt;&lt;keyword&gt;Linear Models&lt;/keyword&gt;&lt;keyword&gt;minimum postmortem interval&lt;/keyword&gt;&lt;keyword&gt;Models, Statistical&lt;/keyword&gt;&lt;keyword&gt;Plant succession&lt;/keyword&gt;&lt;keyword&gt;Postmortem Changes&lt;/keyword&gt;&lt;keyword&gt;pre-appearance interval&lt;/keyword&gt;&lt;keyword&gt;Statistics&lt;/keyword&gt;&lt;keyword&gt;Swine&lt;/keyword&gt;&lt;keyword&gt;Temperature&lt;/keyword&gt;&lt;/keywords&gt;&lt;dates&gt;&lt;year&gt;2014&lt;/year&gt;&lt;/dates&gt;&lt;pub-location&gt;United States&lt;/pub-location&gt;&lt;publisher&gt;Blackwell Publishing Ltd&lt;/publisher&gt;&lt;isbn&gt;0022-1198&lt;/isbn&gt;&lt;urls&gt;&lt;/urls&gt;&lt;electronic-resource-num&gt;10.1111/1556-4029.12345&lt;/electronic-resource-num&gt;&lt;/record&gt;&lt;/Cite&gt;&lt;/EndNote&gt;</w:instrText>
      </w:r>
      <w:r w:rsidRPr="00496269">
        <w:fldChar w:fldCharType="separate"/>
      </w:r>
      <w:r w:rsidRPr="00496269">
        <w:rPr>
          <w:noProof/>
        </w:rPr>
        <w:t>(Archer 2014)</w:t>
      </w:r>
      <w:r w:rsidRPr="00496269">
        <w:fldChar w:fldCharType="end"/>
      </w:r>
      <w:r w:rsidRPr="00496269">
        <w:t xml:space="preserve">. Newborn babies were found to decompose three to five times faster than adult humans </w:t>
      </w:r>
      <w:r w:rsidRPr="00496269">
        <w:fldChar w:fldCharType="begin"/>
      </w:r>
      <w:r w:rsidRPr="00496269">
        <w:instrText xml:space="preserve"> ADDIN EN.CITE &lt;EndNote&gt;&lt;Cite&gt;&lt;Author&gt;Archer&lt;/Author&gt;&lt;Year&gt;2014&lt;/Year&gt;&lt;RecNum&gt;197&lt;/RecNum&gt;&lt;DisplayText&gt;(Archer 2014)&lt;/DisplayText&gt;&lt;record&gt;&lt;rec-number&gt;197&lt;/rec-number&gt;&lt;foreign-keys&gt;&lt;key app="EN" db-id="2sadw2d9r0atwae5xwdvfsp7xp0z5er55xs0" timestamp="1637097689" guid="31613861-c96b-456d-829d-d37704dec47f"&gt;197&lt;/key&gt;&lt;/foreign-keys&gt;&lt;ref-type name="Journal Article"&gt;17&lt;/ref-type&gt;&lt;contributors&gt;&lt;authors&gt;&lt;author&gt;Archer, Mel&lt;/author&gt;&lt;/authors&gt;&lt;/contributors&gt;&lt;titles&gt;&lt;title&gt;Comparative Analysis of Insect Succession Data from Victoria (Australia) Using Summary Statistics versus Preceding Mean Ambient Temperature Models&lt;/title&gt;&lt;secondary-title&gt;Journal of forensic sciences&lt;/secondary-title&gt;&lt;/titles&gt;&lt;periodical&gt;&lt;full-title&gt;Journal of forensic sciences&lt;/full-title&gt;&lt;/periodical&gt;&lt;pages&gt;404-412&lt;/pages&gt;&lt;volume&gt;59&lt;/volume&gt;&lt;number&gt;2&lt;/number&gt;&lt;keywords&gt;&lt;keyword&gt;accumulated degree days&lt;/keyword&gt;&lt;keyword&gt;Animals&lt;/keyword&gt;&lt;keyword&gt;Australia&lt;/keyword&gt;&lt;keyword&gt;carrion&lt;/keyword&gt;&lt;keyword&gt;Coleoptera - physiology&lt;/keyword&gt;&lt;keyword&gt;Comparative analysis&lt;/keyword&gt;&lt;keyword&gt;Diptera - physiology&lt;/keyword&gt;&lt;keyword&gt;ecological succession&lt;/keyword&gt;&lt;keyword&gt;Feeding Behavior - physiology&lt;/keyword&gt;&lt;keyword&gt;Female&lt;/keyword&gt;&lt;keyword&gt;forensic entomology&lt;/keyword&gt;&lt;keyword&gt;Forensic Pathology&lt;/keyword&gt;&lt;keyword&gt;forensic science&lt;/keyword&gt;&lt;keyword&gt;Humans&lt;/keyword&gt;&lt;keyword&gt;Hymenoptera - physiology&lt;/keyword&gt;&lt;keyword&gt;Insects&lt;/keyword&gt;&lt;keyword&gt;Larva&lt;/keyword&gt;&lt;keyword&gt;Linear Models&lt;/keyword&gt;&lt;keyword&gt;minimum postmortem interval&lt;/keyword&gt;&lt;keyword&gt;Models, Statistical&lt;/keyword&gt;&lt;keyword&gt;Plant succession&lt;/keyword&gt;&lt;keyword&gt;Postmortem Changes&lt;/keyword&gt;&lt;keyword&gt;pre-appearance interval&lt;/keyword&gt;&lt;keyword&gt;Statistics&lt;/keyword&gt;&lt;keyword&gt;Swine&lt;/keyword&gt;&lt;keyword&gt;Temperature&lt;/keyword&gt;&lt;/keywords&gt;&lt;dates&gt;&lt;year&gt;2014&lt;/year&gt;&lt;/dates&gt;&lt;pub-location&gt;United States&lt;/pub-location&gt;&lt;publisher&gt;Blackwell Publishing Ltd&lt;/publisher&gt;&lt;isbn&gt;0022-1198&lt;/isbn&gt;&lt;urls&gt;&lt;/urls&gt;&lt;electronic-resource-num&gt;10.1111/1556-4029.12345&lt;/electronic-resource-num&gt;&lt;/record&gt;&lt;/Cite&gt;&lt;/EndNote&gt;</w:instrText>
      </w:r>
      <w:r w:rsidRPr="00496269">
        <w:fldChar w:fldCharType="separate"/>
      </w:r>
      <w:r w:rsidRPr="00496269">
        <w:rPr>
          <w:noProof/>
        </w:rPr>
        <w:t>(Archer 2014)</w:t>
      </w:r>
      <w:r w:rsidRPr="00496269">
        <w:fldChar w:fldCharType="end"/>
      </w:r>
      <w:r w:rsidRPr="00496269">
        <w:t xml:space="preserve">. The scientists proposed that this could be due to the difference in body size and bone composition, while also highlighting the different amount of fat stores and flesh may also affect the rates of decomposition </w:t>
      </w:r>
      <w:r w:rsidRPr="00496269">
        <w:fldChar w:fldCharType="begin"/>
      </w:r>
      <w:r w:rsidRPr="00496269">
        <w:instrText xml:space="preserve"> ADDIN EN.CITE &lt;EndNote&gt;&lt;Cite&gt;&lt;Author&gt;Archer&lt;/Author&gt;&lt;Year&gt;2014&lt;/Year&gt;&lt;RecNum&gt;197&lt;/RecNum&gt;&lt;DisplayText&gt;(Archer 2014)&lt;/DisplayText&gt;&lt;record&gt;&lt;rec-number&gt;197&lt;/rec-number&gt;&lt;foreign-keys&gt;&lt;key app="EN" db-id="2sadw2d9r0atwae5xwdvfsp7xp0z5er55xs0" timestamp="1637097689" guid="31613861-c96b-456d-829d-d37704dec47f"&gt;197&lt;/key&gt;&lt;/foreign-keys&gt;&lt;ref-type name="Journal Article"&gt;17&lt;/ref-type&gt;&lt;contributors&gt;&lt;authors&gt;&lt;author&gt;Archer, Mel&lt;/author&gt;&lt;/authors&gt;&lt;/contributors&gt;&lt;titles&gt;&lt;title&gt;Comparative Analysis of Insect Succession Data from Victoria (Australia) Using Summary Statistics versus Preceding Mean Ambient Temperature Models&lt;/title&gt;&lt;secondary-title&gt;Journal of forensic sciences&lt;/secondary-title&gt;&lt;/titles&gt;&lt;periodical&gt;&lt;full-title&gt;Journal of forensic sciences&lt;/full-title&gt;&lt;/periodical&gt;&lt;pages&gt;404-412&lt;/pages&gt;&lt;volume&gt;59&lt;/volume&gt;&lt;number&gt;2&lt;/number&gt;&lt;keywords&gt;&lt;keyword&gt;accumulated degree days&lt;/keyword&gt;&lt;keyword&gt;Animals&lt;/keyword&gt;&lt;keyword&gt;Australia&lt;/keyword&gt;&lt;keyword&gt;carrion&lt;/keyword&gt;&lt;keyword&gt;Coleoptera - physiology&lt;/keyword&gt;&lt;keyword&gt;Comparative analysis&lt;/keyword&gt;&lt;keyword&gt;Diptera - physiology&lt;/keyword&gt;&lt;keyword&gt;ecological succession&lt;/keyword&gt;&lt;keyword&gt;Feeding Behavior - physiology&lt;/keyword&gt;&lt;keyword&gt;Female&lt;/keyword&gt;&lt;keyword&gt;forensic entomology&lt;/keyword&gt;&lt;keyword&gt;Forensic Pathology&lt;/keyword&gt;&lt;keyword&gt;forensic science&lt;/keyword&gt;&lt;keyword&gt;Humans&lt;/keyword&gt;&lt;keyword&gt;Hymenoptera - physiology&lt;/keyword&gt;&lt;keyword&gt;Insects&lt;/keyword&gt;&lt;keyword&gt;Larva&lt;/keyword&gt;&lt;keyword&gt;Linear Models&lt;/keyword&gt;&lt;keyword&gt;minimum postmortem interval&lt;/keyword&gt;&lt;keyword&gt;Models, Statistical&lt;/keyword&gt;&lt;keyword&gt;Plant succession&lt;/keyword&gt;&lt;keyword&gt;Postmortem Changes&lt;/keyword&gt;&lt;keyword&gt;pre-appearance interval&lt;/keyword&gt;&lt;keyword&gt;Statistics&lt;/keyword&gt;&lt;keyword&gt;Swine&lt;/keyword&gt;&lt;keyword&gt;Temperature&lt;/keyword&gt;&lt;/keywords&gt;&lt;dates&gt;&lt;year&gt;2014&lt;/year&gt;&lt;/dates&gt;&lt;pub-location&gt;United States&lt;/pub-location&gt;&lt;publisher&gt;Blackwell Publishing Ltd&lt;/publisher&gt;&lt;isbn&gt;0022-1198&lt;/isbn&gt;&lt;urls&gt;&lt;/urls&gt;&lt;electronic-resource-num&gt;10.1111/1556-4029.12345&lt;/electronic-resource-num&gt;&lt;/record&gt;&lt;/Cite&gt;&lt;/EndNote&gt;</w:instrText>
      </w:r>
      <w:r w:rsidRPr="00496269">
        <w:fldChar w:fldCharType="separate"/>
      </w:r>
      <w:r w:rsidRPr="00496269">
        <w:rPr>
          <w:noProof/>
        </w:rPr>
        <w:t>(Archer 2014)</w:t>
      </w:r>
      <w:r w:rsidRPr="00496269">
        <w:fldChar w:fldCharType="end"/>
      </w:r>
      <w:r w:rsidRPr="00496269">
        <w:t xml:space="preserve">. In one decomposition study, pigs of 1 kg, 20 kg, 40 kg, and 50 kg were studied to assess the release of ninhydrin-reactive nitrogen into </w:t>
      </w:r>
      <w:proofErr w:type="spellStart"/>
      <w:r w:rsidRPr="00496269">
        <w:t>gravesoil</w:t>
      </w:r>
      <w:proofErr w:type="spellEnd"/>
      <w:r w:rsidRPr="00496269">
        <w:t xml:space="preserve"> </w: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 </w:instrTex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EN.CITE.DATA </w:instrText>
      </w:r>
      <w:r w:rsidRPr="00496269">
        <w:fldChar w:fldCharType="end"/>
      </w:r>
      <w:r w:rsidRPr="00496269">
        <w:fldChar w:fldCharType="separate"/>
      </w:r>
      <w:r w:rsidRPr="00496269">
        <w:rPr>
          <w:noProof/>
        </w:rPr>
        <w:t>(Spicka et al. 2011)</w:t>
      </w:r>
      <w:r w:rsidRPr="00496269">
        <w:fldChar w:fldCharType="end"/>
      </w:r>
      <w:r w:rsidRPr="00496269">
        <w:t>. The authors found that the smaller carcasses</w:t>
      </w:r>
      <w:r>
        <w:t xml:space="preserve"> decayed faster than larger carcasses (figure </w:t>
      </w:r>
      <w:r w:rsidR="0058564D">
        <w:t>1.4 A and B</w:t>
      </w:r>
      <w:r>
        <w:t xml:space="preserve">) </w: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 </w:instrTex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EN.CITE.DATA </w:instrText>
      </w:r>
      <w:r w:rsidRPr="00496269">
        <w:fldChar w:fldCharType="end"/>
      </w:r>
      <w:r w:rsidRPr="00496269">
        <w:fldChar w:fldCharType="separate"/>
      </w:r>
      <w:r w:rsidRPr="00496269">
        <w:rPr>
          <w:noProof/>
        </w:rPr>
        <w:t>(Spicka et al. 2011)</w:t>
      </w:r>
      <w:r w:rsidRPr="00496269">
        <w:fldChar w:fldCharType="end"/>
      </w:r>
      <w:r w:rsidRPr="00496269">
        <w:t xml:space="preserve">. </w:t>
      </w:r>
      <w:r>
        <w:t>In a study that assessed carcass mass effects with pig carcasses found that the small pig carcasses (&lt;</w:t>
      </w:r>
      <w:r w:rsidR="00915A4A">
        <w:t xml:space="preserve"> </w:t>
      </w:r>
      <w:r>
        <w:t xml:space="preserve">35 kg) decomposed 2.8 times faster than large pig carcasses (60 – 90 kg) </w:t>
      </w:r>
      <w:r w:rsidRPr="00496269">
        <w:rPr>
          <w:color w:val="000000" w:themeColor="text1"/>
        </w:rPr>
        <w:fldChar w:fldCharType="begin"/>
      </w:r>
      <w:r w:rsidRPr="00496269">
        <w:rPr>
          <w:color w:val="000000" w:themeColor="text1"/>
        </w:rPr>
        <w:instrText xml:space="preserve"> ADDIN EN.CITE &lt;EndNote&gt;&lt;Cite&gt;&lt;Author&gt;Sutherland&lt;/Author&gt;&lt;Year&gt;2013&lt;/Year&gt;&lt;RecNum&gt;171&lt;/RecNum&gt;&lt;DisplayText&gt;(Sutherland et al. 2013)&lt;/DisplayText&gt;&lt;record&gt;&lt;rec-number&gt;171&lt;/rec-number&gt;&lt;foreign-keys&gt;&lt;key app="EN" db-id="2sadw2d9r0atwae5xwdvfsp7xp0z5er55xs0" timestamp="1632167884" guid="cc2a3bcd-9609-4689-8bdf-3d65fb215236"&gt;171&lt;/key&gt;&lt;/foreign-keys&gt;&lt;ref-type name="Journal Article"&gt;17&lt;/ref-type&gt;&lt;contributors&gt;&lt;authors&gt;&lt;author&gt;Sutherland, A.&lt;/author&gt;&lt;author&gt;Myburgh, J.&lt;/author&gt;&lt;author&gt;Steyn, M.&lt;/author&gt;&lt;author&gt;Becker, P. J.&lt;/author&gt;&lt;/authors&gt;&lt;/contributors&gt;&lt;titles&gt;&lt;title&gt;The effect of body size on the rate of decomposition in a temperate region of South Africa&lt;/title&gt;&lt;secondary-title&gt;Forensic science international&lt;/secondary-title&gt;&lt;/titles&gt;&lt;periodical&gt;&lt;full-title&gt;Forensic Science International&lt;/full-title&gt;&lt;abbr-1&gt;Forensic Sci.Int.&lt;/abbr-1&gt;&lt;/periodical&gt;&lt;pages&gt;257-262&lt;/pages&gt;&lt;volume&gt;231&lt;/volume&gt;&lt;number&gt;1&lt;/number&gt;&lt;keywords&gt;&lt;keyword&gt;Animals&lt;/keyword&gt;&lt;keyword&gt;Body Size&lt;/keyword&gt;&lt;keyword&gt;Decomposition&lt;/keyword&gt;&lt;keyword&gt;Female&lt;/keyword&gt;&lt;keyword&gt;Forensic Anthropology&lt;/keyword&gt;&lt;keyword&gt;Forensic Pathology&lt;/keyword&gt;&lt;keyword&gt;Male&lt;/keyword&gt;&lt;keyword&gt;Models, Animal&lt;/keyword&gt;&lt;keyword&gt;Models, Statistical&lt;/keyword&gt;&lt;keyword&gt;Pathology&lt;/keyword&gt;&lt;keyword&gt;Post-mortem-interval&lt;/keyword&gt;&lt;keyword&gt;Postmortem Changes&lt;/keyword&gt;&lt;keyword&gt;South Africa&lt;/keyword&gt;&lt;keyword&gt;Swine&lt;/keyword&gt;&lt;keyword&gt;Temperature&lt;/keyword&gt;&lt;keyword&gt;Total body score&lt;/keyword&gt;&lt;/keywords&gt;&lt;dates&gt;&lt;year&gt;2013&lt;/year&gt;&lt;/dates&gt;&lt;pub-location&gt;Ireland&lt;/pub-location&gt;&lt;publisher&gt;Elsevier Ireland Ltd&lt;/publisher&gt;&lt;isbn&gt;0379-0738&lt;/isbn&gt;&lt;urls&gt;&lt;/urls&gt;&lt;electronic-resource-num&gt;10.1016/j.forsciint.2013.05.035&lt;/electronic-resource-num&gt;&lt;/record&gt;&lt;/Cite&gt;&lt;/EndNote&gt;</w:instrText>
      </w:r>
      <w:r w:rsidRPr="00496269">
        <w:rPr>
          <w:color w:val="000000" w:themeColor="text1"/>
        </w:rPr>
        <w:fldChar w:fldCharType="separate"/>
      </w:r>
      <w:r w:rsidRPr="00496269">
        <w:rPr>
          <w:noProof/>
          <w:color w:val="000000" w:themeColor="text1"/>
        </w:rPr>
        <w:t>(Sutherland et al. 2013)</w:t>
      </w:r>
      <w:r w:rsidRPr="00496269">
        <w:rPr>
          <w:color w:val="000000" w:themeColor="text1"/>
        </w:rPr>
        <w:fldChar w:fldCharType="end"/>
      </w:r>
      <w:r>
        <w:rPr>
          <w:color w:val="000000" w:themeColor="text1"/>
        </w:rPr>
        <w:t xml:space="preserve">. Carcass mass was an </w:t>
      </w:r>
      <w:r>
        <w:rPr>
          <w:color w:val="000000" w:themeColor="text1"/>
        </w:rPr>
        <w:lastRenderedPageBreak/>
        <w:t xml:space="preserve">important factor for explaining decomposition rates in a study by Simmons et al. </w:t>
      </w:r>
      <w:r w:rsidR="00915A4A">
        <w:rPr>
          <w:color w:val="000000" w:themeColor="text1"/>
        </w:rPr>
        <w:t>(</w:t>
      </w:r>
      <w:r>
        <w:rPr>
          <w:color w:val="000000" w:themeColor="text1"/>
        </w:rPr>
        <w:t>2010</w:t>
      </w:r>
      <w:r w:rsidR="00915A4A">
        <w:rPr>
          <w:color w:val="000000" w:themeColor="text1"/>
        </w:rPr>
        <w:t>)</w:t>
      </w:r>
      <w:r>
        <w:rPr>
          <w:color w:val="000000" w:themeColor="text1"/>
        </w:rPr>
        <w:t xml:space="preserve">, but only when insects have access to the carcass. When insect access was prevented in this study there was a negligible effect on decomposition rates, but when insects had access to the carcasses there was a difference in the rates of decay </w:t>
      </w:r>
      <w:r w:rsidR="00EC3B0E">
        <w:rPr>
          <w:color w:val="000000" w:themeColor="text1"/>
        </w:rPr>
        <w:fldChar w:fldCharType="begin">
          <w:fldData xml:space="preserve">PEVuZE5vdGU+PENpdGU+PEF1dGhvcj5TaW1tb25zPC9BdXRob3I+PFllYXI+MjAxMDwvWWVhcj48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</w:fldData>
        </w:fldChar>
      </w:r>
      <w:r w:rsidR="00EC3B0E">
        <w:rPr>
          <w:color w:val="000000" w:themeColor="text1"/>
        </w:rPr>
        <w:instrText xml:space="preserve"> ADDIN EN.CITE </w:instrText>
      </w:r>
      <w:r w:rsidR="00EC3B0E">
        <w:rPr>
          <w:color w:val="000000" w:themeColor="text1"/>
        </w:rPr>
        <w:fldChar w:fldCharType="begin">
          <w:fldData xml:space="preserve">PEVuZE5vdGU+PENpdGU+PEF1dGhvcj5TaW1tb25zPC9BdXRob3I+PFllYXI+MjAxMDwvWWVhcj48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</w:fldData>
        </w:fldChar>
      </w:r>
      <w:r w:rsidR="00EC3B0E">
        <w:rPr>
          <w:color w:val="000000" w:themeColor="text1"/>
        </w:rPr>
        <w:instrText xml:space="preserve"> ADDIN EN.CITE.DATA </w:instrText>
      </w:r>
      <w:r w:rsidR="00EC3B0E">
        <w:rPr>
          <w:color w:val="000000" w:themeColor="text1"/>
        </w:rPr>
      </w:r>
      <w:r w:rsidR="00EC3B0E">
        <w:rPr>
          <w:color w:val="000000" w:themeColor="text1"/>
        </w:rPr>
        <w:fldChar w:fldCharType="end"/>
      </w:r>
      <w:r w:rsidR="00EC3B0E">
        <w:rPr>
          <w:color w:val="000000" w:themeColor="text1"/>
        </w:rPr>
      </w:r>
      <w:r w:rsidR="00EC3B0E">
        <w:rPr>
          <w:color w:val="000000" w:themeColor="text1"/>
        </w:rPr>
        <w:fldChar w:fldCharType="separate"/>
      </w:r>
      <w:r w:rsidR="00EC3B0E">
        <w:rPr>
          <w:noProof/>
          <w:color w:val="000000" w:themeColor="text1"/>
        </w:rPr>
        <w:t>(Simmons et al. 2010)</w:t>
      </w:r>
      <w:r w:rsidR="00EC3B0E">
        <w:rPr>
          <w:color w:val="000000" w:themeColor="text1"/>
        </w:rPr>
        <w:fldChar w:fldCharType="end"/>
      </w:r>
      <w:r w:rsidR="00EC3B0E">
        <w:rPr>
          <w:color w:val="000000" w:themeColor="text1"/>
        </w:rPr>
        <w:t>.</w:t>
      </w:r>
      <w:r>
        <w:rPr>
          <w:color w:val="000000" w:themeColor="text1"/>
        </w:rPr>
        <w:t xml:space="preserve"> Researchers suggested that the slower rate of decay in the larger carcasses may simply be due to the greater body mass that must be consumed</w:t>
      </w:r>
      <w:r w:rsidR="00BA7222" w:rsidRPr="00BA7222">
        <w:rPr>
          <w:noProof/>
          <w:color w:val="000000" w:themeColor="text1"/>
        </w:rPr>
        <w:t xml:space="preserve"> </w:t>
      </w:r>
      <w:r w:rsidR="00BA7222">
        <w:rPr>
          <w:noProof/>
          <w:color w:val="000000" w:themeColor="text1"/>
        </w:rPr>
        <w:t>(Simmons et al. 2010)</w:t>
      </w:r>
      <w:r w:rsidR="00BA7222">
        <w:rPr>
          <w:color w:val="000000" w:themeColor="text1"/>
        </w:rPr>
        <w:t>.</w:t>
      </w:r>
      <w:r>
        <w:rPr>
          <w:color w:val="000000" w:themeColor="text1"/>
        </w:rPr>
        <w:t xml:space="preserve"> Similarly, another study came to the conclusion that carcass mass does not seem to have a significant effect on decomposition rates at all </w:t>
      </w:r>
      <w:r w:rsidR="00EC3B0E">
        <w:rPr>
          <w:color w:val="000000" w:themeColor="text1"/>
        </w:rPr>
        <w:fldChar w:fldCharType="begin"/>
      </w:r>
      <w:r w:rsidR="00EC3B0E">
        <w:rPr>
          <w:color w:val="000000" w:themeColor="text1"/>
        </w:rPr>
        <w:instrText xml:space="preserve"> ADDIN EN.CITE &lt;EndNote&gt;&lt;Cite&gt;&lt;Author&gt;Brand&lt;/Author&gt;&lt;Year&gt;2008&lt;/Year&gt;&lt;RecNum&gt;206&lt;/RecNum&gt;&lt;DisplayText&gt;(Brand 2008)&lt;/DisplayText&gt;&lt;record&gt;&lt;rec-number&gt;206&lt;/rec-number&gt;&lt;foreign-keys&gt;&lt;key app="EN" db-id="2sadw2d9r0atwae5xwdvfsp7xp0z5er55xs0" timestamp="1637110448" guid="2af821ee-87e7-4ba6-95aa-bdd2514f8afb"&gt;206&lt;/key&gt;&lt;/foreign-keys&gt;&lt;ref-type name="Journal Article"&gt;17&lt;/ref-type&gt;&lt;contributors&gt;&lt;authors&gt;&lt;author&gt;Brand, H&lt;/author&gt;&lt;/authors&gt;&lt;/contributors&gt;&lt;titles&gt;&lt;title&gt;The effect of carcass weight on the decomposition of pigs (Sus scrofa) [unpublished MSc thesis]&lt;/title&gt;&lt;secondary-title&gt;School of Forensic and Investigative Sciences, University of Central Lancashire, 2007&lt;/secondary-title&gt;&lt;/titles&gt;&lt;periodical&gt;&lt;full-title&gt;School of Forensic and Investigative Sciences, University of Central Lancashire, 2007&lt;/full-title&gt;&lt;/periodical&gt;&lt;dates&gt;&lt;year&gt;2008&lt;/year&gt;&lt;/dates&gt;&lt;urls&gt;&lt;/urls&gt;&lt;/record&gt;&lt;/Cite&gt;&lt;/EndNote&gt;</w:instrText>
      </w:r>
      <w:r w:rsidR="00EC3B0E">
        <w:rPr>
          <w:color w:val="000000" w:themeColor="text1"/>
        </w:rPr>
        <w:fldChar w:fldCharType="separate"/>
      </w:r>
      <w:r w:rsidR="00EC3B0E">
        <w:rPr>
          <w:noProof/>
          <w:color w:val="000000" w:themeColor="text1"/>
        </w:rPr>
        <w:t>(Brand 2008)</w:t>
      </w:r>
      <w:r w:rsidR="00EC3B0E">
        <w:rPr>
          <w:color w:val="000000" w:themeColor="text1"/>
        </w:rPr>
        <w:fldChar w:fldCharType="end"/>
      </w:r>
      <w:r>
        <w:rPr>
          <w:noProof/>
        </w:rPr>
        <w:t xml:space="preserve">. This conclusion stemmed from the total body scores (TBS), a quantifiable way of determining the level of decomposition of a carcass based on morphological traits of the carcass </w:t>
      </w:r>
      <w:r w:rsidR="00EC3B0E">
        <w:rPr>
          <w:noProof/>
        </w:rPr>
        <w:fldChar w:fldCharType="begin"/>
      </w:r>
      <w:r w:rsidR="00EC3B0E">
        <w:rPr>
          <w:noProof/>
        </w:rPr>
        <w:instrText xml:space="preserve"> ADDIN EN.CITE &lt;EndNote&gt;&lt;Cite&gt;&lt;Author&gt;Megyesi&lt;/Author&gt;&lt;Year&gt;2005&lt;/Year&gt;&lt;RecNum&gt;174&lt;/RecNum&gt;&lt;DisplayText&gt;(Megyesi et al. 2005)&lt;/DisplayText&gt;&lt;record&gt;&lt;rec-number&gt;174&lt;/rec-number&gt;&lt;foreign-keys&gt;&lt;key app="EN" db-id="2sadw2d9r0atwae5xwdvfsp7xp0z5er55xs0" timestamp="1632168555" guid="6d9ee0ad-d82e-445f-94b9-8c2a93b1cd7e"&gt;174&lt;/key&gt;&lt;/foreign-keys&gt;&lt;ref-type name="Journal Article"&gt;17&lt;/ref-type&gt;&lt;contributors&gt;&lt;authors&gt;&lt;author&gt;Megyesi, M. S.&lt;/author&gt;&lt;author&gt;Nawrocki, S. P.&lt;/author&gt;&lt;author&gt;Haskell, N. H.&lt;/author&gt;&lt;/authors&gt;&lt;/contributors&gt;&lt;titles&gt;&lt;title&gt;Using Accumulated Degree-Days to Estimate the Postmortem Interval from Decomposed Human Remains&lt;/title&gt;&lt;secondary-title&gt;Journal of forensic sciences&lt;/secondary-title&gt;&lt;/titles&gt;&lt;periodical&gt;&lt;full-title&gt;Journal of forensic sciences&lt;/full-title&gt;&lt;/periodical&gt;&lt;pages&gt;1-9&lt;/pages&gt;&lt;volume&gt;50&lt;/volume&gt;&lt;number&gt;3&lt;/number&gt;&lt;keywords&gt;&lt;keyword&gt;Adolescent&lt;/keyword&gt;&lt;keyword&gt;Adult&lt;/keyword&gt;&lt;keyword&gt;Aged&lt;/keyword&gt;&lt;keyword&gt;Anthropology&lt;/keyword&gt;&lt;keyword&gt;Cause of Death&lt;/keyword&gt;&lt;keyword&gt;Child&lt;/keyword&gt;&lt;keyword&gt;Decomposition&lt;/keyword&gt;&lt;keyword&gt;Entomology&lt;/keyword&gt;&lt;keyword&gt;Female&lt;/keyword&gt;&lt;keyword&gt;Forensic Pathology - methods&lt;/keyword&gt;&lt;keyword&gt;Forensic sciences&lt;/keyword&gt;&lt;keyword&gt;Humans&lt;/keyword&gt;&lt;keyword&gt;Indiana - epidemiology&lt;/keyword&gt;&lt;keyword&gt;Male&lt;/keyword&gt;&lt;keyword&gt;Middle Aged&lt;/keyword&gt;&lt;keyword&gt;Models, Theoretical&lt;/keyword&gt;&lt;keyword&gt;Pilot Projects&lt;/keyword&gt;&lt;keyword&gt;Postmortem Changes&lt;/keyword&gt;&lt;keyword&gt;Retrospective Studies&lt;/keyword&gt;&lt;keyword&gt;Temperature&lt;/keyword&gt;&lt;keyword&gt;Time Factors&lt;/keyword&gt;&lt;/keywords&gt;&lt;dates&gt;&lt;year&gt;2005&lt;/year&gt;&lt;/dates&gt;&lt;pub-location&gt;United States&lt;/pub-location&gt;&lt;publisher&gt;Wiley Subscription Services, Inc&lt;/publisher&gt;&lt;isbn&gt;0022-1198&lt;/isbn&gt;&lt;urls&gt;&lt;/urls&gt;&lt;electronic-resource-num&gt;10.1520/JFS2004017&lt;/electronic-resource-num&gt;&lt;/record&gt;&lt;/Cite&gt;&lt;/EndNote&gt;</w:instrText>
      </w:r>
      <w:r w:rsidR="00EC3B0E">
        <w:rPr>
          <w:noProof/>
        </w:rPr>
        <w:fldChar w:fldCharType="separate"/>
      </w:r>
      <w:r w:rsidR="00EC3B0E">
        <w:rPr>
          <w:noProof/>
        </w:rPr>
        <w:t>(Megyesi et al. 2005)</w:t>
      </w:r>
      <w:r w:rsidR="00EC3B0E">
        <w:rPr>
          <w:noProof/>
        </w:rPr>
        <w:fldChar w:fldCharType="end"/>
      </w:r>
      <w:r>
        <w:rPr>
          <w:noProof/>
        </w:rPr>
        <w:t xml:space="preserve">,  assigned to each carcass did not differ between carcass sizes </w:t>
      </w:r>
      <w:r w:rsidR="00BA7222">
        <w:rPr>
          <w:noProof/>
        </w:rPr>
        <w:fldChar w:fldCharType="begin"/>
      </w:r>
      <w:r w:rsidR="00BA7222">
        <w:rPr>
          <w:noProof/>
        </w:rPr>
        <w:instrText xml:space="preserve"> ADDIN EN.CITE &lt;EndNote&gt;&lt;Cite&gt;&lt;Author&gt;Brand&lt;/Author&gt;&lt;Year&gt;2008&lt;/Year&gt;&lt;RecNum&gt;206&lt;/RecNum&gt;&lt;DisplayText&gt;(Brand 2008)&lt;/DisplayText&gt;&lt;record&gt;&lt;rec-number&gt;206&lt;/rec-number&gt;&lt;foreign-keys&gt;&lt;key app="EN" db-id="2sadw2d9r0atwae5xwdvfsp7xp0z5er55xs0" timestamp="1637110448" guid="2af821ee-87e7-4ba6-95aa-bdd2514f8afb"&gt;206&lt;/key&gt;&lt;/foreign-keys&gt;&lt;ref-type name="Journal Article"&gt;17&lt;/ref-type&gt;&lt;contributors&gt;&lt;authors&gt;&lt;author&gt;Brand, H&lt;/author&gt;&lt;/authors&gt;&lt;/contributors&gt;&lt;titles&gt;&lt;title&gt;The effect of carcass weight on the decomposition of pigs (Sus scrofa) [unpublished MSc thesis]&lt;/title&gt;&lt;secondary-title&gt;School of Forensic and Investigative Sciences, University of Central Lancashire, 2007&lt;/secondary-title&gt;&lt;/titles&gt;&lt;periodical&gt;&lt;full-title&gt;School of Forensic and Investigative Sciences, University of Central Lancashire, 2007&lt;/full-title&gt;&lt;/periodical&gt;&lt;dates&gt;&lt;year&gt;2008&lt;/year&gt;&lt;/dates&gt;&lt;urls&gt;&lt;/urls&gt;&lt;/record&gt;&lt;/Cite&gt;&lt;/EndNote&gt;</w:instrText>
      </w:r>
      <w:r w:rsidR="00BA7222">
        <w:rPr>
          <w:noProof/>
        </w:rPr>
        <w:fldChar w:fldCharType="separate"/>
      </w:r>
      <w:r w:rsidR="00BA7222">
        <w:rPr>
          <w:noProof/>
        </w:rPr>
        <w:t>(Brand 2008)</w:t>
      </w:r>
      <w:r w:rsidR="00BA7222">
        <w:rPr>
          <w:noProof/>
        </w:rPr>
        <w:fldChar w:fldCharType="end"/>
      </w:r>
      <w:r>
        <w:rPr>
          <w:noProof/>
        </w:rPr>
        <w:t xml:space="preserve">. While these studies may not be directly comparable due to differences in species studied, treatments, and experimental designs, some general ideas can be formed. Overall, these findings suggest that while carcass mass does seem to influence the rate of decompositon in some cases, the full effect of the relationship between the two is not well understood. </w:t>
      </w:r>
    </w:p>
    <w:p w14:paraId="261C1F44" w14:textId="4B834831" w:rsidR="00E10FF5" w:rsidRDefault="00E10FF5" w:rsidP="00182E00">
      <w:pPr>
        <w:spacing w:line="360" w:lineRule="auto"/>
        <w:ind w:firstLine="720"/>
      </w:pPr>
      <w:r>
        <w:rPr>
          <w:noProof/>
        </w:rPr>
        <w:t>In addition to carcass mass affecting decomposition rates, it has also been shown to affect certain gross processes during decompositi</w:t>
      </w:r>
      <w:r w:rsidR="00716BC4">
        <w:rPr>
          <w:noProof/>
        </w:rPr>
        <w:t>o</w:t>
      </w:r>
      <w:r>
        <w:rPr>
          <w:noProof/>
        </w:rPr>
        <w:t xml:space="preserve">n. In one study, scientists noted that putrefaction was found to be more efficient, meaning more rapid, in larger carcasses </w:t>
      </w:r>
      <w:r w:rsidR="00BA7222">
        <w:rPr>
          <w:noProof/>
        </w:rPr>
        <w:fldChar w:fldCharType="begin"/>
      </w:r>
      <w:r w:rsidR="00BA7222">
        <w:rPr>
          <w:noProof/>
        </w:rPr>
        <w:instrText xml:space="preserve"> ADDIN EN.CITE &lt;EndNote&gt;&lt;Cite&gt;&lt;Author&gt;Matuszewski&lt;/Author&gt;&lt;Year&gt;2014&lt;/Year&gt;&lt;RecNum&gt;172&lt;/RecNum&gt;&lt;DisplayText&gt;(Matuszewski et al. 2014)&lt;/DisplayText&gt;&lt;record&gt;&lt;rec-number&gt;172&lt;/rec-number&gt;&lt;foreign-keys&gt;&lt;key app="EN" db-id="2sadw2d9r0atwae5xwdvfsp7xp0z5er55xs0" timestamp="1632167884" guid="181f6766-4a34-4024-ab92-6042f6c1320f"&gt;172&lt;/key&gt;&lt;/foreign-keys&gt;&lt;ref-type name="Journal Article"&gt;17&lt;/ref-type&gt;&lt;contributors&gt;&lt;authors&gt;&lt;author&gt;Matuszewski, Szymon&lt;/author&gt;&lt;author&gt;Konwerski, Szymon&lt;/author&gt;&lt;author&gt;Frątczak, Katarzyna&lt;/author&gt;&lt;author&gt;Szafałowicz, Michał&lt;/author&gt;&lt;/authors&gt;&lt;/contributors&gt;&lt;titles&gt;&lt;title&gt;Effect of body mass and clothing on decomposition of pig carcasses&lt;/title&gt;&lt;secondary-title&gt;International journal of legal medicine&lt;/secondary-title&gt;&lt;/titles&gt;&lt;periodical&gt;&lt;full-title&gt;International journal of legal medicine&lt;/full-title&gt;&lt;/periodical&gt;&lt;pages&gt;1039-1048&lt;/pages&gt;&lt;volume&gt;128&lt;/volume&gt;&lt;number&gt;6&lt;/number&gt;&lt;keywords&gt;&lt;keyword&gt;Analysis&lt;/keyword&gt;&lt;keyword&gt;Analysis of Variance&lt;/keyword&gt;&lt;keyword&gt;Animals&lt;/keyword&gt;&lt;keyword&gt;Biodegradation&lt;/keyword&gt;&lt;keyword&gt;Blowflies&lt;/keyword&gt;&lt;keyword&gt;Body Mass Index&lt;/keyword&gt;&lt;keyword&gt;Carcass mass loss&lt;/keyword&gt;&lt;keyword&gt;Carrion decomposition&lt;/keyword&gt;&lt;keyword&gt;Clothing&lt;/keyword&gt;&lt;keyword&gt;Clothing and dress&lt;/keyword&gt;&lt;keyword&gt;Diptera&lt;/keyword&gt;&lt;keyword&gt;Feeding Behavior&lt;/keyword&gt;&lt;keyword&gt;Forensic entomology&lt;/keyword&gt;&lt;keyword&gt;Forensic Medicine&lt;/keyword&gt;&lt;keyword&gt;Forensic taphonomy&lt;/keyword&gt;&lt;keyword&gt;Medical Law&lt;/keyword&gt;&lt;keyword&gt;Medicine &amp;amp; Public Health&lt;/keyword&gt;&lt;keyword&gt;Medicine/Public Health, general&lt;/keyword&gt;&lt;keyword&gt;Original&lt;/keyword&gt;&lt;keyword&gt;Post-mortem interval&lt;/keyword&gt;&lt;keyword&gt;Postmortem Changes&lt;/keyword&gt;&lt;keyword&gt;Processes in decomposition&lt;/keyword&gt;&lt;keyword&gt;Swine&lt;/keyword&gt;&lt;keyword&gt;Total body score&lt;/keyword&gt;&lt;/keywords&gt;&lt;dates&gt;&lt;year&gt;2014&lt;/year&gt;&lt;/dates&gt;&lt;pub-location&gt;Berlin/Heidelberg&lt;/pub-location&gt;&lt;publisher&gt;Springer Berlin Heidelberg&lt;/publisher&gt;&lt;isbn&gt;0937-9827&lt;/isbn&gt;&lt;urls&gt;&lt;/urls&gt;&lt;electronic-resource-num&gt;10.1007/s00414-014-0965-5&lt;/electronic-resource-num&gt;&lt;/record&gt;&lt;/Cite&gt;&lt;/EndNote&gt;</w:instrText>
      </w:r>
      <w:r w:rsidR="00BA7222">
        <w:rPr>
          <w:noProof/>
        </w:rPr>
        <w:fldChar w:fldCharType="separate"/>
      </w:r>
      <w:r w:rsidR="00BA7222">
        <w:rPr>
          <w:noProof/>
        </w:rPr>
        <w:t>(Matuszewski et al. 2014)</w:t>
      </w:r>
      <w:r w:rsidR="00BA7222">
        <w:rPr>
          <w:noProof/>
        </w:rPr>
        <w:fldChar w:fldCharType="end"/>
      </w:r>
      <w:r>
        <w:rPr>
          <w:noProof/>
        </w:rPr>
        <w:t xml:space="preserve">. This resulted in a faster onset and more prolonged bloating of the carcasses </w:t>
      </w:r>
      <w:r w:rsidR="00BA7222">
        <w:rPr>
          <w:noProof/>
        </w:rPr>
        <w:fldChar w:fldCharType="begin"/>
      </w:r>
      <w:r w:rsidR="00BA7222">
        <w:rPr>
          <w:noProof/>
        </w:rPr>
        <w:instrText xml:space="preserve"> ADDIN EN.CITE &lt;EndNote&gt;&lt;Cite&gt;&lt;Author&gt;Matuszewski&lt;/Author&gt;&lt;Year&gt;2014&lt;/Year&gt;&lt;RecNum&gt;172&lt;/RecNum&gt;&lt;DisplayText&gt;(Matuszewski et al. 2014)&lt;/DisplayText&gt;&lt;record&gt;&lt;rec-number&gt;172&lt;/rec-number&gt;&lt;foreign-keys&gt;&lt;key app="EN" db-id="2sadw2d9r0atwae5xwdvfsp7xp0z5er55xs0" timestamp="1632167884" guid="181f6766-4a34-4024-ab92-6042f6c1320f"&gt;172&lt;/key&gt;&lt;/foreign-keys&gt;&lt;ref-type name="Journal Article"&gt;17&lt;/ref-type&gt;&lt;contributors&gt;&lt;authors&gt;&lt;author&gt;Matuszewski, Szymon&lt;/author&gt;&lt;author&gt;Konwerski, Szymon&lt;/author&gt;&lt;author&gt;Frątczak, Katarzyna&lt;/author&gt;&lt;author&gt;Szafałowicz, Michał&lt;/author&gt;&lt;/authors&gt;&lt;/contributors&gt;&lt;titles&gt;&lt;title&gt;Effect of body mass and clothing on decomposition of pig carcasses&lt;/title&gt;&lt;secondary-title&gt;International journal of legal medicine&lt;/secondary-title&gt;&lt;/titles&gt;&lt;periodical&gt;&lt;full-title&gt;International journal of legal medicine&lt;/full-title&gt;&lt;/periodical&gt;&lt;pages&gt;1039-1048&lt;/pages&gt;&lt;volume&gt;128&lt;/volume&gt;&lt;number&gt;6&lt;/number&gt;&lt;keywords&gt;&lt;keyword&gt;Analysis&lt;/keyword&gt;&lt;keyword&gt;Analysis of Variance&lt;/keyword&gt;&lt;keyword&gt;Animals&lt;/keyword&gt;&lt;keyword&gt;Biodegradation&lt;/keyword&gt;&lt;keyword&gt;Blowflies&lt;/keyword&gt;&lt;keyword&gt;Body Mass Index&lt;/keyword&gt;&lt;keyword&gt;Carcass mass loss&lt;/keyword&gt;&lt;keyword&gt;Carrion decomposition&lt;/keyword&gt;&lt;keyword&gt;Clothing&lt;/keyword&gt;&lt;keyword&gt;Clothing and dress&lt;/keyword&gt;&lt;keyword&gt;Diptera&lt;/keyword&gt;&lt;keyword&gt;Feeding Behavior&lt;/keyword&gt;&lt;keyword&gt;Forensic entomology&lt;/keyword&gt;&lt;keyword&gt;Forensic Medicine&lt;/keyword&gt;&lt;keyword&gt;Forensic taphonomy&lt;/keyword&gt;&lt;keyword&gt;Medical Law&lt;/keyword&gt;&lt;keyword&gt;Medicine &amp;amp; Public Health&lt;/keyword&gt;&lt;keyword&gt;Medicine/Public Health, general&lt;/keyword&gt;&lt;keyword&gt;Original&lt;/keyword&gt;&lt;keyword&gt;Post-mortem interval&lt;/keyword&gt;&lt;keyword&gt;Postmortem Changes&lt;/keyword&gt;&lt;keyword&gt;Processes in decomposition&lt;/keyword&gt;&lt;keyword&gt;Swine&lt;/keyword&gt;&lt;keyword&gt;Total body score&lt;/keyword&gt;&lt;/keywords&gt;&lt;dates&gt;&lt;year&gt;2014&lt;/year&gt;&lt;/dates&gt;&lt;pub-location&gt;Berlin/Heidelberg&lt;/pub-location&gt;&lt;publisher&gt;Springer Berlin Heidelberg&lt;/publisher&gt;&lt;isbn&gt;0937-9827&lt;/isbn&gt;&lt;urls&gt;&lt;/urls&gt;&lt;electronic-resource-num&gt;10.1007/s00414-014-0965-5&lt;/electronic-resource-num&gt;&lt;/record&gt;&lt;/Cite&gt;&lt;/EndNote&gt;</w:instrText>
      </w:r>
      <w:r w:rsidR="00BA7222">
        <w:rPr>
          <w:noProof/>
        </w:rPr>
        <w:fldChar w:fldCharType="separate"/>
      </w:r>
      <w:r w:rsidR="00BA7222">
        <w:rPr>
          <w:noProof/>
        </w:rPr>
        <w:t>(Matuszewski et al. 2014)</w:t>
      </w:r>
      <w:r w:rsidR="00BA7222">
        <w:rPr>
          <w:noProof/>
        </w:rPr>
        <w:fldChar w:fldCharType="end"/>
      </w:r>
      <w:r>
        <w:rPr>
          <w:noProof/>
        </w:rPr>
        <w:t xml:space="preserve">. However, the same study found the Active Decay stage to be less efficient </w:t>
      </w:r>
      <w:r w:rsidRPr="00496269">
        <w:t xml:space="preserve">in the larger carcasses leading to a slower rate of decay overall compared to the smaller carcasses </w:t>
      </w:r>
      <w:r w:rsidRPr="00496269">
        <w:fldChar w:fldCharType="begin">
          <w:fldData xml:space="preserve">PEVuZE5vdGU+PENpdGU+PEF1dGhvcj5NYXR1c3pld3NraTwvQXV0aG9yPjxZZWFyPjIwMTQ8L1ll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</w:fldData>
        </w:fldChar>
      </w:r>
      <w:r w:rsidRPr="00496269">
        <w:instrText xml:space="preserve"> ADDIN EN.CITE </w:instrText>
      </w:r>
      <w:r w:rsidRPr="00496269">
        <w:fldChar w:fldCharType="begin">
          <w:fldData xml:space="preserve">PEVuZE5vdGU+PENpdGU+PEF1dGhvcj5NYXR1c3pld3NraTwvQXV0aG9yPjxZZWFyPjIwMTQ8L1ll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</w:fldData>
        </w:fldChar>
      </w:r>
      <w:r w:rsidRPr="00496269">
        <w:instrText xml:space="preserve"> ADDIN EN.CITE.DATA </w:instrText>
      </w:r>
      <w:r w:rsidRPr="00496269">
        <w:fldChar w:fldCharType="end"/>
      </w:r>
      <w:r w:rsidRPr="00496269">
        <w:fldChar w:fldCharType="separate"/>
      </w:r>
      <w:r w:rsidRPr="00496269">
        <w:rPr>
          <w:noProof/>
        </w:rPr>
        <w:t>(Matuszewski et al. 2016; Matuszewski et al. 2014)</w:t>
      </w:r>
      <w:r w:rsidRPr="00496269">
        <w:fldChar w:fldCharType="end"/>
      </w:r>
      <w:r w:rsidRPr="00496269">
        <w:t xml:space="preserve">. </w:t>
      </w:r>
      <w:proofErr w:type="spellStart"/>
      <w:r w:rsidRPr="00496269">
        <w:t>Komar</w:t>
      </w:r>
      <w:proofErr w:type="spellEnd"/>
      <w:r w:rsidRPr="00496269">
        <w:t xml:space="preserve"> &amp; Beattie suggested that the timing of each decomposition stage might change as carcass mass does and their results supported this. They found that smaller carcasses spent less time in advanced decay than larger carcasses did </w:t>
      </w:r>
      <w:r w:rsidRPr="00496269">
        <w:fldChar w:fldCharType="begin"/>
      </w:r>
      <w:r w:rsidRPr="00496269">
        <w:instrText xml:space="preserve"> ADDIN EN.CITE &lt;EndNote&gt;&lt;Cite&gt;&lt;Author&gt;Komar&lt;/Author&gt;&lt;Year&gt;1998&lt;/Year&gt;&lt;RecNum&gt;170&lt;/RecNum&gt;&lt;DisplayText&gt;(Komar &amp;amp; Beattie 1998)&lt;/DisplayText&gt;&lt;record&gt;&lt;rec-number&gt;170&lt;/rec-number&gt;&lt;foreign-keys&gt;&lt;key app="EN" db-id="2sadw2d9r0atwae5xwdvfsp7xp0z5er55xs0" timestamp="1632167884" guid="c4aeebc5-ac5f-4b20-bf9a-cb3f49097eb6"&gt;170&lt;/key&gt;&lt;/foreign-keys&gt;&lt;ref-type name="Journal Article"&gt;17&lt;/ref-type&gt;&lt;contributors&gt;&lt;authors&gt;&lt;author&gt;Komar, D.&lt;/author&gt;&lt;author&gt;Beattie, O.&lt;/author&gt;&lt;/authors&gt;&lt;/contributors&gt;&lt;titles&gt;&lt;title&gt;Effects of Carcass Size on Decay Rates of Shade and Sun Exposed Carrion&lt;/title&gt;&lt;secondary-title&gt;Canadian Society of Forensic Science Journal&lt;/secondary-title&gt;&lt;/titles&gt;&lt;periodical&gt;&lt;full-title&gt;Canadian Society of Forensic Science Journal&lt;/full-title&gt;&lt;/periodical&gt;&lt;pages&gt;35-43&lt;/pages&gt;&lt;volume&gt;31&lt;/volume&gt;&lt;number&gt;1&lt;/number&gt;&lt;dates&gt;&lt;year&gt;1998&lt;/year&gt;&lt;/dates&gt;&lt;publisher&gt;Taylor &amp;amp; Francis&lt;/publisher&gt;&lt;isbn&gt;0008-5030&lt;/isbn&gt;&lt;urls&gt;&lt;/urls&gt;&lt;electronic-resource-num&gt;10.1080/00085030.1998.10757107&lt;/electronic-resource-num&gt;&lt;/record&gt;&lt;/Cite&gt;&lt;/EndNote&gt;</w:instrText>
      </w:r>
      <w:r w:rsidRPr="00496269">
        <w:fldChar w:fldCharType="separate"/>
      </w:r>
      <w:r w:rsidRPr="00496269">
        <w:rPr>
          <w:noProof/>
        </w:rPr>
        <w:t>(Komar &amp; Beattie 1998)</w:t>
      </w:r>
      <w:r w:rsidRPr="00496269">
        <w:fldChar w:fldCharType="end"/>
      </w:r>
      <w:r w:rsidRPr="00496269">
        <w:t>. Sutherland et al. also noted the changes in progression of stages of decay between varying carcass sizes. It was found that the large carcasses</w:t>
      </w:r>
      <w:r>
        <w:t xml:space="preserve"> (60 kg – 90 kg)</w:t>
      </w:r>
      <w:r w:rsidRPr="00496269">
        <w:t xml:space="preserve"> showed a</w:t>
      </w:r>
      <w:r>
        <w:t xml:space="preserve">n extended </w:t>
      </w:r>
      <w:r w:rsidRPr="00496269">
        <w:t xml:space="preserve">“plateau” phase during </w:t>
      </w:r>
      <w:r>
        <w:t>A</w:t>
      </w:r>
      <w:r w:rsidRPr="00496269">
        <w:t xml:space="preserve">dvanced </w:t>
      </w:r>
      <w:r>
        <w:t>D</w:t>
      </w:r>
      <w:r w:rsidRPr="00496269">
        <w:t>ecay</w:t>
      </w:r>
      <w:r>
        <w:t>, medium carcasses (35 kg – 60 kg) showed a short ”plateau”, and the smallest carcasses (&lt;</w:t>
      </w:r>
      <w:r w:rsidR="00915A4A">
        <w:t xml:space="preserve"> </w:t>
      </w:r>
      <w:r>
        <w:t xml:space="preserve">20 kg) lacked a “plateau” at all </w:t>
      </w:r>
      <w:r w:rsidRPr="00496269">
        <w:fldChar w:fldCharType="begin"/>
      </w:r>
      <w:r w:rsidRPr="00496269">
        <w:instrText xml:space="preserve"> ADDIN EN.CITE &lt;EndNote&gt;&lt;Cite&gt;&lt;Author&gt;Sutherland&lt;/Author&gt;&lt;Year&gt;2013&lt;/Year&gt;&lt;RecNum&gt;171&lt;/RecNum&gt;&lt;DisplayText&gt;(Sutherland et al. 2013)&lt;/DisplayText&gt;&lt;record&gt;&lt;rec-number&gt;171&lt;/rec-number&gt;&lt;foreign-keys&gt;&lt;key app="EN" db-id="2sadw2d9r0atwae5xwdvfsp7xp0z5er55xs0" timestamp="1632167884" guid="cc2a3bcd-9609-4689-8bdf-3d65fb215236"&gt;171&lt;/key&gt;&lt;/foreign-keys&gt;&lt;ref-type name="Journal Article"&gt;17&lt;/ref-type&gt;&lt;contributors&gt;&lt;authors&gt;&lt;author&gt;Sutherland, A.&lt;/author&gt;&lt;author&gt;Myburgh, J.&lt;/author&gt;&lt;author&gt;Steyn, M.&lt;/author&gt;&lt;author&gt;Becker, P. J.&lt;/author&gt;&lt;/authors&gt;&lt;/contributors&gt;&lt;titles&gt;&lt;title&gt;The effect of body size on the rate of decomposition in a temperate region of South Africa&lt;/title&gt;&lt;secondary-title&gt;Forensic science international&lt;/secondary-title&gt;&lt;/titles&gt;&lt;periodical&gt;&lt;full-title&gt;Forensic Science International&lt;/full-title&gt;&lt;abbr-1&gt;Forensic Sci.Int.&lt;/abbr-1&gt;&lt;/periodical&gt;&lt;pages&gt;257-262&lt;/pages&gt;&lt;volume&gt;231&lt;/volume&gt;&lt;number&gt;1&lt;/number&gt;&lt;keywords&gt;&lt;keyword&gt;Animals&lt;/keyword&gt;&lt;keyword&gt;Body Size&lt;/keyword&gt;&lt;keyword&gt;Decomposition&lt;/keyword&gt;&lt;keyword&gt;Female&lt;/keyword&gt;&lt;keyword&gt;Forensic Anthropology&lt;/keyword&gt;&lt;keyword&gt;Forensic Pathology&lt;/keyword&gt;&lt;keyword&gt;Male&lt;/keyword&gt;&lt;keyword&gt;Models, Animal&lt;/keyword&gt;&lt;keyword&gt;Models, Statistical&lt;/keyword&gt;&lt;keyword&gt;Pathology&lt;/keyword&gt;&lt;keyword&gt;Post-mortem-interval&lt;/keyword&gt;&lt;keyword&gt;Postmortem Changes&lt;/keyword&gt;&lt;keyword&gt;South Africa&lt;/keyword&gt;&lt;keyword&gt;Swine&lt;/keyword&gt;&lt;keyword&gt;Temperature&lt;/keyword&gt;&lt;keyword&gt;Total body score&lt;/keyword&gt;&lt;/keywords&gt;&lt;dates&gt;&lt;year&gt;2013&lt;/year&gt;&lt;/dates&gt;&lt;pub-location&gt;Ireland&lt;/pub-location&gt;&lt;publisher&gt;Elsevier Ireland Ltd&lt;/publisher&gt;&lt;isbn&gt;0379-0738&lt;/isbn&gt;&lt;urls&gt;&lt;/urls&gt;&lt;electronic-resource-num&gt;10.1016/j.forsciint.2013.05.035&lt;/electronic-resource-num&gt;&lt;/record&gt;&lt;/Cite&gt;&lt;/EndNote&gt;</w:instrText>
      </w:r>
      <w:r w:rsidRPr="00496269">
        <w:fldChar w:fldCharType="separate"/>
      </w:r>
      <w:r w:rsidRPr="00496269">
        <w:rPr>
          <w:noProof/>
        </w:rPr>
        <w:t>(Sutherland et al. 2013)</w:t>
      </w:r>
      <w:r w:rsidRPr="00496269">
        <w:fldChar w:fldCharType="end"/>
      </w:r>
      <w:r>
        <w:t xml:space="preserve">. Overall, the stages that appeared affected by carcass mass were those of Active and Advanced Decay. In addition to this, one study even went </w:t>
      </w:r>
      <w:r w:rsidRPr="00496269">
        <w:t xml:space="preserve">as far suggested the progression of decomposition of larger carcasses may not be sigmoidal as previously believed, but actually exponential with no lag time due to bloating during the beginning of decomposition </w:t>
      </w:r>
      <w:r w:rsidRPr="00496269">
        <w:lastRenderedPageBreak/>
        <w:t xml:space="preserve">and no drop in rate during the final stage of decomposition </w:t>
      </w:r>
      <w:r w:rsidRPr="00496269">
        <w:fldChar w:fldCharType="begin"/>
      </w:r>
      <w:r w:rsidRPr="00496269">
        <w:instrText xml:space="preserve"> ADDIN EN.CITE &lt;EndNote&gt;&lt;Cite&gt;&lt;Author&gt;Matuszewski&lt;/Author&gt;&lt;Year&gt;2014&lt;/Year&gt;&lt;RecNum&gt;172&lt;/RecNum&gt;&lt;DisplayText&gt;(Matuszewski et al. 2014)&lt;/DisplayText&gt;&lt;record&gt;&lt;rec-number&gt;172&lt;/rec-number&gt;&lt;foreign-keys&gt;&lt;key app="EN" db-id="2sadw2d9r0atwae5xwdvfsp7xp0z5er55xs0" timestamp="1632167884" guid="181f6766-4a34-4024-ab92-6042f6c1320f"&gt;172&lt;/key&gt;&lt;/foreign-keys&gt;&lt;ref-type name="Journal Article"&gt;17&lt;/ref-type&gt;&lt;contributors&gt;&lt;authors&gt;&lt;author&gt;Matuszewski, Szymon&lt;/author&gt;&lt;author&gt;Konwerski, Szymon&lt;/author&gt;&lt;author&gt;Frątczak, Katarzyna&lt;/author&gt;&lt;author&gt;Szafałowicz, Michał&lt;/author&gt;&lt;/authors&gt;&lt;/contributors&gt;&lt;titles&gt;&lt;title&gt;Effect of body mass and clothing on decomposition of pig carcasses&lt;/title&gt;&lt;secondary-title&gt;International journal of legal medicine&lt;/secondary-title&gt;&lt;/titles&gt;&lt;periodical&gt;&lt;full-title&gt;International journal of legal medicine&lt;/full-title&gt;&lt;/periodical&gt;&lt;pages&gt;1039-1048&lt;/pages&gt;&lt;volume&gt;128&lt;/volume&gt;&lt;number&gt;6&lt;/number&gt;&lt;keywords&gt;&lt;keyword&gt;Analysis&lt;/keyword&gt;&lt;keyword&gt;Analysis of Variance&lt;/keyword&gt;&lt;keyword&gt;Animals&lt;/keyword&gt;&lt;keyword&gt;Biodegradation&lt;/keyword&gt;&lt;keyword&gt;Blowflies&lt;/keyword&gt;&lt;keyword&gt;Body Mass Index&lt;/keyword&gt;&lt;keyword&gt;Carcass mass loss&lt;/keyword&gt;&lt;keyword&gt;Carrion decomposition&lt;/keyword&gt;&lt;keyword&gt;Clothing&lt;/keyword&gt;&lt;keyword&gt;Clothing and dress&lt;/keyword&gt;&lt;keyword&gt;Diptera&lt;/keyword&gt;&lt;keyword&gt;Feeding Behavior&lt;/keyword&gt;&lt;keyword&gt;Forensic entomology&lt;/keyword&gt;&lt;keyword&gt;Forensic Medicine&lt;/keyword&gt;&lt;keyword&gt;Forensic taphonomy&lt;/keyword&gt;&lt;keyword&gt;Medical Law&lt;/keyword&gt;&lt;keyword&gt;Medicine &amp;amp; Public Health&lt;/keyword&gt;&lt;keyword&gt;Medicine/Public Health, general&lt;/keyword&gt;&lt;keyword&gt;Original&lt;/keyword&gt;&lt;keyword&gt;Post-mortem interval&lt;/keyword&gt;&lt;keyword&gt;Postmortem Changes&lt;/keyword&gt;&lt;keyword&gt;Processes in decomposition&lt;/keyword&gt;&lt;keyword&gt;Swine&lt;/keyword&gt;&lt;keyword&gt;Total body score&lt;/keyword&gt;&lt;/keywords&gt;&lt;dates&gt;&lt;year&gt;2014&lt;/year&gt;&lt;/dates&gt;&lt;pub-location&gt;Berlin/Heidelberg&lt;/pub-location&gt;&lt;publisher&gt;Springer Berlin Heidelberg&lt;/publisher&gt;&lt;isbn&gt;0937-9827&lt;/isbn&gt;&lt;urls&gt;&lt;/urls&gt;&lt;electronic-resource-num&gt;10.1007/s00414-014-0965-5&lt;/electronic-resource-num&gt;&lt;/record&gt;&lt;/Cite&gt;&lt;/EndNote&gt;</w:instrText>
      </w:r>
      <w:r w:rsidRPr="00496269">
        <w:fldChar w:fldCharType="separate"/>
      </w:r>
      <w:r w:rsidR="00915A4A">
        <w:rPr>
          <w:noProof/>
        </w:rPr>
        <w:t>(</w:t>
      </w:r>
      <w:r w:rsidRPr="00496269">
        <w:rPr>
          <w:noProof/>
        </w:rPr>
        <w:t>Matuszewski et al. 2014)</w:t>
      </w:r>
      <w:r w:rsidRPr="00496269">
        <w:fldChar w:fldCharType="end"/>
      </w:r>
      <w:r w:rsidRPr="00496269">
        <w:t>.  However, no other studies have</w:t>
      </w:r>
      <w:r w:rsidR="00D22A93" w:rsidRPr="00496269">
        <w:t xml:space="preserve"> </w:t>
      </w:r>
      <w:r w:rsidRPr="00496269">
        <w:t>supported this claim.</w:t>
      </w:r>
    </w:p>
    <w:p w14:paraId="16D31B7F" w14:textId="77777777" w:rsidR="00182E00" w:rsidRDefault="00182E00" w:rsidP="00182E00">
      <w:pPr>
        <w:spacing w:line="360" w:lineRule="auto"/>
        <w:ind w:firstLine="720"/>
      </w:pPr>
    </w:p>
    <w:p w14:paraId="2B2D9F1D" w14:textId="7374BB17" w:rsidR="00E10FF5" w:rsidRDefault="00E10FF5" w:rsidP="00E10FF5">
      <w:pPr>
        <w:pStyle w:val="MySection"/>
      </w:pPr>
      <w:bookmarkStart w:id="19" w:name="_Toc111110844"/>
      <w:r>
        <w:t>Soil Physiochemical Response</w:t>
      </w:r>
      <w:bookmarkEnd w:id="19"/>
    </w:p>
    <w:p w14:paraId="1B9A6AE9" w14:textId="109080FF" w:rsidR="00E10FF5" w:rsidRDefault="00E10FF5" w:rsidP="00E10FF5">
      <w:pPr>
        <w:spacing w:line="360" w:lineRule="auto"/>
        <w:ind w:firstLine="720"/>
        <w:rPr>
          <w:color w:val="000000" w:themeColor="text1"/>
        </w:rPr>
      </w:pPr>
      <w:r>
        <w:t xml:space="preserve">Not only are there changes in concentrations of certain soil nutrients such as carbon and nitrogen within the CDI, studies have also reported changes in other soil characteristics such as pH and electrical conductivity </w:t>
      </w:r>
      <w:r>
        <w:fldChar w:fldCharType="begin">
          <w:fldData xml:space="preserve">PEVuZE5vdGU+PENpdGU+PEF1dGhvcj5Ib3BraW5zPC9BdXRob3I+PFllYXI+MjAwMDwvWWVhcj48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</w:fldData>
        </w:fldChar>
      </w:r>
      <w:r>
        <w:instrText xml:space="preserve"> ADDIN EN.CITE </w:instrText>
      </w:r>
      <w:r>
        <w:fldChar w:fldCharType="begin">
          <w:fldData xml:space="preserve">PEVuZE5vdGU+PENpdGU+PEF1dGhvcj5Ib3BraW5zPC9BdXRob3I+PFllYXI+MjAwMDwvWWVhcj48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</w:fldData>
        </w:fldChar>
      </w:r>
      <w:r>
        <w:instrText xml:space="preserve"> ADDIN EN.CITE.DATA </w:instrText>
      </w:r>
      <w:r>
        <w:fldChar w:fldCharType="end"/>
      </w:r>
      <w:r>
        <w:fldChar w:fldCharType="separate"/>
      </w:r>
      <w:r w:rsidRPr="004321E9">
        <w:rPr>
          <w:noProof/>
        </w:rPr>
        <w:t>(Aitkenhead-Peterson et al. 2012; Benninger et al. 2008; Cobaugh et al. 2015; DeBruyn et al. 2021; Fancher et al. 2017; Hopkins et al. 2000; Keenan et al. 2018b; Meyer et al. 2013; Quaggiotto et al. 2019; Stokes et al. 2013; Szelecz et al. 2016; Wilson et al. 2007)</w:t>
      </w:r>
      <w:r>
        <w:fldChar w:fldCharType="end"/>
      </w:r>
      <w:r>
        <w:t xml:space="preserve">. The changes seen within the CDI are not surprising when considering cadavers contain high levels of nutrients and microbial activity which enter the soil at a rapid rate during decomposition </w:t>
      </w:r>
      <w:r>
        <w:fldChar w:fldCharType="begin"/>
      </w:r>
      <w: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fldChar w:fldCharType="separate"/>
      </w:r>
      <w:r>
        <w:rPr>
          <w:noProof/>
        </w:rPr>
        <w:t>(Carter et al. 2007)</w:t>
      </w:r>
      <w:r>
        <w:fldChar w:fldCharType="end"/>
      </w:r>
      <w:r>
        <w:t>.</w:t>
      </w:r>
      <w:r>
        <w:rPr>
          <w:color w:val="000000" w:themeColor="text1"/>
        </w:rPr>
        <w:t xml:space="preserve"> </w:t>
      </w:r>
      <w:r w:rsidRPr="00987770">
        <w:rPr>
          <w:color w:val="000000" w:themeColor="text1"/>
        </w:rPr>
        <w:t xml:space="preserve">Previous decomposition studies have </w:t>
      </w:r>
      <w:r>
        <w:rPr>
          <w:color w:val="000000" w:themeColor="text1"/>
        </w:rPr>
        <w:t>had</w:t>
      </w:r>
      <w:r w:rsidRPr="00987770">
        <w:rPr>
          <w:color w:val="000000" w:themeColor="text1"/>
        </w:rPr>
        <w:t xml:space="preserve"> varied results </w:t>
      </w:r>
      <w:proofErr w:type="gramStart"/>
      <w:r w:rsidRPr="00987770">
        <w:rPr>
          <w:color w:val="000000" w:themeColor="text1"/>
        </w:rPr>
        <w:t>in regard to</w:t>
      </w:r>
      <w:proofErr w:type="gramEnd"/>
      <w:r w:rsidRPr="00987770">
        <w:rPr>
          <w:color w:val="000000" w:themeColor="text1"/>
        </w:rPr>
        <w:t xml:space="preserve"> soil physiochemistry, typically dependent on the species of vertebrate used</w:t>
      </w:r>
      <w:r>
        <w:rPr>
          <w:color w:val="000000" w:themeColor="text1"/>
        </w:rPr>
        <w:t xml:space="preserve">. Soil pH has been found to be the most variable soil characteristic. Soil pH decreased </w:t>
      </w:r>
      <w:r>
        <w:rPr>
          <w:color w:val="000000" w:themeColor="text1"/>
        </w:rPr>
        <w:fldChar w:fldCharType="begin">
          <w:fldData xml:space="preserve">PEVuZE5vdGU+PENpdGU+PEF1dGhvcj5BaXRrZW5oZWFkLVBldGVyc29uPC9BdXRob3I+PFllYXI+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</w:fldData>
        </w:fldChar>
      </w:r>
      <w:r>
        <w:rPr>
          <w:color w:val="000000" w:themeColor="text1"/>
        </w:rPr>
        <w:instrText xml:space="preserve"> ADDIN EN.CITE </w:instrText>
      </w:r>
      <w:r>
        <w:rPr>
          <w:color w:val="000000" w:themeColor="text1"/>
        </w:rPr>
        <w:fldChar w:fldCharType="begin">
          <w:fldData xml:space="preserve">PEVuZE5vdGU+PENpdGU+PEF1dGhvcj5BaXRrZW5oZWFkLVBldGVyc29uPC9BdXRob3I+PFllYXI+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(Aitkenhead-Peterson et al. 2012)</w:t>
      </w:r>
      <w:r>
        <w:rPr>
          <w:color w:val="000000" w:themeColor="text1"/>
        </w:rPr>
        <w:fldChar w:fldCharType="end"/>
      </w:r>
      <w:r>
        <w:rPr>
          <w:color w:val="000000" w:themeColor="text1"/>
        </w:rPr>
        <w:t xml:space="preserve"> or had no significant change </w:t>
      </w:r>
      <w:r>
        <w:rPr>
          <w:color w:val="000000" w:themeColor="text1"/>
        </w:rPr>
        <w:fldChar w:fldCharType="begin">
          <w:fldData xml:space="preserve">PEVuZE5vdGU+PENpdGU+PEF1dGhvcj5Db2JhdWdoPC9BdXRob3I+PFllYXI+MjAxNTwvWWVhcj48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</w:fldData>
        </w:fldChar>
      </w:r>
      <w:r>
        <w:rPr>
          <w:color w:val="000000" w:themeColor="text1"/>
        </w:rPr>
        <w:instrText xml:space="preserve"> ADDIN EN.CITE </w:instrText>
      </w:r>
      <w:r>
        <w:rPr>
          <w:color w:val="000000" w:themeColor="text1"/>
        </w:rPr>
        <w:fldChar w:fldCharType="begin">
          <w:fldData xml:space="preserve">PEVuZE5vdGU+PENpdGU+PEF1dGhvcj5Db2JhdWdoPC9BdXRob3I+PFllYXI+MjAxNTwvWWVhcj48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(Cobaugh et al. 2015; Fancher et al. 2017)</w:t>
      </w:r>
      <w:r>
        <w:rPr>
          <w:color w:val="000000" w:themeColor="text1"/>
        </w:rPr>
        <w:fldChar w:fldCharType="end"/>
      </w:r>
      <w:r>
        <w:rPr>
          <w:color w:val="000000" w:themeColor="text1"/>
        </w:rPr>
        <w:t xml:space="preserve"> with human cadavers placed on the soil surface. </w:t>
      </w:r>
      <w:r w:rsidR="00A57503">
        <w:rPr>
          <w:color w:val="000000" w:themeColor="text1"/>
        </w:rPr>
        <w:t>D</w:t>
      </w:r>
      <w:r>
        <w:rPr>
          <w:color w:val="000000" w:themeColor="text1"/>
        </w:rPr>
        <w:t xml:space="preserve">ecomposition studies, either with rabbits </w:t>
      </w:r>
      <w:r>
        <w:rPr>
          <w:color w:val="000000" w:themeColor="text1"/>
        </w:rPr>
        <w:fldChar w:fldCharType="begin"/>
      </w:r>
      <w:r>
        <w:rPr>
          <w:color w:val="000000" w:themeColor="text1"/>
        </w:rPr>
        <w:instrText xml:space="preserve"> ADDIN EN.CITE &lt;EndNote&gt;&lt;Cite&gt;&lt;Author&gt;Quaggiotto&lt;/Author&gt;&lt;Year&gt;2019&lt;/Year&gt;&lt;RecNum&gt;56&lt;/RecNum&gt;&lt;DisplayText&gt;(Quaggiotto et al. 2019)&lt;/DisplayText&gt;&lt;record&gt;&lt;rec-number&gt;56&lt;/rec-number&gt;&lt;foreign-keys&gt;&lt;key app="EN" db-id="2sadw2d9r0atwae5xwdvfsp7xp0z5er55xs0" timestamp="1616691598" guid="5c5c7473-7ea8-4304-95a9-1fdcf7f8f77e"&gt;56&lt;/key&gt;&lt;/foreign-keys&gt;&lt;ref-type name="Journal Article"&gt;17&lt;/ref-type&gt;&lt;contributors&gt;&lt;authors&gt;&lt;author&gt;Quaggiotto, Maria-Martina&lt;/author&gt;&lt;author&gt;Evans, Maldwyn J.&lt;/author&gt;&lt;author&gt;Higgins, Andrew&lt;/author&gt;&lt;author&gt;Strong, Craig&lt;/author&gt;&lt;author&gt;Barton, Philip S.&lt;/author&gt;&lt;/authors&gt;&lt;/contributors&gt;&lt;titles&gt;&lt;title&gt;Dynamic soil nutrient and moisture changes under decomposing vertebrate carcasses&lt;/title&gt;&lt;secondary-title&gt;Biogeochemistry&lt;/secondary-title&gt;&lt;/titles&gt;&lt;periodical&gt;&lt;full-title&gt;Biogeochemistry&lt;/full-title&gt;&lt;abbr-1&gt;Biogeochemistry&lt;/abbr-1&gt;&lt;/periodical&gt;&lt;pages&gt;71-82&lt;/pages&gt;&lt;volume&gt;146&lt;/volume&gt;&lt;number&gt;1&lt;/number&gt;&lt;keywords&gt;&lt;keyword&gt;Grassland&lt;/keyword&gt;&lt;keyword&gt;Earth Sciences&lt;/keyword&gt;&lt;keyword&gt;Nutrient cycling&lt;/keyword&gt;&lt;keyword&gt;Biogeosciences&lt;/keyword&gt;&lt;keyword&gt;Ecosystems&lt;/keyword&gt;&lt;keyword&gt;Carrion&lt;/keyword&gt;&lt;keyword&gt;Decomposition&lt;/keyword&gt;&lt;keyword&gt;Nitrogen&lt;/keyword&gt;&lt;keyword&gt;Necrobiome&lt;/keyword&gt;&lt;keyword&gt;Ecological process&lt;/keyword&gt;&lt;keyword&gt;Life Sciences, general&lt;/keyword&gt;&lt;keyword&gt;Ecosystem&lt;/keyword&gt;&lt;keyword&gt;Post-mortem&lt;/keyword&gt;&lt;keyword&gt;Environmental Chemistry&lt;/keyword&gt;&lt;/keywords&gt;&lt;dates&gt;&lt;year&gt;2019&lt;/year&gt;&lt;/dates&gt;&lt;pub-location&gt;Cham&lt;/pub-location&gt;&lt;publisher&gt;Springer International Publishing&lt;/publisher&gt;&lt;isbn&gt;0168-2563&lt;/isbn&gt;&lt;urls&gt;&lt;/urls&gt;&lt;electronic-resource-num&gt;10.1007/s10533-019-00611-3&lt;/electronic-resource-num&gt;&lt;/record&gt;&lt;/Cite&gt;&lt;/EndNote&gt;</w:instrText>
      </w:r>
      <w:r>
        <w:rPr>
          <w:color w:val="000000" w:themeColor="text1"/>
        </w:rPr>
        <w:fldChar w:fldCharType="separate"/>
      </w:r>
      <w:r>
        <w:rPr>
          <w:noProof/>
          <w:color w:val="000000" w:themeColor="text1"/>
        </w:rPr>
        <w:t>(Quaggiotto et al. 2019)</w:t>
      </w:r>
      <w:r>
        <w:rPr>
          <w:color w:val="000000" w:themeColor="text1"/>
        </w:rPr>
        <w:fldChar w:fldCharType="end"/>
      </w:r>
      <w:r>
        <w:rPr>
          <w:color w:val="000000" w:themeColor="text1"/>
        </w:rPr>
        <w:t xml:space="preserve">, pigs </w:t>
      </w:r>
      <w:r>
        <w:rPr>
          <w:color w:val="000000" w:themeColor="text1"/>
        </w:rPr>
        <w:fldChar w:fldCharType="begin">
          <w:fldData xml:space="preserve">PEVuZE5vdGU+PENpdGU+PEF1dGhvcj5CZW5uaW5nZXI8L0F1dGhvcj48WWVhcj4yMDA4PC9ZZWFy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</w:fldData>
        </w:fldChar>
      </w:r>
      <w:r>
        <w:rPr>
          <w:color w:val="000000" w:themeColor="text1"/>
        </w:rPr>
        <w:instrText xml:space="preserve"> ADDIN EN.CITE </w:instrText>
      </w:r>
      <w:r>
        <w:rPr>
          <w:color w:val="000000" w:themeColor="text1"/>
        </w:rPr>
        <w:fldChar w:fldCharType="begin">
          <w:fldData xml:space="preserve">PEVuZE5vdGU+PENpdGU+PEF1dGhvcj5CZW5uaW5nZXI8L0F1dGhvcj48WWVhcj4yMDA4PC9ZZWFy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(Benninger et al. 2008; Meyer et al. 2013; Szelecz et al. 2016)</w:t>
      </w:r>
      <w:r>
        <w:rPr>
          <w:color w:val="000000" w:themeColor="text1"/>
        </w:rPr>
        <w:fldChar w:fldCharType="end"/>
      </w:r>
      <w:r>
        <w:rPr>
          <w:color w:val="000000" w:themeColor="text1"/>
        </w:rPr>
        <w:t xml:space="preserve">, or mice </w:t>
      </w:r>
      <w:r>
        <w:rPr>
          <w:color w:val="000000" w:themeColor="text1"/>
        </w:rPr>
        <w:fldChar w:fldCharType="begin">
          <w:fldData xml:space="preserve">PEVuZE5vdGU+PENpdGU+PEF1dGhvcj5NZXRjYWxmPC9BdXRob3I+PFllYXI+MjAxMzwvWWVhcj48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</w:fldData>
        </w:fldChar>
      </w:r>
      <w:r>
        <w:rPr>
          <w:color w:val="000000" w:themeColor="text1"/>
        </w:rPr>
        <w:instrText xml:space="preserve"> ADDIN EN.CITE </w:instrText>
      </w:r>
      <w:r>
        <w:rPr>
          <w:color w:val="000000" w:themeColor="text1"/>
        </w:rPr>
        <w:fldChar w:fldCharType="begin">
          <w:fldData xml:space="preserve">PEVuZE5vdGU+PENpdGU+PEF1dGhvcj5NZXRjYWxmPC9BdXRob3I+PFllYXI+MjAxMzwvWWVhcj48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(Metcalf et al. 2013)</w:t>
      </w:r>
      <w:r>
        <w:rPr>
          <w:color w:val="000000" w:themeColor="text1"/>
        </w:rPr>
        <w:fldChar w:fldCharType="end"/>
      </w:r>
      <w:r>
        <w:rPr>
          <w:color w:val="000000" w:themeColor="text1"/>
        </w:rPr>
        <w:t xml:space="preserve"> have shown to result in increases in soil </w:t>
      </w:r>
      <w:proofErr w:type="spellStart"/>
      <w:r>
        <w:rPr>
          <w:color w:val="000000" w:themeColor="text1"/>
        </w:rPr>
        <w:t>pH.</w:t>
      </w:r>
      <w:proofErr w:type="spellEnd"/>
      <w:r>
        <w:rPr>
          <w:color w:val="000000" w:themeColor="text1"/>
        </w:rPr>
        <w:t xml:space="preserve"> However, when a carcass is buried (either animal or human) soil pH has shown to increase </w:t>
      </w:r>
      <w:r>
        <w:rPr>
          <w:color w:val="000000" w:themeColor="text1"/>
        </w:rPr>
        <w:fldChar w:fldCharType="begin">
          <w:fldData xml:space="preserve">PEVuZE5vdGU+PENpdGU+PEF1dGhvcj5Ib3BraW5zPC9BdXRob3I+PFllYXI+MjAwMDwvWWVhcj48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</w:fldData>
        </w:fldChar>
      </w:r>
      <w:r>
        <w:rPr>
          <w:color w:val="000000" w:themeColor="text1"/>
        </w:rPr>
        <w:instrText xml:space="preserve"> ADDIN EN.CITE </w:instrText>
      </w:r>
      <w:r>
        <w:rPr>
          <w:color w:val="000000" w:themeColor="text1"/>
        </w:rPr>
        <w:fldChar w:fldCharType="begin">
          <w:fldData xml:space="preserve">PEVuZE5vdGU+PENpdGU+PEF1dGhvcj5Ib3BraW5zPC9BdXRob3I+PFllYXI+MjAwMDwvWWVhcj48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(Hopkins et al. 2000; Keenan et al. 2018a; Stokes et al. 2013; Wilson et al. 2007)</w:t>
      </w:r>
      <w:r>
        <w:rPr>
          <w:color w:val="000000" w:themeColor="text1"/>
        </w:rPr>
        <w:fldChar w:fldCharType="end"/>
      </w:r>
      <w:r>
        <w:rPr>
          <w:color w:val="000000" w:themeColor="text1"/>
        </w:rPr>
        <w:t xml:space="preserve">. </w:t>
      </w:r>
    </w:p>
    <w:p w14:paraId="764715B2" w14:textId="067555F9" w:rsidR="00E10FF5" w:rsidRDefault="00E10FF5" w:rsidP="00E10FF5">
      <w:pPr>
        <w:spacing w:line="360" w:lineRule="auto"/>
        <w:ind w:firstLine="720"/>
      </w:pPr>
      <w:r>
        <w:rPr>
          <w:color w:val="000000" w:themeColor="text1"/>
        </w:rPr>
        <w:t xml:space="preserve">Soil physiochemical response to decomposition products have been investigated generally, but very few have empirically tested the effects of carcass mass on these responses. </w:t>
      </w:r>
      <w:r w:rsidRPr="00496269">
        <w:t xml:space="preserve">There have been very few studies that have mentioned the effects on pH due to carcass mass. One study found that soil pH of neonatal pig carcasses (1 kg) was statistically higher than the control soils </w: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 </w:instrTex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EN.CITE.DATA </w:instrText>
      </w:r>
      <w:r w:rsidRPr="00496269">
        <w:fldChar w:fldCharType="end"/>
      </w:r>
      <w:r w:rsidRPr="00496269">
        <w:fldChar w:fldCharType="separate"/>
      </w:r>
      <w:r w:rsidRPr="00496269">
        <w:rPr>
          <w:noProof/>
        </w:rPr>
        <w:t>(Spicka et al. 2011)</w:t>
      </w:r>
      <w:r w:rsidRPr="00496269">
        <w:fldChar w:fldCharType="end"/>
      </w:r>
      <w:r w:rsidRPr="00496269">
        <w:t xml:space="preserve">. In addition to this, they found that while the soil pH between the larger pig </w:t>
      </w:r>
      <w:r w:rsidR="00BA7222">
        <w:t>carcass</w:t>
      </w:r>
      <w:r w:rsidR="00BA7222" w:rsidRPr="00496269">
        <w:t>es</w:t>
      </w:r>
      <w:r w:rsidRPr="00496269">
        <w:t xml:space="preserve"> (20 kg, 40 kg, 50 kg) was not significant, it was significantly higher than both the pH of the neonatal pig carcass and control soils </w: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 </w:instrTex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EN.CITE.DATA </w:instrText>
      </w:r>
      <w:r w:rsidRPr="00496269">
        <w:fldChar w:fldCharType="end"/>
      </w:r>
      <w:r w:rsidRPr="00496269">
        <w:fldChar w:fldCharType="separate"/>
      </w:r>
      <w:r w:rsidRPr="00496269">
        <w:rPr>
          <w:noProof/>
        </w:rPr>
        <w:t>(Spicka et al. 2011)</w:t>
      </w:r>
      <w:r w:rsidRPr="00496269">
        <w:fldChar w:fldCharType="end"/>
      </w:r>
      <w:r w:rsidRPr="00496269">
        <w:t xml:space="preserve">. Another study using the data from </w:t>
      </w:r>
      <w:proofErr w:type="spellStart"/>
      <w:r w:rsidRPr="00496269">
        <w:t>Spicka</w:t>
      </w:r>
      <w:proofErr w:type="spellEnd"/>
      <w:r w:rsidRPr="00496269">
        <w:t xml:space="preserve"> et al. also found that pH of the larger pig carcasses was significantly higher than that of the neonatal pig carcass which was higher than the control soils </w:t>
      </w:r>
      <w:r w:rsidRPr="00496269">
        <w:fldChar w:fldCharType="begin">
          <w:fldData xml:space="preserve">PEVuZE5vdGU+PENpdGU+PEF1dGhvcj5XZWlzczwvQXV0aG9yPjxZZWFyPjIwMTY8L1llYXI+PFJl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</w:fldData>
        </w:fldChar>
      </w:r>
      <w:r w:rsidRPr="00496269">
        <w:instrText xml:space="preserve"> ADDIN EN.CITE </w:instrText>
      </w:r>
      <w:r w:rsidRPr="00496269">
        <w:fldChar w:fldCharType="begin">
          <w:fldData xml:space="preserve">PEVuZE5vdGU+PENpdGU+PEF1dGhvcj5XZWlzczwvQXV0aG9yPjxZZWFyPjIwMTY8L1llYXI+PFJl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</w:fldData>
        </w:fldChar>
      </w:r>
      <w:r w:rsidRPr="00496269">
        <w:instrText xml:space="preserve"> ADDIN EN.CITE.DATA </w:instrText>
      </w:r>
      <w:r w:rsidRPr="00496269">
        <w:fldChar w:fldCharType="end"/>
      </w:r>
      <w:r w:rsidRPr="00496269">
        <w:fldChar w:fldCharType="separate"/>
      </w:r>
      <w:r w:rsidRPr="00496269">
        <w:rPr>
          <w:noProof/>
        </w:rPr>
        <w:t>(Weiss et al. 2016)</w:t>
      </w:r>
      <w:r w:rsidRPr="00496269">
        <w:fldChar w:fldCharType="end"/>
      </w:r>
      <w:r w:rsidRPr="00496269">
        <w:t>. These two studies are the only ones that addressed pH specifically in relation to carcass mass during decomposition, but the</w:t>
      </w:r>
      <w:r w:rsidR="00915A4A">
        <w:t>y</w:t>
      </w:r>
      <w:r w:rsidRPr="00496269">
        <w:t xml:space="preserve"> seemed to agree that increasing carcass mass led to </w:t>
      </w:r>
      <w:r w:rsidRPr="00496269">
        <w:lastRenderedPageBreak/>
        <w:t xml:space="preserve">increases in soil </w:t>
      </w:r>
      <w:proofErr w:type="spellStart"/>
      <w:r w:rsidRPr="00496269">
        <w:t>pH.</w:t>
      </w:r>
      <w:proofErr w:type="spellEnd"/>
      <w:r w:rsidRPr="00496269">
        <w:t xml:space="preserve"> Understanding the effects of decomposition on </w:t>
      </w:r>
      <w:proofErr w:type="gramStart"/>
      <w:r w:rsidRPr="00496269">
        <w:t>soil as a whole, not</w:t>
      </w:r>
      <w:proofErr w:type="gramEnd"/>
      <w:r w:rsidRPr="00496269">
        <w:t xml:space="preserve"> only when considering carcass mass, is highly important due to the fact that soil pH is known to be a predictor of bacterial decomposer</w:t>
      </w:r>
      <w:r>
        <w:t xml:space="preserve"> communities </w:t>
      </w:r>
      <w:r w:rsidR="007261C1">
        <w:fldChar w:fldCharType="begin">
          <w:fldData xml:space="preserve">PEVuZE5vdGU+PENpdGU+PEF1dGhvcj5IYXJ0bWFuPC9BdXRob3I+PFllYXI+MjAwODwvWWVhcj48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</w:fldData>
        </w:fldChar>
      </w:r>
      <w:r w:rsidR="007261C1">
        <w:instrText xml:space="preserve"> ADDIN EN.CITE </w:instrText>
      </w:r>
      <w:r w:rsidR="007261C1">
        <w:fldChar w:fldCharType="begin">
          <w:fldData xml:space="preserve">PEVuZE5vdGU+PENpdGU+PEF1dGhvcj5IYXJ0bWFuPC9BdXRob3I+PFllYXI+MjAwODwvWWVhcj48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</w:fldData>
        </w:fldChar>
      </w:r>
      <w:r w:rsidR="007261C1">
        <w:instrText xml:space="preserve"> ADDIN EN.CITE.DATA </w:instrText>
      </w:r>
      <w:r w:rsidR="007261C1">
        <w:fldChar w:fldCharType="end"/>
      </w:r>
      <w:r w:rsidR="007261C1">
        <w:fldChar w:fldCharType="separate"/>
      </w:r>
      <w:r w:rsidR="007261C1">
        <w:rPr>
          <w:noProof/>
        </w:rPr>
        <w:t>(Hartman et al. 2008)</w:t>
      </w:r>
      <w:r w:rsidR="007261C1">
        <w:fldChar w:fldCharType="end"/>
      </w:r>
      <w:r>
        <w:t>.</w:t>
      </w:r>
    </w:p>
    <w:p w14:paraId="3C322158" w14:textId="3EEA4082" w:rsidR="00A57503" w:rsidRDefault="00E10FF5" w:rsidP="00E10FF5">
      <w:pPr>
        <w:spacing w:line="360" w:lineRule="auto"/>
        <w:ind w:firstLine="720"/>
        <w:rPr>
          <w:noProof/>
        </w:rPr>
      </w:pPr>
      <w:r>
        <w:t xml:space="preserve">Changes in soil nutrient levels within CDIs during decomposition has been relatively well documented. In the early stages of decomposition, not a lot is happening in the soil that is due to decomposition. However, when decomposition fluids and gasses purge from the carcass a sudden and rapid change in soil chemistry has been observed </w:t>
      </w:r>
      <w:r w:rsidRPr="00496269">
        <w:fldChar w:fldCharType="begin"/>
      </w:r>
      <w:r w:rsidRPr="00496269">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Pr="00496269">
        <w:fldChar w:fldCharType="separate"/>
      </w:r>
      <w:r w:rsidRPr="00496269">
        <w:rPr>
          <w:noProof/>
        </w:rPr>
        <w:t>(Keenan et al. 2018b)</w:t>
      </w:r>
      <w:r w:rsidRPr="00496269">
        <w:fldChar w:fldCharType="end"/>
      </w:r>
      <w:r w:rsidRPr="00496269">
        <w:t>.</w:t>
      </w:r>
      <w:r>
        <w:t xml:space="preserve"> During the Active and Advanced stages of decomposition, soil oxygen is depleted due to increased metabolic activities of microbial communities that consume oxygen at a rapid rate. The lack of oxygen coupled with increased microbial activities leads to sharp increases in concentrations of </w:t>
      </w:r>
      <w:r w:rsidRPr="00496269">
        <w:rPr>
          <w:color w:val="000000" w:themeColor="text1"/>
        </w:rPr>
        <w:t>ammonium (NH</w:t>
      </w:r>
      <w:r w:rsidRPr="00496269">
        <w:rPr>
          <w:color w:val="000000" w:themeColor="text1"/>
          <w:vertAlign w:val="subscript"/>
        </w:rPr>
        <w:t>4</w:t>
      </w:r>
      <w:r w:rsidRPr="00496269">
        <w:rPr>
          <w:color w:val="000000" w:themeColor="text1"/>
          <w:vertAlign w:val="superscript"/>
        </w:rPr>
        <w:t>+</w:t>
      </w:r>
      <w:r w:rsidRPr="00496269">
        <w:rPr>
          <w:color w:val="000000" w:themeColor="text1"/>
        </w:rPr>
        <w:t>), dissolved organic carbon (DOC) and nitrogen (DON), and carbon dioxide (CO</w:t>
      </w:r>
      <w:r w:rsidRPr="00496269">
        <w:rPr>
          <w:color w:val="000000" w:themeColor="text1"/>
          <w:vertAlign w:val="subscript"/>
        </w:rPr>
        <w:t>2</w:t>
      </w:r>
      <w:r w:rsidRPr="00496269">
        <w:t xml:space="preserve">) </w:t>
      </w:r>
      <w:r w:rsidRPr="00496269">
        <w:fldChar w:fldCharType="begin"/>
      </w:r>
      <w:r w:rsidRPr="00496269">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Pr="00496269">
        <w:fldChar w:fldCharType="separate"/>
      </w:r>
      <w:r w:rsidRPr="00496269">
        <w:rPr>
          <w:noProof/>
        </w:rPr>
        <w:t>(Keenan et al. 2018b)</w:t>
      </w:r>
      <w:r w:rsidRPr="00496269">
        <w:fldChar w:fldCharType="end"/>
      </w:r>
      <w:r>
        <w:t xml:space="preserve">. As decomposition progresses, soil chemistry will begin to approach the background levels and oxygen will return to the soil </w:t>
      </w:r>
      <w:r w:rsidR="00BA7222" w:rsidRPr="00496269">
        <w:fldChar w:fldCharType="begin"/>
      </w:r>
      <w:r w:rsidR="00BA7222" w:rsidRPr="00496269">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00BA7222" w:rsidRPr="00496269">
        <w:fldChar w:fldCharType="separate"/>
      </w:r>
      <w:r w:rsidR="00BA7222" w:rsidRPr="00496269">
        <w:rPr>
          <w:noProof/>
        </w:rPr>
        <w:t>(Keenan et al. 2018b)</w:t>
      </w:r>
      <w:r w:rsidR="00BA7222" w:rsidRPr="00496269">
        <w:fldChar w:fldCharType="end"/>
      </w:r>
      <w:r w:rsidR="00BA7222">
        <w:t>.</w:t>
      </w:r>
    </w:p>
    <w:p w14:paraId="1860E53F" w14:textId="5DB68878" w:rsidR="00E10FF5" w:rsidRPr="00E10FF5" w:rsidRDefault="00A57503" w:rsidP="00E10FF5">
      <w:pPr>
        <w:spacing w:line="360" w:lineRule="auto"/>
        <w:ind w:firstLine="720"/>
        <w:rPr>
          <w:color w:val="000000" w:themeColor="text1"/>
        </w:rPr>
      </w:pPr>
      <w:r>
        <w:rPr>
          <w:color w:val="000000" w:themeColor="text1"/>
        </w:rPr>
        <w:t>The usual approach to</w:t>
      </w:r>
      <w:r w:rsidR="00E10FF5">
        <w:rPr>
          <w:color w:val="000000" w:themeColor="text1"/>
        </w:rPr>
        <w:t xml:space="preserve"> </w:t>
      </w:r>
      <w:r>
        <w:rPr>
          <w:color w:val="000000" w:themeColor="text1"/>
        </w:rPr>
        <w:t>categorizing</w:t>
      </w:r>
      <w:r w:rsidR="00E10FF5">
        <w:rPr>
          <w:color w:val="000000" w:themeColor="text1"/>
        </w:rPr>
        <w:t xml:space="preserve"> of the stages of decomposition is based on carcass morphological traits. However, it has been found that the effects of decomposition on belowground ecosystems does not necessarily line up with aboveground morphological traits of the carcass. Due to this, Keenan et al. </w:t>
      </w:r>
      <w:r w:rsidR="00E10FF5">
        <w:rPr>
          <w:color w:val="000000" w:themeColor="text1"/>
        </w:rPr>
        <w:fldChar w:fldCharType="begin"/>
      </w:r>
      <w:r w:rsidR="00E10FF5">
        <w:rPr>
          <w:color w:val="000000" w:themeColor="text1"/>
        </w:rPr>
        <w:instrText xml:space="preserve"> ADDIN EN.CITE &lt;EndNote&gt;&lt;Cite ExcludeAuth="1"&gt;&lt;Author&gt;Keenan&lt;/Author&gt;&lt;Year&gt;2018b&lt;/Year&gt;&lt;RecNum&gt;45&lt;/RecNum&gt;&lt;DisplayText&gt;(2018b)&lt;/DisplayText&gt;&lt;record&gt;&lt;rec-number&gt;45&lt;/rec-number&gt;&lt;foreign-keys&gt;&lt;key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00E10FF5">
        <w:rPr>
          <w:color w:val="000000" w:themeColor="text1"/>
        </w:rPr>
        <w:fldChar w:fldCharType="separate"/>
      </w:r>
      <w:r w:rsidR="00E10FF5">
        <w:rPr>
          <w:noProof/>
          <w:color w:val="000000" w:themeColor="text1"/>
        </w:rPr>
        <w:t>(2018b)</w:t>
      </w:r>
      <w:r w:rsidR="00E10FF5">
        <w:rPr>
          <w:color w:val="000000" w:themeColor="text1"/>
        </w:rPr>
        <w:fldChar w:fldCharType="end"/>
      </w:r>
      <w:r w:rsidR="00E10FF5">
        <w:rPr>
          <w:color w:val="000000" w:themeColor="text1"/>
        </w:rPr>
        <w:t xml:space="preserve"> identified three distinct decomposition phases based upon biogeochemical cycling in the soil.</w:t>
      </w:r>
      <w:r w:rsidR="00915A4A">
        <w:rPr>
          <w:color w:val="000000" w:themeColor="text1"/>
        </w:rPr>
        <w:t xml:space="preserve"> </w:t>
      </w:r>
      <w:r w:rsidR="00E10FF5" w:rsidRPr="00987770">
        <w:rPr>
          <w:color w:val="000000" w:themeColor="text1"/>
        </w:rPr>
        <w:t xml:space="preserve">The first biogeochemical phase </w:t>
      </w:r>
      <w:r w:rsidR="00E10FF5">
        <w:rPr>
          <w:color w:val="000000" w:themeColor="text1"/>
        </w:rPr>
        <w:t xml:space="preserve">corresponds to </w:t>
      </w:r>
      <w:r w:rsidR="00E10FF5" w:rsidRPr="00987770">
        <w:rPr>
          <w:color w:val="000000" w:themeColor="text1"/>
        </w:rPr>
        <w:t xml:space="preserve">the traditional Early </w:t>
      </w:r>
      <w:r w:rsidR="00E10FF5">
        <w:rPr>
          <w:color w:val="000000" w:themeColor="text1"/>
        </w:rPr>
        <w:t xml:space="preserve">and Bloat </w:t>
      </w:r>
      <w:r w:rsidR="00E10FF5" w:rsidRPr="00987770">
        <w:rPr>
          <w:color w:val="000000" w:themeColor="text1"/>
        </w:rPr>
        <w:t xml:space="preserve">stages of </w:t>
      </w:r>
      <w:r w:rsidR="00E10FF5">
        <w:rPr>
          <w:color w:val="000000" w:themeColor="text1"/>
        </w:rPr>
        <w:t xml:space="preserve"> </w:t>
      </w:r>
      <w:r w:rsidR="00E10FF5" w:rsidRPr="00987770">
        <w:rPr>
          <w:color w:val="000000" w:themeColor="text1"/>
        </w:rPr>
        <w:t xml:space="preserve">decomposition and is characterized by soils in equilibrium </w:t>
      </w:r>
      <w:r w:rsidR="00E10FF5">
        <w:rPr>
          <w:color w:val="000000" w:themeColor="text1"/>
        </w:rPr>
        <w:t xml:space="preserve">which are not yet affected by decomposition and therefore resemble conditions prior to carcass placement </w:t>
      </w:r>
      <w:r w:rsidR="00E10FF5">
        <w:rPr>
          <w:color w:val="000000" w:themeColor="text1"/>
        </w:rPr>
        <w:fldChar w:fldCharType="begin"/>
      </w:r>
      <w:r w:rsidR="00E10FF5">
        <w:rPr>
          <w:color w:val="000000" w:themeColor="text1"/>
        </w:rPr>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00E10FF5">
        <w:rPr>
          <w:color w:val="000000" w:themeColor="text1"/>
        </w:rPr>
        <w:fldChar w:fldCharType="separate"/>
      </w:r>
      <w:r w:rsidR="00E10FF5">
        <w:rPr>
          <w:noProof/>
          <w:color w:val="000000" w:themeColor="text1"/>
        </w:rPr>
        <w:t>(Keenan et al. 2018b)</w:t>
      </w:r>
      <w:r w:rsidR="00E10FF5">
        <w:rPr>
          <w:color w:val="000000" w:themeColor="text1"/>
        </w:rPr>
        <w:fldChar w:fldCharType="end"/>
      </w:r>
      <w:r w:rsidR="00E10FF5" w:rsidRPr="00987770">
        <w:rPr>
          <w:color w:val="000000" w:themeColor="text1"/>
        </w:rPr>
        <w:t xml:space="preserve">. The second biogeochemical phase </w:t>
      </w:r>
      <w:r w:rsidR="00E10FF5">
        <w:rPr>
          <w:color w:val="000000" w:themeColor="text1"/>
        </w:rPr>
        <w:t>occurs during</w:t>
      </w:r>
      <w:r w:rsidR="00E10FF5" w:rsidRPr="00987770">
        <w:rPr>
          <w:color w:val="000000" w:themeColor="text1"/>
        </w:rPr>
        <w:t xml:space="preserve"> the traditional Active and Advanced stages of decomposition and is characterized by a depletion of</w:t>
      </w:r>
      <w:r w:rsidR="00E10FF5">
        <w:rPr>
          <w:color w:val="000000" w:themeColor="text1"/>
        </w:rPr>
        <w:t xml:space="preserve"> soil</w:t>
      </w:r>
      <w:r w:rsidR="00E10FF5" w:rsidRPr="00987770">
        <w:rPr>
          <w:color w:val="000000" w:themeColor="text1"/>
        </w:rPr>
        <w:t xml:space="preserve"> oxygen, and increases in</w:t>
      </w:r>
      <w:r w:rsidR="00E10FF5">
        <w:rPr>
          <w:color w:val="000000" w:themeColor="text1"/>
        </w:rPr>
        <w:t xml:space="preserve"> ammonium (NH</w:t>
      </w:r>
      <w:r w:rsidR="00E10FF5">
        <w:rPr>
          <w:color w:val="000000" w:themeColor="text1"/>
          <w:vertAlign w:val="subscript"/>
        </w:rPr>
        <w:t>4</w:t>
      </w:r>
      <w:r w:rsidR="00E10FF5">
        <w:rPr>
          <w:color w:val="000000" w:themeColor="text1"/>
          <w:vertAlign w:val="superscript"/>
        </w:rPr>
        <w:t>+</w:t>
      </w:r>
      <w:r w:rsidR="00E10FF5">
        <w:rPr>
          <w:color w:val="000000" w:themeColor="text1"/>
        </w:rPr>
        <w:t>),</w:t>
      </w:r>
      <w:r w:rsidR="00E10FF5" w:rsidRPr="008E75C8">
        <w:rPr>
          <w:color w:val="000000" w:themeColor="text1"/>
        </w:rPr>
        <w:t xml:space="preserve">  </w:t>
      </w:r>
      <w:r w:rsidR="00E10FF5">
        <w:rPr>
          <w:color w:val="000000" w:themeColor="text1"/>
        </w:rPr>
        <w:t>dissolved organic carbon (DOC) and nitrogen (DON)</w:t>
      </w:r>
      <w:r w:rsidR="00E10FF5" w:rsidRPr="00987770">
        <w:rPr>
          <w:color w:val="000000" w:themeColor="text1"/>
        </w:rPr>
        <w:t>, and carbon dioxide</w:t>
      </w:r>
      <w:r w:rsidR="00E10FF5">
        <w:rPr>
          <w:color w:val="000000" w:themeColor="text1"/>
        </w:rPr>
        <w:t xml:space="preserve"> (CO</w:t>
      </w:r>
      <w:r w:rsidR="00E10FF5">
        <w:rPr>
          <w:color w:val="000000" w:themeColor="text1"/>
          <w:vertAlign w:val="subscript"/>
        </w:rPr>
        <w:t>2</w:t>
      </w:r>
      <w:r w:rsidR="00E10FF5">
        <w:rPr>
          <w:color w:val="000000" w:themeColor="text1"/>
        </w:rPr>
        <w:t>)</w:t>
      </w:r>
      <w:r w:rsidR="00E10FF5" w:rsidRPr="00987770">
        <w:rPr>
          <w:color w:val="000000" w:themeColor="text1"/>
        </w:rPr>
        <w:t xml:space="preserve"> </w:t>
      </w:r>
      <w:r w:rsidR="00E10FF5">
        <w:rPr>
          <w:color w:val="000000" w:themeColor="text1"/>
        </w:rPr>
        <w:fldChar w:fldCharType="begin"/>
      </w:r>
      <w:r w:rsidR="00E10FF5">
        <w:rPr>
          <w:color w:val="000000" w:themeColor="text1"/>
        </w:rPr>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00E10FF5">
        <w:rPr>
          <w:color w:val="000000" w:themeColor="text1"/>
        </w:rPr>
        <w:fldChar w:fldCharType="separate"/>
      </w:r>
      <w:r w:rsidR="00E10FF5">
        <w:rPr>
          <w:noProof/>
          <w:color w:val="000000" w:themeColor="text1"/>
        </w:rPr>
        <w:t>(Keenan et al. 2018b)</w:t>
      </w:r>
      <w:r w:rsidR="00E10FF5">
        <w:rPr>
          <w:color w:val="000000" w:themeColor="text1"/>
        </w:rPr>
        <w:fldChar w:fldCharType="end"/>
      </w:r>
      <w:r w:rsidR="00E10FF5">
        <w:rPr>
          <w:color w:val="000000" w:themeColor="text1"/>
        </w:rPr>
        <w:t>.</w:t>
      </w:r>
      <w:r w:rsidR="00E10FF5" w:rsidRPr="00987770">
        <w:rPr>
          <w:color w:val="000000" w:themeColor="text1"/>
        </w:rPr>
        <w:t xml:space="preserve">The third biogeochemical phases consist of the traditional skeletal stages and is characterized by the return of oxygen to </w:t>
      </w:r>
      <w:r w:rsidR="00E10FF5" w:rsidRPr="00463339">
        <w:rPr>
          <w:color w:val="000000" w:themeColor="text1"/>
        </w:rPr>
        <w:t xml:space="preserve">the soil and the return to soil equilibrium </w:t>
      </w:r>
      <w:r w:rsidR="00E10FF5" w:rsidRPr="00463339">
        <w:rPr>
          <w:color w:val="000000" w:themeColor="text1"/>
        </w:rPr>
        <w:fldChar w:fldCharType="begin"/>
      </w:r>
      <w:r w:rsidR="00E10FF5">
        <w:rPr>
          <w:color w:val="000000" w:themeColor="text1"/>
        </w:rPr>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00E10FF5" w:rsidRPr="00463339">
        <w:rPr>
          <w:color w:val="000000" w:themeColor="text1"/>
        </w:rPr>
        <w:fldChar w:fldCharType="separate"/>
      </w:r>
      <w:r w:rsidR="00E10FF5">
        <w:rPr>
          <w:noProof/>
          <w:color w:val="000000" w:themeColor="text1"/>
        </w:rPr>
        <w:t>(Keenan et al. 2018b)</w:t>
      </w:r>
      <w:r w:rsidR="00E10FF5" w:rsidRPr="00463339">
        <w:rPr>
          <w:color w:val="000000" w:themeColor="text1"/>
        </w:rPr>
        <w:fldChar w:fldCharType="end"/>
      </w:r>
      <w:r w:rsidR="00E10FF5" w:rsidRPr="00463339">
        <w:rPr>
          <w:color w:val="000000" w:themeColor="text1"/>
        </w:rPr>
        <w:t>. The</w:t>
      </w:r>
      <w:r w:rsidR="00E10FF5">
        <w:rPr>
          <w:color w:val="000000" w:themeColor="text1"/>
        </w:rPr>
        <w:t xml:space="preserve">se biogeochemical phases are outlined in Figure </w:t>
      </w:r>
      <w:r w:rsidR="0058564D">
        <w:rPr>
          <w:color w:val="000000" w:themeColor="text1"/>
        </w:rPr>
        <w:t>1.</w:t>
      </w:r>
      <w:r w:rsidR="00E10FF5">
        <w:rPr>
          <w:color w:val="000000" w:themeColor="text1"/>
        </w:rPr>
        <w:t>5.</w:t>
      </w:r>
    </w:p>
    <w:p w14:paraId="6FA3F9F2" w14:textId="7DF54295" w:rsidR="00E10FF5" w:rsidRDefault="00E10FF5" w:rsidP="00E10FF5">
      <w:pPr>
        <w:spacing w:line="360" w:lineRule="auto"/>
        <w:ind w:firstLine="720"/>
      </w:pPr>
      <w:r>
        <w:rPr>
          <w:noProof/>
        </w:rPr>
        <w:t xml:space="preserve">The relationship between carcass mass and soil physiochemical characteristics is still unclear. To help quantify this relationship one study used ninhydrin reactive </w:t>
      </w:r>
      <w:r w:rsidR="00FC57B9">
        <w:rPr>
          <w:noProof/>
        </w:rPr>
        <w:t>nitrogen</w:t>
      </w:r>
      <w:r>
        <w:rPr>
          <w:noProof/>
        </w:rPr>
        <w:t xml:space="preserve"> (NRN), a compound</w:t>
      </w:r>
      <w:r w:rsidR="00B90648">
        <w:rPr>
          <w:noProof/>
        </w:rPr>
        <w:t xml:space="preserve"> that changes colors when it reacts with ammonia and primary and secondary amines</w:t>
      </w:r>
      <w:r>
        <w:rPr>
          <w:noProof/>
        </w:rPr>
        <w:t xml:space="preserve">, to trace the rates at which decomposition products entered the soil in </w:t>
      </w:r>
      <w:r w:rsidR="00BA7222"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00BA7222" w:rsidRPr="00496269">
        <w:instrText xml:space="preserve"> ADDIN EN.CITE </w:instrText>
      </w:r>
      <w:r w:rsidR="00BA7222"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00BA7222" w:rsidRPr="00496269">
        <w:instrText xml:space="preserve"> ADDIN EN.CITE.DATA </w:instrText>
      </w:r>
      <w:r w:rsidR="00BA7222" w:rsidRPr="00496269">
        <w:fldChar w:fldCharType="end"/>
      </w:r>
      <w:r w:rsidR="00BA7222" w:rsidRPr="00496269">
        <w:fldChar w:fldCharType="separate"/>
      </w:r>
      <w:r w:rsidR="00BA7222" w:rsidRPr="00496269">
        <w:rPr>
          <w:noProof/>
        </w:rPr>
        <w:t>(Spicka et al. 2011)</w:t>
      </w:r>
      <w:r w:rsidR="00BA7222" w:rsidRPr="00496269">
        <w:fldChar w:fldCharType="end"/>
      </w:r>
      <w:r>
        <w:rPr>
          <w:noProof/>
        </w:rPr>
        <w:t xml:space="preserve">. It was </w:t>
      </w:r>
      <w:r>
        <w:rPr>
          <w:noProof/>
        </w:rPr>
        <w:lastRenderedPageBreak/>
        <w:t xml:space="preserve">found the releasae of NRN into the soil was greater in large pig cacasses than in neonatal pig carcasses </w: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 </w:instrTex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EN.CITE.DATA </w:instrText>
      </w:r>
      <w:r w:rsidRPr="00496269">
        <w:fldChar w:fldCharType="end"/>
      </w:r>
      <w:r w:rsidRPr="00496269">
        <w:fldChar w:fldCharType="separate"/>
      </w:r>
      <w:r w:rsidRPr="00496269">
        <w:rPr>
          <w:noProof/>
        </w:rPr>
        <w:t>(Spicka et al. 2011)</w:t>
      </w:r>
      <w:r w:rsidRPr="00496269">
        <w:fldChar w:fldCharType="end"/>
      </w:r>
      <w:r w:rsidRPr="00496269">
        <w:t>.</w:t>
      </w:r>
      <w:r>
        <w:t xml:space="preserve"> In addition to this, it was found that the neonatal pig carcasses released NRN more slowly than the larger carcasses </w: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 </w:instrTex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EN.CITE.DATA </w:instrText>
      </w:r>
      <w:r w:rsidRPr="00496269">
        <w:fldChar w:fldCharType="end"/>
      </w:r>
      <w:r w:rsidRPr="00496269">
        <w:fldChar w:fldCharType="separate"/>
      </w:r>
      <w:r w:rsidRPr="00496269">
        <w:rPr>
          <w:noProof/>
        </w:rPr>
        <w:t>(Spicka et al. 2011)</w:t>
      </w:r>
      <w:r w:rsidRPr="00496269">
        <w:fldChar w:fldCharType="end"/>
      </w:r>
      <w:r w:rsidRPr="00496269">
        <w:t>.</w:t>
      </w:r>
      <w:r>
        <w:t xml:space="preserve"> This is surprising since this study found that the neonatal carcasses were decomposing faster overall than the larger carcasses </w: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 </w:instrTex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EN.CITE.DATA </w:instrText>
      </w:r>
      <w:r w:rsidRPr="00496269">
        <w:fldChar w:fldCharType="end"/>
      </w:r>
      <w:r w:rsidRPr="00496269">
        <w:fldChar w:fldCharType="separate"/>
      </w:r>
      <w:r w:rsidRPr="00496269">
        <w:rPr>
          <w:noProof/>
        </w:rPr>
        <w:t>(Spicka et al. 2011)</w:t>
      </w:r>
      <w:r w:rsidRPr="00496269">
        <w:fldChar w:fldCharType="end"/>
      </w:r>
      <w:r w:rsidRPr="00496269">
        <w:t>.</w:t>
      </w:r>
      <w:r>
        <w:t xml:space="preserve"> </w:t>
      </w:r>
      <w:r w:rsidRPr="00496269">
        <w:t xml:space="preserve">This study concluded that carcass mass does indeed affect the rate of decomposition, the time that it takes for NRN to enter the soil, and the concentration of NRN in the soil </w: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 </w:instrText>
      </w:r>
      <w:r w:rsidRPr="00496269">
        <w:fldChar w:fldCharType="begin">
          <w:fldData xml:space="preserve">PEVuZE5vdGU+PENpdGU+PEF1dGhvcj5TcGlja2E8L0F1dGhvcj48WWVhcj4yMDExPC9ZZWFyPjxS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</w:fldData>
        </w:fldChar>
      </w:r>
      <w:r w:rsidRPr="00496269">
        <w:instrText xml:space="preserve"> ADDIN EN.CITE.DATA </w:instrText>
      </w:r>
      <w:r w:rsidRPr="00496269">
        <w:fldChar w:fldCharType="end"/>
      </w:r>
      <w:r w:rsidRPr="00496269">
        <w:fldChar w:fldCharType="separate"/>
      </w:r>
      <w:r w:rsidRPr="00496269">
        <w:rPr>
          <w:noProof/>
        </w:rPr>
        <w:t>(Spicka et al. 2011)</w:t>
      </w:r>
      <w:r w:rsidRPr="00496269">
        <w:fldChar w:fldCharType="end"/>
      </w:r>
      <w:r w:rsidRPr="00496269">
        <w:t xml:space="preserve">. </w:t>
      </w:r>
      <w:proofErr w:type="spellStart"/>
      <w:r w:rsidRPr="00496269">
        <w:t>Spicka</w:t>
      </w:r>
      <w:proofErr w:type="spellEnd"/>
      <w:r w:rsidRPr="00496269">
        <w:t xml:space="preserve"> et al. proposed that the differences in NRN may be due to differences in maggot masses between the small and large</w:t>
      </w:r>
      <w:r>
        <w:t xml:space="preserve"> but did not have significant evidence to say so definitively. Taking the rate at which NRN enters the soil into consideration, one can reasonably suggest that certain nutrient cycling processes that occur immediately surrounding carcasses may be affected. Keenan et al. (2018b) suggested that </w:t>
      </w:r>
      <w:proofErr w:type="gramStart"/>
      <w:r>
        <w:t>as a result of</w:t>
      </w:r>
      <w:proofErr w:type="gramEnd"/>
      <w:r>
        <w:t xml:space="preserve"> vertebrate decomposition there are significant changes in nitrogen and carbon cycling within the soil. Due to increases in ammonia concentrations without increases in nitrate during decomposition, nitrogen fixation and nitrification is suppressed </w:t>
      </w:r>
      <w:r w:rsidRPr="00496269">
        <w:fldChar w:fldCharType="begin"/>
      </w:r>
      <w:r w:rsidRPr="00496269">
        <w:instrText xml:space="preserve"> ADDIN EN.CITE &lt;EndNote&gt;&lt;Cite&gt;&lt;Author&gt;Keenan&lt;/Author&gt;&lt;Year&gt;2018b&lt;/Year&gt;&lt;RecNum&gt;45&lt;/RecNum&gt;&lt;DisplayText&gt;(Keenan et al. 2018b)&lt;/DisplayText&gt;&lt;record&gt;&lt;rec-number&gt;45&lt;/rec-number&gt;&lt;foreign-keys&gt;&lt;key app="EN" db-id="2sadw2d9r0atwae5xwdvfsp7xp0z5er55xs0" timestamp="1616691597" guid="ec17afbb-3d2a-41e2-b9b4-67ad147b9129"&gt;45&lt;/key&gt;&lt;/foreign-keys&gt;&lt;ref-type name="Journal Article"&gt;17&lt;/ref-type&gt;&lt;contributors&gt;&lt;authors&gt;&lt;author&gt;Keenan, Sarah W.&lt;/author&gt;&lt;author&gt;Schaeffer, Sean M.&lt;/author&gt;&lt;author&gt;Jin, Virginia L.&lt;/author&gt;&lt;author&gt;DeBruyn, Jennifer M.&lt;/author&gt;&lt;/authors&gt;&lt;/contributors&gt;&lt;titles&gt;&lt;title&gt;Mortality hotspots: Nitrogen cycling in forest soils during vertebrate decomposition&lt;/title&gt;&lt;secondary-title&gt;Soil biology &amp;amp; biochemistry&lt;/secondary-title&gt;&lt;/titles&gt;&lt;periodical&gt;&lt;full-title&gt;Soil biology &amp;amp; biochemistry&lt;/full-title&gt;&lt;/periodical&gt;&lt;pages&gt;165-176&lt;/pages&gt;&lt;volume&gt;121&lt;/volume&gt;&lt;keywords&gt;&lt;keyword&gt;Carrion&lt;/keyword&gt;&lt;keyword&gt;Decomposition&lt;/keyword&gt;&lt;keyword&gt;Extracellular enzymes&lt;/keyword&gt;&lt;keyword&gt;Nitrogen&lt;/keyword&gt;&lt;keyword&gt;Stable isotopes&lt;/keyword&gt;&lt;keyword&gt;Soil chemistry&lt;/keyword&gt;&lt;keyword&gt;Agricultural ecosystems&lt;/keyword&gt;&lt;keyword&gt;Enzymes&lt;/keyword&gt;&lt;keyword&gt;Nucleic acids&lt;/keyword&gt;&lt;keyword&gt;Anesthetics&lt;/keyword&gt;&lt;keyword&gt;Biogeochemical cycles&lt;/keyword&gt;&lt;keyword&gt;Soil microbiology&lt;/keyword&gt;&lt;keyword&gt;Biological diversity&lt;/keyword&gt;&lt;keyword&gt;Soils&lt;/keyword&gt;&lt;keyword&gt;Carbon content&lt;/keyword&gt;&lt;keyword&gt;Nitrification&lt;/keyword&gt;&lt;keyword&gt;Nitrous oxide&lt;/keyword&gt;&lt;keyword&gt;Blood lipids&lt;/keyword&gt;&lt;keyword&gt;Health aspects&lt;/keyword&gt;&lt;keyword&gt;Forest soils&lt;/keyword&gt;&lt;/keywords&gt;&lt;dates&gt;&lt;year&gt;2018b&lt;/year&gt;&lt;/dates&gt;&lt;publisher&gt;Elsevier Ltd&lt;/publisher&gt;&lt;isbn&gt;0038-0717&lt;/isbn&gt;&lt;urls&gt;&lt;/urls&gt;&lt;electronic-resource-num&gt;10.1016/j.soilbio.2018.03.005&lt;/electronic-resource-num&gt;&lt;/record&gt;&lt;/Cite&gt;&lt;/EndNote&gt;</w:instrText>
      </w:r>
      <w:r w:rsidRPr="00496269">
        <w:fldChar w:fldCharType="separate"/>
      </w:r>
      <w:r w:rsidRPr="00496269">
        <w:rPr>
          <w:noProof/>
        </w:rPr>
        <w:t>(Keenan et al. 2018b)</w:t>
      </w:r>
      <w:r w:rsidRPr="00496269">
        <w:fldChar w:fldCharType="end"/>
      </w:r>
      <w:r>
        <w:t xml:space="preserve">. The variation in rates that NRN enters the soil due to carcass mass coupled can tied to the changes in nutrient cycling mentioned in Keenan et al., giving credence to the idea that carcass mass may affect these processes. </w:t>
      </w:r>
    </w:p>
    <w:p w14:paraId="08A427C7" w14:textId="722E78FA" w:rsidR="00E10FF5" w:rsidRDefault="00E10FF5" w:rsidP="00EC3B0E">
      <w:pPr>
        <w:spacing w:line="360" w:lineRule="auto"/>
        <w:ind w:firstLine="720"/>
      </w:pPr>
      <w:r>
        <w:t xml:space="preserve"> </w:t>
      </w:r>
      <w:r>
        <w:rPr>
          <w:color w:val="000000" w:themeColor="text1"/>
        </w:rPr>
        <w:t xml:space="preserve">Soil microbial ecology in the decomposition environment had been under increasing investigation in recent years. When first </w:t>
      </w:r>
      <w:r w:rsidRPr="008B6F1B">
        <w:rPr>
          <w:color w:val="000000" w:themeColor="text1"/>
        </w:rPr>
        <w:t>studying microbial communities in decomposition impacted soils, evidence suggested that specific groups or assemblages of microorganisms may be associated with the five stages of decomposition</w:t>
      </w:r>
      <w:r>
        <w:rPr>
          <w:color w:val="000000" w:themeColor="text1"/>
        </w:rPr>
        <w:t xml:space="preserve"> </w:t>
      </w:r>
      <w:r w:rsidRPr="008B6F1B">
        <w:rPr>
          <w:color w:val="000000" w:themeColor="text1"/>
        </w:rPr>
        <w:fldChar w:fldCharType="begin"/>
      </w:r>
      <w:r>
        <w:rPr>
          <w:color w:val="000000" w:themeColor="text1"/>
        </w:rPr>
        <w:instrText xml:space="preserve"> ADDIN EN.CITE &lt;EndNote&gt;&lt;Cite&gt;&lt;Author&gt;Howard&lt;/Author&gt;&lt;Year&gt;2010&lt;/Year&gt;&lt;RecNum&gt;41&lt;/RecNum&gt;&lt;DisplayText&gt;(Howard et al. 2010)&lt;/DisplayText&gt;&lt;record&gt;&lt;rec-number&gt;41&lt;/rec-number&gt;&lt;foreign-keys&gt;&lt;key app="EN" db-id="2sadw2d9r0atwae5xwdvfsp7xp0z5er55xs0" timestamp="1616691597" guid="5fd539ca-ca78-44c7-9762-4dc75afa981f"&gt;41&lt;/key&gt;&lt;/foreign-keys&gt;&lt;ref-type name="Journal Article"&gt;17&lt;/ref-type&gt;&lt;contributors&gt;&lt;authors&gt;&lt;author&gt;Howard, Gary T.&lt;/author&gt;&lt;author&gt;Duos, Bronwyn&lt;/author&gt;&lt;author&gt;Watson-Horzelski, Erin J.&lt;/author&gt;&lt;/authors&gt;&lt;/contributors&gt;&lt;titles&gt;&lt;title&gt;Characterization of the soil microbial community associated with the decomposition of a swine carcass&lt;/title&gt;&lt;secondary-title&gt;International biodeterioration &amp;amp; biodegradation&lt;/secondary-title&gt;&lt;/titles&gt;&lt;periodical&gt;&lt;full-title&gt;International Biodeterioration &amp;amp; Biodegradation&lt;/full-title&gt;&lt;abbr-1&gt;Int. Biodeterior. Biodegrad.&lt;/abbr-1&gt;&lt;/periodical&gt;&lt;pages&gt;300-304&lt;/pages&gt;&lt;volume&gt;64&lt;/volume&gt;&lt;number&gt;4&lt;/number&gt;&lt;keywords&gt;&lt;keyword&gt;Carrion&lt;/keyword&gt;&lt;keyword&gt;qPCR&lt;/keyword&gt;&lt;keyword&gt;Proteolytic&lt;/keyword&gt;&lt;keyword&gt;Group I lipase&lt;/keyword&gt;&lt;keyword&gt;Lipolytic&lt;/keyword&gt;&lt;keyword&gt;Swine&lt;/keyword&gt;&lt;keyword&gt;Soil microbiology&lt;/keyword&gt;&lt;/keywords&gt;&lt;dates&gt;&lt;year&gt;2010&lt;/year&gt;&lt;/dates&gt;&lt;publisher&gt;Elsevier Ltd&lt;/publisher&gt;&lt;isbn&gt;0964-8305&lt;/isbn&gt;&lt;urls&gt;&lt;/urls&gt;&lt;electronic-resource-num&gt;10.1016/j.ibiod.2010.02.006&lt;/electronic-resource-num&gt;&lt;/record&gt;&lt;/Cite&gt;&lt;/EndNote&gt;</w:instrText>
      </w:r>
      <w:r w:rsidRPr="008B6F1B">
        <w:rPr>
          <w:color w:val="000000" w:themeColor="text1"/>
        </w:rPr>
        <w:fldChar w:fldCharType="separate"/>
      </w:r>
      <w:r>
        <w:rPr>
          <w:noProof/>
          <w:color w:val="000000" w:themeColor="text1"/>
        </w:rPr>
        <w:t>(Howard et al. 2010)</w:t>
      </w:r>
      <w:r w:rsidRPr="008B6F1B">
        <w:rPr>
          <w:color w:val="000000" w:themeColor="text1"/>
        </w:rPr>
        <w:fldChar w:fldCharType="end"/>
      </w:r>
      <w:r w:rsidRPr="008B6F1B">
        <w:rPr>
          <w:color w:val="000000" w:themeColor="text1"/>
        </w:rPr>
        <w:t xml:space="preserve">. Later </w:t>
      </w:r>
      <w:r>
        <w:rPr>
          <w:color w:val="000000" w:themeColor="text1"/>
        </w:rPr>
        <w:t xml:space="preserve">studies confirmed that there is indeed a pattern in the succession of microbial populations both within the carcass and in the surrounding soil that can be linked to each stage of decomposition </w:t>
      </w:r>
      <w:r>
        <w:rPr>
          <w:color w:val="000000" w:themeColor="text1"/>
        </w:rPr>
        <w:fldChar w:fldCharType="begin">
          <w:fldData xml:space="preserve">PEVuZE5vdGU+PENpdGU+PEF1dGhvcj5EZUJydXluPC9BdXRob3I+PFllYXI+MjAyMTwvWWVhcj48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</w:fldData>
        </w:fldChar>
      </w:r>
      <w:r>
        <w:rPr>
          <w:color w:val="000000" w:themeColor="text1"/>
        </w:rPr>
        <w:instrText xml:space="preserve"> ADDIN EN.CITE </w:instrText>
      </w:r>
      <w:r>
        <w:rPr>
          <w:color w:val="000000" w:themeColor="text1"/>
        </w:rPr>
        <w:fldChar w:fldCharType="begin">
          <w:fldData xml:space="preserve">PEVuZE5vdGU+PENpdGU+PEF1dGhvcj5EZUJydXluPC9BdXRob3I+PFllYXI+MjAyMTwvWWVhcj48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(DeBruyn et al. 2021; Metcalf et al. 2016)</w:t>
      </w:r>
      <w:r>
        <w:rPr>
          <w:color w:val="000000" w:themeColor="text1"/>
        </w:rPr>
        <w:fldChar w:fldCharType="end"/>
      </w:r>
      <w:r>
        <w:rPr>
          <w:color w:val="000000" w:themeColor="text1"/>
        </w:rPr>
        <w:t xml:space="preserve">. Results from various studies revealed that microbial activity and succession was predictable across mice </w:t>
      </w:r>
      <w:r>
        <w:rPr>
          <w:color w:val="000000" w:themeColor="text1"/>
        </w:rPr>
        <w:fldChar w:fldCharType="begin">
          <w:fldData xml:space="preserve">PEVuZE5vdGU+PENpdGU+PEF1dGhvcj5NZXRjYWxmPC9BdXRob3I+PFllYXI+MjAxMzwvWWVhcj48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</w:fldData>
        </w:fldChar>
      </w:r>
      <w:r>
        <w:rPr>
          <w:color w:val="000000" w:themeColor="text1"/>
        </w:rPr>
        <w:instrText xml:space="preserve"> ADDIN EN.CITE </w:instrText>
      </w:r>
      <w:r>
        <w:rPr>
          <w:color w:val="000000" w:themeColor="text1"/>
        </w:rPr>
        <w:fldChar w:fldCharType="begin">
          <w:fldData xml:space="preserve">PEVuZE5vdGU+PENpdGU+PEF1dGhvcj5NZXRjYWxmPC9BdXRob3I+PFllYXI+MjAxMzwvWWVhcj48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(Metcalf et al. 2013)</w:t>
      </w:r>
      <w:r>
        <w:rPr>
          <w:color w:val="000000" w:themeColor="text1"/>
        </w:rPr>
        <w:fldChar w:fldCharType="end"/>
      </w:r>
      <w:r>
        <w:rPr>
          <w:color w:val="000000" w:themeColor="text1"/>
        </w:rPr>
        <w:t xml:space="preserve">, swine </w:t>
      </w:r>
      <w:r>
        <w:rPr>
          <w:color w:val="000000" w:themeColor="text1"/>
        </w:rPr>
        <w:fldChar w:fldCharType="begin">
          <w:fldData xml:space="preserve">PEVuZE5vdGU+PENpdGU+PEF1dGhvcj5QZWNoYWw8L0F1dGhvcj48WWVhcj4yMDE0PC9ZZWFyPjxS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</w:fldData>
        </w:fldChar>
      </w:r>
      <w:r>
        <w:rPr>
          <w:color w:val="000000" w:themeColor="text1"/>
        </w:rPr>
        <w:instrText xml:space="preserve"> ADDIN EN.CITE </w:instrText>
      </w:r>
      <w:r>
        <w:rPr>
          <w:color w:val="000000" w:themeColor="text1"/>
        </w:rPr>
        <w:fldChar w:fldCharType="begin">
          <w:fldData xml:space="preserve">PEVuZE5vdGU+PENpdGU+PEF1dGhvcj5QZWNoYWw8L0F1dGhvcj48WWVhcj4yMDE0PC9ZZWFyPjxS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(Pechal et al. 2014)</w:t>
      </w:r>
      <w:r>
        <w:rPr>
          <w:color w:val="000000" w:themeColor="text1"/>
        </w:rPr>
        <w:fldChar w:fldCharType="end"/>
      </w:r>
      <w:r>
        <w:rPr>
          <w:color w:val="000000" w:themeColor="text1"/>
        </w:rPr>
        <w:t xml:space="preserve">, and humans </w:t>
      </w:r>
      <w:r>
        <w:rPr>
          <w:color w:val="000000" w:themeColor="text1"/>
        </w:rPr>
        <w:fldChar w:fldCharType="begin"/>
      </w:r>
      <w:r>
        <w:rPr>
          <w:color w:val="000000" w:themeColor="text1"/>
        </w:rPr>
        <w:instrText xml:space="preserve"> ADDIN EN.CITE &lt;EndNote&gt;&lt;Cite&gt;&lt;Author&gt;DeBruyn&lt;/Author&gt;&lt;Year&gt;2021&lt;/Year&gt;&lt;RecNum&gt;98&lt;/RecNum&gt;&lt;DisplayText&gt;(DeBruyn et al. 2021)&lt;/DisplayText&gt;&lt;record&gt;&lt;rec-number&gt;98&lt;/rec-number&gt;&lt;foreign-keys&gt;&lt;key app="EN" db-id="2sadw2d9r0atwae5xwdvfsp7xp0z5er55xs0" timestamp="1620952237" guid="455be156-1d89-4c45-acd0-0948785f2444"&gt;98&lt;/key&gt;&lt;/foreign-keys&gt;&lt;ref-type name="Journal Article"&gt;17&lt;/ref-type&gt;&lt;contributors&gt;&lt;authors&gt;&lt;author&gt;DeBruyn, Jennifer M.&lt;/author&gt;&lt;author&gt;Hoeland, Katharina M.&lt;/author&gt;&lt;author&gt;Taylor, Lois S.&lt;/author&gt;&lt;author&gt;Stevens, Jessica D.&lt;/author&gt;&lt;author&gt;Moats, Michelle A.&lt;/author&gt;&lt;author&gt;Bandopadhyay, Sreejata&lt;/author&gt;&lt;author&gt;Dearth, Stephen P.&lt;/author&gt;&lt;author&gt;Castro, Hector F.&lt;/author&gt;&lt;author&gt;Hewitt, Kaitlin K.&lt;/author&gt;&lt;author&gt;Campagna, Shawn R.&lt;/author&gt;&lt;author&gt;Dautartas, Angela M.&lt;/author&gt;&lt;author&gt;Vidoli, Giovanna M.&lt;/author&gt;&lt;author&gt;Mundorff, Amy Z.&lt;/author&gt;&lt;author&gt;Steadman, Dawnie W.&lt;/author&gt;&lt;/authors&gt;&lt;/contributors&gt;&lt;titles&gt;&lt;title&gt;Comparative Decomposition of Humans and Pigs: Soil Biogeochemistry, Microbial Activity and Metabolomic Profiles&lt;/title&gt;&lt;secondary-title&gt;Frontiers in microbiology&lt;/secondary-title&gt;&lt;/titles&gt;&lt;periodical&gt;&lt;full-title&gt;Frontiers in Microbiology&lt;/full-title&gt;&lt;/periodical&gt;&lt;pages&gt;608856-608856&lt;/pages&gt;&lt;volume&gt;11&lt;/volume&gt;&lt;keywords&gt;&lt;keyword&gt;carcass&lt;/keyword&gt;&lt;keyword&gt;forensic anthropology&lt;/keyword&gt;&lt;keyword&gt;Microbiology&lt;/keyword&gt;&lt;keyword&gt;forensic taphonomy&lt;/keyword&gt;&lt;keyword&gt;metabolomics&lt;/keyword&gt;&lt;keyword&gt;human decomposition&lt;/keyword&gt;&lt;keyword&gt;soil microbiology&lt;/keyword&gt;&lt;keyword&gt;lipidomics&lt;/keyword&gt;&lt;keyword&gt;soil biogeochemistry&lt;/keyword&gt;&lt;/keywords&gt;&lt;dates&gt;&lt;year&gt;2021&lt;/year&gt;&lt;/dates&gt;&lt;pub-location&gt;Switzerland&lt;/pub-location&gt;&lt;publisher&gt;Frontiers Media S.A&lt;/publisher&gt;&lt;isbn&gt;1664-302X&lt;/isbn&gt;&lt;urls&gt;&lt;/urls&gt;&lt;electronic-resource-num&gt;10.3389/fmicb.2020.608856&lt;/electronic-resource-num&gt;&lt;/record&gt;&lt;/Cite&gt;&lt;/EndNote&gt;</w:instrText>
      </w:r>
      <w:r>
        <w:rPr>
          <w:color w:val="000000" w:themeColor="text1"/>
        </w:rPr>
        <w:fldChar w:fldCharType="separate"/>
      </w:r>
      <w:r>
        <w:rPr>
          <w:noProof/>
          <w:color w:val="000000" w:themeColor="text1"/>
        </w:rPr>
        <w:t>(DeBruyn et al. 2021)</w:t>
      </w:r>
      <w:r>
        <w:rPr>
          <w:color w:val="000000" w:themeColor="text1"/>
        </w:rPr>
        <w:fldChar w:fldCharType="end"/>
      </w:r>
      <w:r>
        <w:rPr>
          <w:color w:val="000000" w:themeColor="text1"/>
        </w:rPr>
        <w:t xml:space="preserve">. The succession of microbes induced by decomposition begins to occur quickly once decomposition fluids enter the soil </w:t>
      </w:r>
      <w:r>
        <w:rPr>
          <w:color w:val="000000" w:themeColor="text1"/>
        </w:rPr>
        <w:fldChar w:fldCharType="begin"/>
      </w:r>
      <w:r>
        <w:rPr>
          <w:color w:val="000000" w:themeColor="text1"/>
        </w:rP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Pr>
          <w:color w:val="000000" w:themeColor="text1"/>
        </w:rPr>
        <w:fldChar w:fldCharType="separate"/>
      </w:r>
      <w:r>
        <w:rPr>
          <w:noProof/>
          <w:color w:val="000000" w:themeColor="text1"/>
        </w:rPr>
        <w:t>(Carter et al. 2007)</w:t>
      </w:r>
      <w:r>
        <w:rPr>
          <w:color w:val="000000" w:themeColor="text1"/>
        </w:rPr>
        <w:fldChar w:fldCharType="end"/>
      </w:r>
      <w:r>
        <w:rPr>
          <w:color w:val="000000" w:themeColor="text1"/>
        </w:rPr>
        <w:t xml:space="preserve">. Differences in microbiomes of carcasses due to factors such as age have been noted, therefore it is reasonable to assume that when observing a neonatal 1 kg pig carcass and a 50 kg adult pig carcass, that the microbes entering the soil would differ as well, but this topic has not been heavily focused on. Only one study was found to discuss the relationship of microbial </w:t>
      </w:r>
      <w:r>
        <w:rPr>
          <w:color w:val="000000" w:themeColor="text1"/>
        </w:rPr>
        <w:lastRenderedPageBreak/>
        <w:t>communities to carcass mass. In this study</w:t>
      </w:r>
      <w:r w:rsidRPr="00496269">
        <w:t xml:space="preserve"> looking at pig carcasses of 1 kg, 20 kg, 40 kg, and 50 kg, they found that all decomposition impacted soils were significantly different from the control soils </w:t>
      </w:r>
      <w:r w:rsidRPr="00496269">
        <w:fldChar w:fldCharType="begin">
          <w:fldData xml:space="preserve">PEVuZE5vdGU+PENpdGU+PEF1dGhvcj5XZWlzczwvQXV0aG9yPjxZZWFyPjIwMTY8L1llYXI+PFJl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</w:fldData>
        </w:fldChar>
      </w:r>
      <w:r w:rsidRPr="00496269">
        <w:instrText xml:space="preserve"> ADDIN EN.CITE </w:instrText>
      </w:r>
      <w:r w:rsidRPr="00496269">
        <w:fldChar w:fldCharType="begin">
          <w:fldData xml:space="preserve">PEVuZE5vdGU+PENpdGU+PEF1dGhvcj5XZWlzczwvQXV0aG9yPjxZZWFyPjIwMTY8L1llYXI+PFJl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</w:fldData>
        </w:fldChar>
      </w:r>
      <w:r w:rsidRPr="00496269">
        <w:instrText xml:space="preserve"> ADDIN EN.CITE.DATA </w:instrText>
      </w:r>
      <w:r w:rsidRPr="00496269">
        <w:fldChar w:fldCharType="end"/>
      </w:r>
      <w:r w:rsidRPr="00496269">
        <w:fldChar w:fldCharType="separate"/>
      </w:r>
      <w:r w:rsidRPr="00496269">
        <w:rPr>
          <w:noProof/>
        </w:rPr>
        <w:t>(Weiss et al. 2016)</w:t>
      </w:r>
      <w:r w:rsidRPr="00496269">
        <w:fldChar w:fldCharType="end"/>
      </w:r>
      <w:r w:rsidRPr="00496269">
        <w:t xml:space="preserve">. However, there was no observed statistical differences in soil microbial communities between the carcasses of varying mass </w:t>
      </w:r>
      <w:r w:rsidRPr="00496269">
        <w:fldChar w:fldCharType="begin">
          <w:fldData xml:space="preserve">PEVuZE5vdGU+PENpdGU+PEF1dGhvcj5XZWlzczwvQXV0aG9yPjxZZWFyPjIwMTY8L1llYXI+PFJl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</w:fldData>
        </w:fldChar>
      </w:r>
      <w:r w:rsidRPr="00496269">
        <w:instrText xml:space="preserve"> ADDIN EN.CITE </w:instrText>
      </w:r>
      <w:r w:rsidRPr="00496269">
        <w:fldChar w:fldCharType="begin">
          <w:fldData xml:space="preserve">PEVuZE5vdGU+PENpdGU+PEF1dGhvcj5XZWlzczwvQXV0aG9yPjxZZWFyPjIwMTY8L1llYXI+PFJl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</w:fldData>
        </w:fldChar>
      </w:r>
      <w:r w:rsidRPr="00496269">
        <w:instrText xml:space="preserve"> ADDIN EN.CITE.DATA </w:instrText>
      </w:r>
      <w:r w:rsidRPr="00496269">
        <w:fldChar w:fldCharType="end"/>
      </w:r>
      <w:r w:rsidRPr="00496269">
        <w:fldChar w:fldCharType="separate"/>
      </w:r>
      <w:r w:rsidRPr="00496269">
        <w:rPr>
          <w:noProof/>
        </w:rPr>
        <w:t>(Weiss et al. 2016)</w:t>
      </w:r>
      <w:r w:rsidRPr="00496269">
        <w:fldChar w:fldCharType="end"/>
      </w:r>
      <w:r w:rsidRPr="00496269">
        <w:t>. This is the only study found that assessed microbial communities affected by various carcass masses, therefore no general conclusions can be drawn due to lack of repeated treatments within the study</w:t>
      </w:r>
      <w:r>
        <w:t xml:space="preserve">. Further assessment of soil microbial communities may lead to greater understanding of biogeochemical cycling and the effects of decomposition on said cycling. </w:t>
      </w:r>
    </w:p>
    <w:p w14:paraId="7BE40F8B" w14:textId="77777777" w:rsidR="00016B3A" w:rsidRDefault="00016B3A" w:rsidP="00EC3B0E">
      <w:pPr>
        <w:spacing w:line="360" w:lineRule="auto"/>
        <w:ind w:firstLine="720"/>
      </w:pPr>
    </w:p>
    <w:p w14:paraId="5CA38041" w14:textId="276ACD21" w:rsidR="00E10FF5" w:rsidRDefault="00E10FF5" w:rsidP="00E10FF5">
      <w:pPr>
        <w:pStyle w:val="MySection"/>
      </w:pPr>
      <w:bookmarkStart w:id="20" w:name="_Toc111110845"/>
      <w:r>
        <w:t>Metabolomics</w:t>
      </w:r>
      <w:bookmarkEnd w:id="20"/>
    </w:p>
    <w:p w14:paraId="55138352" w14:textId="5404A141" w:rsidR="00E10FF5" w:rsidRDefault="00E10FF5" w:rsidP="00E10FF5">
      <w:pPr>
        <w:spacing w:line="360" w:lineRule="auto"/>
      </w:pPr>
      <w:r w:rsidRPr="00987770">
        <w:rPr>
          <w:color w:val="000000" w:themeColor="text1"/>
        </w:rPr>
        <w:t xml:space="preserve">Metabolomics is the field of study centered around small molecules, or metabolites, within various entities (cells, tissues, or organisms) that typically have low molecular weight and are anywhere between 50-1500 </w:t>
      </w:r>
      <w:proofErr w:type="spellStart"/>
      <w:r w:rsidRPr="00987770">
        <w:rPr>
          <w:color w:val="000000" w:themeColor="text1"/>
        </w:rPr>
        <w:t>daltons</w:t>
      </w:r>
      <w:proofErr w:type="spellEnd"/>
      <w:r w:rsidRPr="00987770">
        <w:rPr>
          <w:color w:val="000000" w:themeColor="text1"/>
        </w:rPr>
        <w:t xml:space="preserve"> (Da). </w:t>
      </w:r>
      <w:r w:rsidRPr="00987770">
        <w:t xml:space="preserve">These metabolites are responsible for carrying out metabolic interactions within a system and can directly influence the underlying biochemical activity and states of the organism, cells, or tissues </w:t>
      </w:r>
      <w:r>
        <w:t xml:space="preserve">where they reside. </w:t>
      </w:r>
      <w:r w:rsidRPr="00987770">
        <w:t>Metabolites are involved in a series of reactions where the product of one reaction serves as the substrate for the next reaction which forms metabolic pathways</w:t>
      </w:r>
      <w:r>
        <w:t xml:space="preserve">. Withers et al. </w:t>
      </w:r>
      <w:r w:rsidRPr="004A3ACA">
        <w:fldChar w:fldCharType="begin"/>
      </w:r>
      <w:r>
        <w:instrText xml:space="preserve"> ADDIN EN.CITE &lt;EndNote&gt;&lt;Cite ExcludeAuth="1"&gt;&lt;Author&gt;Withers&lt;/Author&gt;&lt;Year&gt;2020&lt;/Year&gt;&lt;RecNum&gt;63&lt;/RecNum&gt;&lt;DisplayText&gt;(2020)&lt;/DisplayText&gt;&lt;record&gt;&lt;rec-number&gt;63&lt;/rec-number&gt;&lt;foreign-keys&gt;&lt;key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rsidRPr="004A3ACA">
        <w:fldChar w:fldCharType="separate"/>
      </w:r>
      <w:r>
        <w:rPr>
          <w:noProof/>
        </w:rPr>
        <w:t>(2020)</w:t>
      </w:r>
      <w:r w:rsidRPr="004A3ACA">
        <w:fldChar w:fldCharType="end"/>
      </w:r>
      <w:r>
        <w:t xml:space="preserve"> cited previous studies </w:t>
      </w:r>
      <w:r>
        <w:fldChar w:fldCharType="begin">
          <w:fldData xml:space="preserve">PEVuZE5vdGU+PENpdGU+PEF1dGhvcj5TaGVsZGVuPC9BdXRob3I+PFllYXI+MjAxNjwvWWVhcj48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</w:fldData>
        </w:fldChar>
      </w:r>
      <w:r>
        <w:instrText xml:space="preserve"> ADDIN EN.CITE </w:instrText>
      </w:r>
      <w:r>
        <w:fldChar w:fldCharType="begin">
          <w:fldData xml:space="preserve">PEVuZE5vdGU+PENpdGU+PEF1dGhvcj5TaGVsZGVuPC9BdXRob3I+PFllYXI+MjAxNjwvWWVhcj48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</w:fldData>
        </w:fldChar>
      </w:r>
      <w:r>
        <w:instrText xml:space="preserve"> ADDIN EN.CITE.DATA </w:instrText>
      </w:r>
      <w:r>
        <w:fldChar w:fldCharType="end"/>
      </w:r>
      <w:r>
        <w:fldChar w:fldCharType="separate"/>
      </w:r>
      <w:r>
        <w:rPr>
          <w:noProof/>
        </w:rPr>
        <w:t>(Cao et al. 2019; Shelden et al. 2016)</w:t>
      </w:r>
      <w:r>
        <w:fldChar w:fldCharType="end"/>
      </w:r>
      <w:r>
        <w:t xml:space="preserve"> that attributed metabolite accumulation either as a response to stress or an imbalance in the kinetics of the steps in a metabolic pathway.</w:t>
      </w:r>
      <w:r w:rsidRPr="00074137">
        <w:t xml:space="preserve"> </w:t>
      </w:r>
      <w:r w:rsidRPr="00987770">
        <w:t>The collection of all metabolites and their interactions within a biological system is called the metabolome, which is a highly dynamic entity.</w:t>
      </w:r>
      <w:r>
        <w:t xml:space="preserve"> Certain</w:t>
      </w:r>
      <w:r w:rsidRPr="00987770">
        <w:t xml:space="preserve"> metabolites can sometimes be found ubiquitously across organisms and species, but many metabolites are species specific </w:t>
      </w:r>
      <w:r>
        <w:fldChar w:fldCharType="begin"/>
      </w:r>
      <w:r>
        <w:instrText xml:space="preserve"> ADDIN EN.CITE &lt;EndNote&gt;&lt;Cite&gt;&lt;Author&gt;Roessner&lt;/Author&gt;&lt;Year&gt;2009&lt;/Year&gt;&lt;RecNum&gt;96&lt;/RecNum&gt;&lt;DisplayText&gt;(Roessner &amp;amp; Bowne 2009)&lt;/DisplayText&gt;&lt;record&gt;&lt;rec-number&gt;96&lt;/rec-number&gt;&lt;foreign-keys&gt;&lt;key app="EN" db-id="2sadw2d9r0atwae5xwdvfsp7xp0z5er55xs0" timestamp="1620952237" guid="6c0c4898-000f-43de-9359-9b50893cb656"&gt;96&lt;/key&gt;&lt;/foreign-keys&gt;&lt;ref-type name="Journal Article"&gt;17&lt;/ref-type&gt;&lt;contributors&gt;&lt;authors&gt;&lt;author&gt;Roessner, Ute&lt;/author&gt;&lt;author&gt;Bowne, Jairus&lt;/author&gt;&lt;/authors&gt;&lt;/contributors&gt;&lt;titles&gt;&lt;title&gt;What is metabolomics all about?&lt;/title&gt;&lt;secondary-title&gt;BioTechniques&lt;/secondary-title&gt;&lt;/titles&gt;&lt;periodical&gt;&lt;full-title&gt;BioTechniques&lt;/full-title&gt;&lt;/periodical&gt;&lt;pages&gt;363-365&lt;/pages&gt;&lt;volume&gt;46&lt;/volume&gt;&lt;number&gt;5&lt;/number&gt;&lt;keywords&gt;&lt;keyword&gt;systems biology&lt;/keyword&gt;&lt;keyword&gt;metabolomics&lt;/keyword&gt;&lt;keyword&gt;phenotyping&lt;/keyword&gt;&lt;keyword&gt;Biological Evolution&lt;/keyword&gt;&lt;keyword&gt;Metabolomics&lt;/keyword&gt;&lt;keyword&gt;Systems Biology&lt;/keyword&gt;&lt;keyword&gt;Index Medicus&lt;/keyword&gt;&lt;/keywords&gt;&lt;dates&gt;&lt;year&gt;2009&lt;/year&gt;&lt;/dates&gt;&lt;pub-location&gt;England&lt;/pub-location&gt;&lt;publisher&gt;Future Science Ltd&lt;/publisher&gt;&lt;isbn&gt;0736-6205&lt;/isbn&gt;&lt;urls&gt;&lt;/urls&gt;&lt;electronic-resource-num&gt;10.2144/000113133&lt;/electronic-resource-num&gt;&lt;/record&gt;&lt;/Cite&gt;&lt;/EndNote&gt;</w:instrText>
      </w:r>
      <w:r>
        <w:fldChar w:fldCharType="separate"/>
      </w:r>
      <w:r>
        <w:rPr>
          <w:noProof/>
        </w:rPr>
        <w:t>(Roessner &amp; Bowne 2009)</w:t>
      </w:r>
      <w:r>
        <w:fldChar w:fldCharType="end"/>
      </w:r>
      <w:r>
        <w:t xml:space="preserve">. </w:t>
      </w:r>
      <w:r w:rsidRPr="00987770">
        <w:t>There have been around 200,000 metabolites found across the plant kingdom, while humans are thought to be much less diverse and are believed to only have</w:t>
      </w:r>
      <w:r>
        <w:t xml:space="preserve"> 3,000 endogenous metabolites </w:t>
      </w:r>
      <w:r>
        <w:fldChar w:fldCharType="begin"/>
      </w:r>
      <w:r>
        <w:instrText xml:space="preserve"> ADDIN EN.CITE &lt;EndNote&gt;&lt;Cite&gt;&lt;Author&gt;Salek&lt;/Author&gt;&lt;Year&gt;2020&lt;/Year&gt;&lt;RecNum&gt;167&lt;/RecNum&gt;&lt;DisplayText&gt;(Salek et al. 2020)&lt;/DisplayText&gt;&lt;record&gt;&lt;rec-number&gt;167&lt;/rec-number&gt;&lt;foreign-keys&gt;&lt;key app="EN" db-id="2sadw2d9r0atwae5xwdvfsp7xp0z5er55xs0" timestamp="1628382737" guid="de3b1bec-2256-44c9-8a9a-4e6611995b0d"&gt;167&lt;/key&gt;&lt;/foreign-keys&gt;&lt;ref-type name="Journal Article"&gt;17&lt;/ref-type&gt;&lt;contributors&gt;&lt;authors&gt;&lt;author&gt;Salek, Reza&lt;/author&gt;&lt;author&gt;Beisken, Stephen&lt;/author&gt;&lt;author&gt;Emery, Laura&lt;/author&gt;&lt;/authors&gt;&lt;/contributors&gt;&lt;titles&gt;&lt;title&gt;Metabolomics&lt;/title&gt;&lt;/titles&gt;&lt;dates&gt;&lt;year&gt;2020&lt;/year&gt;&lt;/dates&gt;&lt;urls&gt;&lt;related-urls&gt;&lt;url&gt;https://www.ebi.ac.uk/training/online/courses/metabolomics-introduction/what-is/&lt;/url&gt;&lt;/related-urls&gt;&lt;/urls&gt;&lt;electronic-resource-num&gt;10.6019/TOL.MBS.2014.00001.1&lt;/electronic-resource-num&gt;&lt;/record&gt;&lt;/Cite&gt;&lt;/EndNote&gt;</w:instrText>
      </w:r>
      <w:r>
        <w:fldChar w:fldCharType="separate"/>
      </w:r>
      <w:r>
        <w:rPr>
          <w:noProof/>
        </w:rPr>
        <w:t>(Salek et al. 2020)</w:t>
      </w:r>
      <w:r>
        <w:fldChar w:fldCharType="end"/>
      </w:r>
      <w:r>
        <w:t xml:space="preserve">. </w:t>
      </w:r>
      <w:r w:rsidR="00FC57B9">
        <w:t>However</w:t>
      </w:r>
      <w:r>
        <w:t xml:space="preserve">, humans harbor an incredible number of microbes with studies reporting above 100 trillion microbial cells in </w:t>
      </w:r>
      <w:proofErr w:type="gramStart"/>
      <w:r>
        <w:t>each individual</w:t>
      </w:r>
      <w:proofErr w:type="gramEnd"/>
      <w:r>
        <w:t xml:space="preserve"> </w:t>
      </w:r>
      <w:r w:rsidR="007261C1">
        <w:fldChar w:fldCharType="begin">
          <w:fldData xml:space="preserve">PEVuZE5vdGU+PENpdGU+PEF1dGhvcj5VcnNlbGw8L0F1dGhvcj48WWVhcj4yMDEyPC9ZZWFyPjxS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</w:fldData>
        </w:fldChar>
      </w:r>
      <w:r w:rsidR="007261C1">
        <w:instrText xml:space="preserve"> ADDIN EN.CITE </w:instrText>
      </w:r>
      <w:r w:rsidR="007261C1">
        <w:fldChar w:fldCharType="begin">
          <w:fldData xml:space="preserve">PEVuZE5vdGU+PENpdGU+PEF1dGhvcj5VcnNlbGw8L0F1dGhvcj48WWVhcj4yMDEyPC9ZZWFyPjxS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</w:fldData>
        </w:fldChar>
      </w:r>
      <w:r w:rsidR="007261C1">
        <w:instrText xml:space="preserve"> ADDIN EN.CITE.DATA </w:instrText>
      </w:r>
      <w:r w:rsidR="007261C1">
        <w:fldChar w:fldCharType="end"/>
      </w:r>
      <w:r w:rsidR="007261C1">
        <w:fldChar w:fldCharType="separate"/>
      </w:r>
      <w:r w:rsidR="007261C1">
        <w:rPr>
          <w:noProof/>
        </w:rPr>
        <w:t>(Ursell et al. 2012)</w:t>
      </w:r>
      <w:r w:rsidR="007261C1">
        <w:fldChar w:fldCharType="end"/>
      </w:r>
      <w:r>
        <w:t xml:space="preserve">. </w:t>
      </w:r>
      <w:r>
        <w:rPr>
          <w:color w:val="000000" w:themeColor="text1"/>
        </w:rPr>
        <w:t>The human metabolome is becoming more characterized through certain initiatives such as the Human Metabolome Database</w:t>
      </w:r>
      <w:r w:rsidR="000C07F4">
        <w:rPr>
          <w:color w:val="000000" w:themeColor="text1"/>
        </w:rPr>
        <w:t xml:space="preserve"> </w:t>
      </w:r>
      <w:r w:rsidR="000C07F4">
        <w:rPr>
          <w:color w:val="000000" w:themeColor="text1"/>
        </w:rPr>
        <w:fldChar w:fldCharType="begin">
          <w:fldData xml:space="preserve">PEVuZE5vdGU+PENpdGU+PEF1dGhvcj5XaXNoYXJ0PC9BdXRob3I+PFllYXI+MjAyMjwvWWVhcj48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</w:fldData>
        </w:fldChar>
      </w:r>
      <w:r w:rsidR="000C07F4">
        <w:rPr>
          <w:color w:val="000000" w:themeColor="text1"/>
        </w:rPr>
        <w:instrText xml:space="preserve"> ADDIN EN.CITE </w:instrText>
      </w:r>
      <w:r w:rsidR="000C07F4">
        <w:rPr>
          <w:color w:val="000000" w:themeColor="text1"/>
        </w:rPr>
        <w:fldChar w:fldCharType="begin">
          <w:fldData xml:space="preserve">PEVuZE5vdGU+PENpdGU+PEF1dGhvcj5XaXNoYXJ0PC9BdXRob3I+PFllYXI+MjAyMjwvWWVhcj48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</w:fldData>
        </w:fldChar>
      </w:r>
      <w:r w:rsidR="000C07F4">
        <w:rPr>
          <w:color w:val="000000" w:themeColor="text1"/>
        </w:rPr>
        <w:instrText xml:space="preserve"> ADDIN EN.CITE.DATA </w:instrText>
      </w:r>
      <w:r w:rsidR="000C07F4">
        <w:rPr>
          <w:color w:val="000000" w:themeColor="text1"/>
        </w:rPr>
      </w:r>
      <w:r w:rsidR="000C07F4">
        <w:rPr>
          <w:color w:val="000000" w:themeColor="text1"/>
        </w:rPr>
        <w:fldChar w:fldCharType="end"/>
      </w:r>
      <w:r w:rsidR="000C07F4">
        <w:rPr>
          <w:color w:val="000000" w:themeColor="text1"/>
        </w:rPr>
        <w:fldChar w:fldCharType="separate"/>
      </w:r>
      <w:r w:rsidR="000C07F4">
        <w:rPr>
          <w:noProof/>
          <w:color w:val="000000" w:themeColor="text1"/>
        </w:rPr>
        <w:t>(Wishart et al. 2022)</w:t>
      </w:r>
      <w:r w:rsidR="000C07F4">
        <w:rPr>
          <w:color w:val="000000" w:themeColor="text1"/>
        </w:rPr>
        <w:fldChar w:fldCharType="end"/>
      </w:r>
      <w:r>
        <w:rPr>
          <w:color w:val="000000" w:themeColor="text1"/>
        </w:rPr>
        <w:t>. However, m</w:t>
      </w:r>
      <w:r w:rsidRPr="00987770">
        <w:t>any environmental conditions and stressors can affect an organism’s metabolome</w:t>
      </w:r>
      <w:r>
        <w:t xml:space="preserve"> </w:t>
      </w:r>
      <w:r>
        <w:fldChar w:fldCharType="begin"/>
      </w:r>
      <w:r>
        <w:instrText xml:space="preserve"> ADDIN EN.CITE &lt;EndNote&gt;&lt;Cite&gt;&lt;Author&gt;Bundy&lt;/Author&gt;&lt;Year&gt;2009&lt;/Year&gt;&lt;RecNum&gt;109&lt;/RecNum&gt;&lt;DisplayText&gt;(Bundy et al. 2009)&lt;/DisplayText&gt;&lt;record&gt;&lt;rec-number&gt;109&lt;/rec-number&gt;&lt;foreign-keys&gt;&lt;key app="EN" db-id="2sadw2d9r0atwae5xwdvfsp7xp0z5er55xs0" timestamp="1624673742" guid="9a67cfe8-84f6-4d25-8416-8a27157785a6"&gt;109&lt;/key&gt;&lt;/foreign-keys&gt;&lt;ref-type name="Journal Article"&gt;17&lt;/ref-type&gt;&lt;contributors&gt;&lt;authors&gt;&lt;author&gt;Bundy, Jacob G.&lt;/author&gt;&lt;author&gt;Davey, Matthew P.&lt;/author&gt;&lt;author&gt;Viant, Mark R.&lt;/author&gt;&lt;/authors&gt;&lt;/contributors&gt;&lt;titles&gt;&lt;title&gt;Environmental metabolomics: a critical review and future perspectives&lt;/title&gt;&lt;secondary-title&gt;Metabolomics&lt;/secondary-title&gt;&lt;/titles&gt;&lt;periodical&gt;&lt;full-title&gt;Metabolomics&lt;/full-title&gt;&lt;/periodical&gt;&lt;pages&gt;3-21&lt;/pages&gt;&lt;volume&gt;5&lt;/volume&gt;&lt;number&gt;1&lt;/number&gt;&lt;keywords&gt;&lt;keyword&gt;Life Sciences&lt;/keyword&gt;&lt;keyword&gt;Biochemistry, general&lt;/keyword&gt;&lt;keyword&gt;Metabolomics&lt;/keyword&gt;&lt;keyword&gt;Ecotoxicology&lt;/keyword&gt;&lt;keyword&gt;Environmental sciences&lt;/keyword&gt;&lt;keyword&gt;Metabonomics&lt;/keyword&gt;&lt;keyword&gt;Ecotoxicogenomics&lt;/keyword&gt;&lt;keyword&gt;Molecular Medicine&lt;/keyword&gt;&lt;keyword&gt;Developmental Biology&lt;/keyword&gt;&lt;keyword&gt;Ecophysiology&lt;/keyword&gt;&lt;keyword&gt;Biomedicine general&lt;/keyword&gt;&lt;keyword&gt;Cell Biology&lt;/keyword&gt;&lt;keyword&gt;Universities and colleges&lt;/keyword&gt;&lt;keyword&gt;Organisms&lt;/keyword&gt;&lt;/keywords&gt;&lt;dates&gt;&lt;year&gt;2009&lt;/year&gt;&lt;/dates&gt;&lt;pub-location&gt;Boston&lt;/pub-location&gt;&lt;publisher&gt;Springer US&lt;/publisher&gt;&lt;isbn&gt;1573-3882&lt;/isbn&gt;&lt;urls&gt;&lt;/urls&gt;&lt;electronic-resource-num&gt;10.1007/s11306-008-0152-0&lt;/electronic-resource-num&gt;&lt;/record&gt;&lt;/Cite&gt;&lt;/EndNote&gt;</w:instrText>
      </w:r>
      <w:r>
        <w:fldChar w:fldCharType="separate"/>
      </w:r>
      <w:r>
        <w:rPr>
          <w:noProof/>
        </w:rPr>
        <w:t>(Bundy et al. 2009)</w:t>
      </w:r>
      <w:r>
        <w:fldChar w:fldCharType="end"/>
      </w:r>
      <w:r>
        <w:t xml:space="preserve"> which</w:t>
      </w:r>
      <w:r w:rsidRPr="00987770">
        <w:t xml:space="preserve"> makes narrowing down an organism’s “normal metabolism” extremely complex, </w:t>
      </w:r>
      <w:r>
        <w:t xml:space="preserve">as it is </w:t>
      </w:r>
      <w:r w:rsidRPr="00987770">
        <w:t>a constantly changing entity responding to stressors</w:t>
      </w:r>
      <w:r w:rsidR="00FC57B9">
        <w:t xml:space="preserve"> and changing resources. </w:t>
      </w:r>
      <w:r>
        <w:t xml:space="preserve">While expanding research into single </w:t>
      </w:r>
      <w:r>
        <w:lastRenderedPageBreak/>
        <w:t>organism metabolomics is revealing incredibly interesting results, community-level metabolomics may be more beneficial in the context of soils and environmental microbiology due to how widespread and complex soils are.</w:t>
      </w:r>
    </w:p>
    <w:p w14:paraId="7D2B8E4F" w14:textId="77777777" w:rsidR="00EC3B0E" w:rsidRDefault="00EC3B0E" w:rsidP="00E10FF5">
      <w:pPr>
        <w:spacing w:line="360" w:lineRule="auto"/>
      </w:pPr>
    </w:p>
    <w:p w14:paraId="20FFD2F6" w14:textId="4F0BB14A" w:rsidR="00E10FF5" w:rsidRDefault="00E10FF5" w:rsidP="00E10FF5">
      <w:pPr>
        <w:pStyle w:val="MySection"/>
      </w:pPr>
      <w:bookmarkStart w:id="21" w:name="_Toc111110846"/>
      <w:r>
        <w:t>Soil Metabolomics</w:t>
      </w:r>
      <w:bookmarkEnd w:id="21"/>
    </w:p>
    <w:p w14:paraId="37A45BD1" w14:textId="41E5D18F" w:rsidR="00E10FF5" w:rsidRDefault="00E10FF5" w:rsidP="00E10FF5">
      <w:pPr>
        <w:spacing w:line="360" w:lineRule="auto"/>
      </w:pPr>
      <w:r>
        <w:tab/>
        <w:t xml:space="preserve">Decomposition hotspots dramatically alter the soil environment due to chemical components entering the soil environment through processes such as autolysis and putrefaction, which then cause changes in soil microbial biomass and activity </w:t>
      </w:r>
      <w:r w:rsidR="00F533DC">
        <w:fldChar w:fldCharType="begin">
          <w:fldData xml:space="preserve">PEVuZE5vdGU+PENpdGU+PEF1dGhvcj5CZW5uaW5nZXI8L0F1dGhvcj48WWVhcj4yMDA4PC9ZZWFy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</w:fldData>
        </w:fldChar>
      </w:r>
      <w:r w:rsidR="00F533DC">
        <w:instrText xml:space="preserve"> ADDIN EN.CITE </w:instrText>
      </w:r>
      <w:r w:rsidR="00F533DC">
        <w:fldChar w:fldCharType="begin">
          <w:fldData xml:space="preserve">PEVuZE5vdGU+PENpdGU+PEF1dGhvcj5CZW5uaW5nZXI8L0F1dGhvcj48WWVhcj4yMDA4PC9ZZWFy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</w:fldData>
        </w:fldChar>
      </w:r>
      <w:r w:rsidR="00F533DC">
        <w:instrText xml:space="preserve"> ADDIN EN.CITE.DATA </w:instrText>
      </w:r>
      <w:r w:rsidR="00F533DC">
        <w:fldChar w:fldCharType="end"/>
      </w:r>
      <w:r w:rsidR="00F533DC">
        <w:fldChar w:fldCharType="separate"/>
      </w:r>
      <w:r w:rsidR="00F533DC">
        <w:rPr>
          <w:noProof/>
        </w:rPr>
        <w:t>(Benninger et al. 2008; Carter et al. 2007; Hopkins et al. 2000)</w:t>
      </w:r>
      <w:r w:rsidR="00F533DC">
        <w:fldChar w:fldCharType="end"/>
      </w:r>
      <w:r w:rsidR="00F533DC">
        <w:t>.</w:t>
      </w:r>
      <w:r>
        <w:t xml:space="preserve"> Thus, the relationship between aboveground decomposition and belowground organisms could represent a vital pathway of nutrients for the ecosystem. Metabolomics may allow for the evaluation and characterization of soils and lead to a better understanding of the metabolic status of soil biological communities and help to bridge the gap. Soil metabolic fingerprints have been found to correlate to certain environmental factors such as pH, moisture, and salinity </w:t>
      </w:r>
      <w:r>
        <w:fldChar w:fldCharType="begin">
          <w:fldData xml:space="preserve">PEVuZE5vdGU+PENpdGU+PEF1dGhvcj5XaXRoZXJzPC9BdXRob3I+PFllYXI+MjAyMDwvWWVhcj48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==
</w:fldData>
        </w:fldChar>
      </w:r>
      <w:r>
        <w:instrText xml:space="preserve"> ADDIN EN.CITE </w:instrText>
      </w:r>
      <w:r>
        <w:fldChar w:fldCharType="begin">
          <w:fldData xml:space="preserve">PEVuZE5vdGU+PENpdGU+PEF1dGhvcj5XaXRoZXJzPC9BdXRob3I+PFllYXI+MjAyMDwvWWVhcj48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==
</w:fldData>
        </w:fldChar>
      </w:r>
      <w:r>
        <w:instrText xml:space="preserve"> ADDIN EN.CITE.DATA </w:instrText>
      </w:r>
      <w:r>
        <w:fldChar w:fldCharType="end"/>
      </w:r>
      <w:r>
        <w:fldChar w:fldCharType="separate"/>
      </w:r>
      <w:r>
        <w:rPr>
          <w:noProof/>
        </w:rPr>
        <w:t>(Cao et al. 2019; Withers et al. 2020)</w:t>
      </w:r>
      <w:r>
        <w:fldChar w:fldCharType="end"/>
      </w:r>
      <w:r>
        <w:t xml:space="preserve">. Soil metabolomics has shown great promise to reveal the dynamics of metabolic pathways in soil microbial communities thus far and may even lead to greater understanding of soil functions not only when related to decomposition </w:t>
      </w:r>
      <w:r>
        <w:fldChar w:fldCharType="begin"/>
      </w:r>
      <w: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fldChar w:fldCharType="separate"/>
      </w:r>
      <w:r>
        <w:rPr>
          <w:noProof/>
        </w:rPr>
        <w:t>(Withers et al. 2020)</w:t>
      </w:r>
      <w:r>
        <w:fldChar w:fldCharType="end"/>
      </w:r>
      <w:r>
        <w:t>.</w:t>
      </w:r>
    </w:p>
    <w:p w14:paraId="4476235D" w14:textId="77777777" w:rsidR="00E10FF5" w:rsidRDefault="00E10FF5" w:rsidP="00E10FF5">
      <w:pPr>
        <w:spacing w:line="360" w:lineRule="auto"/>
        <w:ind w:firstLine="720"/>
      </w:pPr>
      <w:r>
        <w:t xml:space="preserve">An untargeted analytical approach to metabolomics is one that is not limited in terms of the amount of small-sized water-soluble molecules that can be detected with the available extraction and detection methods. Typically, untargeted approaches result in large datasets, which result in many detected metabolites. Targeted metabolomic approaches, however, have a higher specificity with an exclusive set of metabolites that are highly precise and accurate </w:t>
      </w:r>
      <w:r>
        <w:fldChar w:fldCharType="begin">
          <w:fldData xml:space="preserve">PEVuZE5vdGU+PENpdGU+PEF1dGhvcj5BbG9uc288L0F1dGhvcj48WWVhcj4yMDE1PC9ZZWFyPjxS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</w:fldData>
        </w:fldChar>
      </w:r>
      <w:r>
        <w:instrText xml:space="preserve"> ADDIN EN.CITE </w:instrText>
      </w:r>
      <w:r>
        <w:fldChar w:fldCharType="begin">
          <w:fldData xml:space="preserve">PEVuZE5vdGU+PENpdGU+PEF1dGhvcj5BbG9uc288L0F1dGhvcj48WWVhcj4yMDE1PC9ZZWFyPjxS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</w:fldData>
        </w:fldChar>
      </w:r>
      <w:r>
        <w:instrText xml:space="preserve"> ADDIN EN.CITE.DATA </w:instrText>
      </w:r>
      <w:r>
        <w:fldChar w:fldCharType="end"/>
      </w:r>
      <w:r>
        <w:fldChar w:fldCharType="separate"/>
      </w:r>
      <w:r>
        <w:rPr>
          <w:noProof/>
        </w:rPr>
        <w:t>(Alonso et al. 2015; Roberts et al. 2012)</w:t>
      </w:r>
      <w:r>
        <w:fldChar w:fldCharType="end"/>
      </w:r>
      <w:r>
        <w:t xml:space="preserve">. The higher level of specificity is achieved through measuring a defined group of metabolites which are already present in a reference database. To be considered a known metabolite, a metabolite must have a detectable concentration, a known chemical structure, and previously identified chemical characteristics. Metabolites that are at a detectable concentration but lack a matching compound in a reference database is classified as an unknown metabolite. Targeted approaches can lead to the optimization of sample preparation on the front end and result in clearly defined, previously cataloged known metabolites on the back end. On the other hand, an untargeted approach will lead to the detection of both known and unknown metabolites. Untargeted approaches to community-level soil metabolomic studies may </w:t>
      </w:r>
      <w:r>
        <w:lastRenderedPageBreak/>
        <w:t xml:space="preserve">currently be the most promising technique because of how little is understood about metabolite types and dynamics. While soils are known to support many interactions that are fundamental to Earth’s ecosystem functioning, little is known about the small molecule composition of soils and how the molecules are cycled </w:t>
      </w:r>
      <w:r>
        <w:fldChar w:fldCharType="begin">
          <w:fldData xml:space="preserve">PEVuZE5vdGU+PENpdGU+PEF1dGhvcj5XaXRoZXJzPC9BdXRob3I+PFllYXI+MjAyMDwvWWVhcj48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</w:fldData>
        </w:fldChar>
      </w:r>
      <w:r>
        <w:instrText xml:space="preserve"> ADDIN EN.CITE </w:instrText>
      </w:r>
      <w:r>
        <w:fldChar w:fldCharType="begin">
          <w:fldData xml:space="preserve">PEVuZE5vdGU+PENpdGU+PEF1dGhvcj5XaXRoZXJzPC9BdXRob3I+PFllYXI+MjAyMDwvWWVhcj48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</w:fldData>
        </w:fldChar>
      </w:r>
      <w:r>
        <w:instrText xml:space="preserve"> ADDIN EN.CITE.DATA </w:instrText>
      </w:r>
      <w:r>
        <w:fldChar w:fldCharType="end"/>
      </w:r>
      <w:r>
        <w:fldChar w:fldCharType="separate"/>
      </w:r>
      <w:r>
        <w:rPr>
          <w:noProof/>
        </w:rPr>
        <w:t>(Swenson et al. 2015; Withers et al. 2020)</w:t>
      </w:r>
      <w:r>
        <w:fldChar w:fldCharType="end"/>
      </w:r>
      <w:r>
        <w:t xml:space="preserve">. In addition to this, the various physical properties of soil, such as porosity and mineral composition, can present new challenges to the current approaches to metabolomics </w:t>
      </w:r>
      <w:r>
        <w:fldChar w:fldCharType="begin"/>
      </w:r>
      <w: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fldChar w:fldCharType="separate"/>
      </w:r>
      <w:r>
        <w:rPr>
          <w:noProof/>
        </w:rPr>
        <w:t>(Withers et al. 2020)</w:t>
      </w:r>
      <w:r>
        <w:fldChar w:fldCharType="end"/>
      </w:r>
      <w:r>
        <w:t xml:space="preserve">. </w:t>
      </w:r>
    </w:p>
    <w:p w14:paraId="45D46526" w14:textId="150F1C9C" w:rsidR="00E10FF5" w:rsidRDefault="00E10FF5" w:rsidP="00E10FF5">
      <w:pPr>
        <w:spacing w:line="360" w:lineRule="auto"/>
        <w:ind w:firstLine="720"/>
      </w:pPr>
      <w:r>
        <w:t xml:space="preserve">Recent studies utilizing untargeted approaches have allowed researchers to take a deeper look into soil metabolite profiles and their possible variation between soil types and land-use. One recent untargeted soil metabolomic study used gas chromatography </w:t>
      </w:r>
      <w:r w:rsidR="00766931">
        <w:rPr>
          <w:color w:val="000000" w:themeColor="text1"/>
        </w:rPr>
        <w:t>—</w:t>
      </w:r>
      <w:r>
        <w:t xml:space="preserve"> mass spectrometry (</w:t>
      </w:r>
      <w:r w:rsidR="009F0350">
        <w:rPr>
          <w:color w:val="000000" w:themeColor="text1"/>
        </w:rPr>
        <w:t>GC—MS</w:t>
      </w:r>
      <w:r>
        <w:t xml:space="preserve">) to characterize metabolome profiles across soil types and the relationship of soil characteristics to the metabolome exposed insights into soil metabolomics </w:t>
      </w:r>
      <w:r>
        <w:fldChar w:fldCharType="begin"/>
      </w:r>
      <w: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fldChar w:fldCharType="separate"/>
      </w:r>
      <w:r>
        <w:rPr>
          <w:noProof/>
        </w:rPr>
        <w:t>(Withers et al. 2020)</w:t>
      </w:r>
      <w:r>
        <w:fldChar w:fldCharType="end"/>
      </w:r>
      <w:r>
        <w:t xml:space="preserve">. </w:t>
      </w:r>
    </w:p>
    <w:p w14:paraId="28AF77F9" w14:textId="77777777" w:rsidR="00FC57B9" w:rsidRDefault="00E10FF5" w:rsidP="00E10FF5">
      <w:pPr>
        <w:spacing w:line="360" w:lineRule="auto"/>
        <w:rPr>
          <w:color w:val="000000" w:themeColor="text1"/>
        </w:rPr>
      </w:pPr>
      <w:r>
        <w:t xml:space="preserve">Using an untargeted approach allowed for the observation of 405 total metabolites across 9 soil types with an average of 220 metabolites per soil type </w:t>
      </w:r>
      <w:r>
        <w:fldChar w:fldCharType="begin"/>
      </w:r>
      <w: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fldChar w:fldCharType="separate"/>
      </w:r>
      <w:r>
        <w:rPr>
          <w:noProof/>
        </w:rPr>
        <w:t>(Withers et al. 2020)</w:t>
      </w:r>
      <w:r>
        <w:fldChar w:fldCharType="end"/>
      </w:r>
      <w:r>
        <w:t>.</w:t>
      </w:r>
      <w:r w:rsidRPr="006C4B65">
        <w:rPr>
          <w:color w:val="7030A0"/>
        </w:rPr>
        <w:t xml:space="preserve"> </w:t>
      </w:r>
      <w:r>
        <w:t xml:space="preserve">Saline Alluvial </w:t>
      </w:r>
      <w:proofErr w:type="spellStart"/>
      <w:r>
        <w:t>Gley</w:t>
      </w:r>
      <w:proofErr w:type="spellEnd"/>
      <w:r>
        <w:t xml:space="preserve"> Soil 1 had the least amount of observed metabolites at 136 and Non-</w:t>
      </w:r>
      <w:proofErr w:type="spellStart"/>
      <w:r>
        <w:t>Calcaric</w:t>
      </w:r>
      <w:proofErr w:type="spellEnd"/>
      <w:r>
        <w:t xml:space="preserve"> Lithosols had the highest at 319 </w:t>
      </w:r>
      <w:r>
        <w:fldChar w:fldCharType="begin"/>
      </w:r>
      <w: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fldChar w:fldCharType="separate"/>
      </w:r>
      <w:r>
        <w:rPr>
          <w:noProof/>
        </w:rPr>
        <w:t>(Withers et al. 2020)</w:t>
      </w:r>
      <w:r>
        <w:fldChar w:fldCharType="end"/>
      </w:r>
      <w:r>
        <w:t>. O</w:t>
      </w:r>
      <w:r>
        <w:rPr>
          <w:color w:val="000000" w:themeColor="text1"/>
        </w:rPr>
        <w:t xml:space="preserve">ut of the 405 observed metabolites, 146 were known while 259 metabolites had no match in the reference database used for this study </w:t>
      </w:r>
      <w:r>
        <w:rPr>
          <w:color w:val="000000" w:themeColor="text1"/>
        </w:rPr>
        <w:fldChar w:fldCharType="begin"/>
      </w:r>
      <w:r>
        <w:rPr>
          <w:color w:val="000000" w:themeColor="text1"/>
        </w:rP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rPr>
          <w:color w:val="000000" w:themeColor="text1"/>
        </w:rPr>
        <w:fldChar w:fldCharType="separate"/>
      </w:r>
      <w:r>
        <w:rPr>
          <w:noProof/>
          <w:color w:val="000000" w:themeColor="text1"/>
        </w:rPr>
        <w:t>(Withers et al. 2020)</w:t>
      </w:r>
      <w:r>
        <w:rPr>
          <w:color w:val="000000" w:themeColor="text1"/>
        </w:rPr>
        <w:fldChar w:fldCharType="end"/>
      </w:r>
      <w:r>
        <w:rPr>
          <w:color w:val="000000" w:themeColor="text1"/>
        </w:rPr>
        <w:t xml:space="preserve">. The majority of known soil metabolites observed in this study included phenols, organic acids, amino acids and sterols </w:t>
      </w:r>
      <w:r>
        <w:rPr>
          <w:color w:val="000000" w:themeColor="text1"/>
        </w:rPr>
        <w:fldChar w:fldCharType="begin"/>
      </w:r>
      <w:r>
        <w:rPr>
          <w:color w:val="000000" w:themeColor="text1"/>
        </w:rP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rPr>
          <w:color w:val="000000" w:themeColor="text1"/>
        </w:rPr>
        <w:fldChar w:fldCharType="separate"/>
      </w:r>
      <w:r>
        <w:rPr>
          <w:noProof/>
          <w:color w:val="000000" w:themeColor="text1"/>
        </w:rPr>
        <w:t>(Withers et al. 2020)</w:t>
      </w:r>
      <w:r>
        <w:rPr>
          <w:color w:val="000000" w:themeColor="text1"/>
        </w:rPr>
        <w:fldChar w:fldCharType="end"/>
      </w:r>
      <w:r>
        <w:rPr>
          <w:color w:val="000000" w:themeColor="text1"/>
        </w:rPr>
        <w:t>. When</w:t>
      </w:r>
      <w:r w:rsidRPr="006C4B65">
        <w:rPr>
          <w:color w:val="000000" w:themeColor="text1"/>
        </w:rPr>
        <w:t xml:space="preserve"> a principal component analysis (PCA) was performed it revealed that there were no significant differences in metabolites between soil t</w:t>
      </w:r>
      <w:r>
        <w:rPr>
          <w:color w:val="000000" w:themeColor="text1"/>
        </w:rPr>
        <w:t xml:space="preserve">ypes </w:t>
      </w:r>
      <w:r>
        <w:rPr>
          <w:color w:val="000000" w:themeColor="text1"/>
        </w:rPr>
        <w:fldChar w:fldCharType="begin"/>
      </w:r>
      <w:r>
        <w:rPr>
          <w:color w:val="000000" w:themeColor="text1"/>
        </w:rP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rPr>
          <w:color w:val="000000" w:themeColor="text1"/>
        </w:rPr>
        <w:fldChar w:fldCharType="separate"/>
      </w:r>
      <w:r>
        <w:rPr>
          <w:noProof/>
          <w:color w:val="000000" w:themeColor="text1"/>
        </w:rPr>
        <w:t>(Withers et al. 2020)</w:t>
      </w:r>
      <w:r>
        <w:rPr>
          <w:color w:val="000000" w:themeColor="text1"/>
        </w:rPr>
        <w:fldChar w:fldCharType="end"/>
      </w:r>
      <w:r>
        <w:rPr>
          <w:color w:val="000000" w:themeColor="text1"/>
        </w:rPr>
        <w:t xml:space="preserve">. Conversely, there was a wide variation in metabolite concentration across altitudinal gradients </w:t>
      </w:r>
      <w:r>
        <w:rPr>
          <w:color w:val="000000" w:themeColor="text1"/>
        </w:rPr>
        <w:fldChar w:fldCharType="begin"/>
      </w:r>
      <w:r>
        <w:rPr>
          <w:color w:val="000000" w:themeColor="text1"/>
        </w:rP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rPr>
          <w:color w:val="000000" w:themeColor="text1"/>
        </w:rPr>
        <w:fldChar w:fldCharType="separate"/>
      </w:r>
      <w:r>
        <w:rPr>
          <w:noProof/>
          <w:color w:val="000000" w:themeColor="text1"/>
        </w:rPr>
        <w:t>(Withers et al. 2020)</w:t>
      </w:r>
      <w:r>
        <w:rPr>
          <w:color w:val="000000" w:themeColor="text1"/>
        </w:rPr>
        <w:fldChar w:fldCharType="end"/>
      </w:r>
      <w:r>
        <w:rPr>
          <w:color w:val="000000" w:themeColor="text1"/>
        </w:rPr>
        <w:t xml:space="preserve">. The results also indicated that variation in metabolites may be more closely linked to vegetation cover, soil pH, and organic matter content than soil type </w:t>
      </w:r>
      <w:r>
        <w:rPr>
          <w:color w:val="000000" w:themeColor="text1"/>
        </w:rPr>
        <w:fldChar w:fldCharType="begin"/>
      </w:r>
      <w:r>
        <w:rPr>
          <w:color w:val="000000" w:themeColor="text1"/>
        </w:rP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rPr>
          <w:color w:val="000000" w:themeColor="text1"/>
        </w:rPr>
        <w:fldChar w:fldCharType="separate"/>
      </w:r>
      <w:r>
        <w:rPr>
          <w:noProof/>
          <w:color w:val="000000" w:themeColor="text1"/>
        </w:rPr>
        <w:t>(Withers et al. 2020)</w:t>
      </w:r>
      <w:r>
        <w:rPr>
          <w:color w:val="000000" w:themeColor="text1"/>
        </w:rPr>
        <w:fldChar w:fldCharType="end"/>
      </w:r>
      <w:r>
        <w:rPr>
          <w:color w:val="000000" w:themeColor="text1"/>
        </w:rPr>
        <w:t xml:space="preserve">. The discovery allowed researchers to conclude that no isolated soil characteristic can explain metabolic variation, and the variation may be due to combined influences or a characteristic not measured in their study </w:t>
      </w:r>
      <w:r>
        <w:rPr>
          <w:color w:val="000000" w:themeColor="text1"/>
        </w:rPr>
        <w:fldChar w:fldCharType="begin"/>
      </w:r>
      <w:r>
        <w:rPr>
          <w:color w:val="000000" w:themeColor="text1"/>
        </w:rP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rPr>
          <w:color w:val="000000" w:themeColor="text1"/>
        </w:rPr>
        <w:fldChar w:fldCharType="separate"/>
      </w:r>
      <w:r>
        <w:rPr>
          <w:noProof/>
          <w:color w:val="000000" w:themeColor="text1"/>
        </w:rPr>
        <w:t>(Withers et al. 2020)</w:t>
      </w:r>
      <w:r>
        <w:rPr>
          <w:color w:val="000000" w:themeColor="text1"/>
        </w:rPr>
        <w:fldChar w:fldCharType="end"/>
      </w:r>
      <w:r>
        <w:rPr>
          <w:color w:val="000000" w:themeColor="text1"/>
        </w:rPr>
        <w:t xml:space="preserve">. </w:t>
      </w:r>
    </w:p>
    <w:p w14:paraId="003933D8" w14:textId="64A52520" w:rsidR="00E10FF5" w:rsidRDefault="00E10FF5" w:rsidP="00FC57B9">
      <w:pPr>
        <w:spacing w:line="360" w:lineRule="auto"/>
        <w:ind w:firstLine="720"/>
        <w:rPr>
          <w:color w:val="000000" w:themeColor="text1"/>
        </w:rPr>
      </w:pPr>
      <w:r>
        <w:rPr>
          <w:color w:val="000000" w:themeColor="text1"/>
        </w:rPr>
        <w:t>A</w:t>
      </w:r>
      <w:r w:rsidR="00FC57B9">
        <w:rPr>
          <w:color w:val="000000" w:themeColor="text1"/>
        </w:rPr>
        <w:t>nother</w:t>
      </w:r>
      <w:r>
        <w:rPr>
          <w:color w:val="000000" w:themeColor="text1"/>
        </w:rPr>
        <w:t xml:space="preserve"> study also using GC</w:t>
      </w:r>
      <w:r w:rsidR="009F0350">
        <w:rPr>
          <w:color w:val="000000" w:themeColor="text1"/>
        </w:rPr>
        <w:t>—</w:t>
      </w:r>
      <w:r>
        <w:rPr>
          <w:color w:val="000000" w:themeColor="text1"/>
        </w:rPr>
        <w:t xml:space="preserve">MS with an untargeted approach sought to identify specific markers in soil metabolites between different land use sites. Three locations deemed either forest, pasture, or agricultural were utilized as sampling sites </w:t>
      </w:r>
      <w:r>
        <w:rPr>
          <w:color w:val="000000" w:themeColor="text1"/>
        </w:rPr>
        <w:fldChar w:fldCharType="begin"/>
      </w:r>
      <w:r>
        <w:rPr>
          <w:color w:val="000000" w:themeColor="text1"/>
        </w:rPr>
        <w:instrText xml:space="preserve"> ADDIN EN.CITE &lt;EndNote&gt;&lt;Cite&gt;&lt;Author&gt;Ueberschaar&lt;/Author&gt;&lt;Year&gt;2021&lt;/Year&gt;&lt;RecNum&gt;161&lt;/RecNum&gt;&lt;DisplayText&gt;(Ueberschaar et al. 2021)&lt;/DisplayText&gt;&lt;record&gt;&lt;rec-number&gt;161&lt;/rec-number&gt;&lt;foreign-keys&gt;&lt;key app="EN" db-id="2sadw2d9r0atwae5xwdvfsp7xp0z5er55xs0" timestamp="1628366786" guid="75c071d8-d215-45c0-89c8-d0c1f6da1b54"&gt;161&lt;/key&gt;&lt;/foreign-keys&gt;&lt;ref-type name="Journal Article"&gt;17&lt;/ref-type&gt;&lt;contributors&gt;&lt;authors&gt;&lt;author&gt;Ueberschaar, Nico&lt;/author&gt;&lt;author&gt;Lehmann, Katharina&lt;/author&gt;&lt;author&gt;Meyer, Stefanie&lt;/author&gt;&lt;author&gt;Zerfass, Christian&lt;/author&gt;&lt;author&gt;Michalzik, Beate&lt;/author&gt;&lt;author&gt;Totsche, Kai Uwe&lt;/author&gt;&lt;author&gt;Pohnert, Georg&lt;/author&gt;&lt;/authors&gt;&lt;/contributors&gt;&lt;titles&gt;&lt;title&gt;Soil Solution Analysis With Untargeted GC-MS-A Case Study With Different Lysimeter Types&lt;/title&gt;&lt;secondary-title&gt;Frontiers in earth science (Lausanne)&lt;/secondary-title&gt;&lt;/titles&gt;&lt;periodical&gt;&lt;full-title&gt;Frontiers in earth science (Lausanne)&lt;/full-title&gt;&lt;/periodical&gt;&lt;volume&gt;8&lt;/volume&gt;&lt;keywords&gt;&lt;keyword&gt;comparative metabolome analysis&lt;/keyword&gt;&lt;keyword&gt;lysimeter&lt;/keyword&gt;&lt;keyword&gt;sampling strategies&lt;/keyword&gt;&lt;keyword&gt;seepage&lt;/keyword&gt;&lt;keyword&gt;soil solution&lt;/keyword&gt;&lt;keyword&gt;solid phase extraction&lt;/keyword&gt;&lt;/keywords&gt;&lt;dates&gt;&lt;year&gt;2021&lt;/year&gt;&lt;/dates&gt;&lt;publisher&gt;Frontiers Research Foundation&lt;/publisher&gt;&lt;isbn&gt;2296-6463&lt;/isbn&gt;&lt;urls&gt;&lt;/urls&gt;&lt;electronic-resource-num&gt;10.3389/feart.2020.563379&lt;/electronic-resource-num&gt;&lt;/record&gt;&lt;/Cite&gt;&lt;/EndNote&gt;</w:instrText>
      </w:r>
      <w:r>
        <w:rPr>
          <w:color w:val="000000" w:themeColor="text1"/>
        </w:rPr>
        <w:fldChar w:fldCharType="separate"/>
      </w:r>
      <w:r>
        <w:rPr>
          <w:noProof/>
          <w:color w:val="000000" w:themeColor="text1"/>
        </w:rPr>
        <w:t>(Ueberschaar et al. 2021)</w:t>
      </w:r>
      <w:r>
        <w:rPr>
          <w:color w:val="000000" w:themeColor="text1"/>
        </w:rPr>
        <w:fldChar w:fldCharType="end"/>
      </w:r>
      <w:r>
        <w:rPr>
          <w:color w:val="000000" w:themeColor="text1"/>
        </w:rPr>
        <w:t xml:space="preserve">. Performing a PCA revealed that each site was significantly distinct from the others. Identification of 2 unique markers for the forested soils, 4 for the agricultural soils, and 9 for the soils from the pasture was possible </w:t>
      </w:r>
      <w:r>
        <w:rPr>
          <w:color w:val="000000" w:themeColor="text1"/>
        </w:rPr>
        <w:fldChar w:fldCharType="begin"/>
      </w:r>
      <w:r>
        <w:rPr>
          <w:color w:val="000000" w:themeColor="text1"/>
        </w:rPr>
        <w:instrText xml:space="preserve"> ADDIN EN.CITE &lt;EndNote&gt;&lt;Cite&gt;&lt;Author&gt;Ueberschaar&lt;/Author&gt;&lt;Year&gt;2021&lt;/Year&gt;&lt;RecNum&gt;161&lt;/RecNum&gt;&lt;DisplayText&gt;(Ueberschaar et al. 2021)&lt;/DisplayText&gt;&lt;record&gt;&lt;rec-number&gt;161&lt;/rec-number&gt;&lt;foreign-keys&gt;&lt;key app="EN" db-id="2sadw2d9r0atwae5xwdvfsp7xp0z5er55xs0" timestamp="1628366786" guid="75c071d8-d215-45c0-89c8-d0c1f6da1b54"&gt;161&lt;/key&gt;&lt;/foreign-keys&gt;&lt;ref-type name="Journal Article"&gt;17&lt;/ref-type&gt;&lt;contributors&gt;&lt;authors&gt;&lt;author&gt;Ueberschaar, Nico&lt;/author&gt;&lt;author&gt;Lehmann, Katharina&lt;/author&gt;&lt;author&gt;Meyer, Stefanie&lt;/author&gt;&lt;author&gt;Zerfass, Christian&lt;/author&gt;&lt;author&gt;Michalzik, Beate&lt;/author&gt;&lt;author&gt;Totsche, Kai Uwe&lt;/author&gt;&lt;author&gt;Pohnert, Georg&lt;/author&gt;&lt;/authors&gt;&lt;/contributors&gt;&lt;titles&gt;&lt;title&gt;Soil Solution Analysis With Untargeted GC-MS-A Case Study With Different Lysimeter Types&lt;/title&gt;&lt;secondary-title&gt;Frontiers in earth science (Lausanne)&lt;/secondary-title&gt;&lt;/titles&gt;&lt;periodical&gt;&lt;full-title&gt;Frontiers in earth science (Lausanne)&lt;/full-title&gt;&lt;/periodical&gt;&lt;volume&gt;8&lt;/volume&gt;&lt;keywords&gt;&lt;keyword&gt;comparative metabolome analysis&lt;/keyword&gt;&lt;keyword&gt;lysimeter&lt;/keyword&gt;&lt;keyword&gt;sampling strategies&lt;/keyword&gt;&lt;keyword&gt;seepage&lt;/keyword&gt;&lt;keyword&gt;soil solution&lt;/keyword&gt;&lt;keyword&gt;solid phase extraction&lt;/keyword&gt;&lt;/keywords&gt;&lt;dates&gt;&lt;year&gt;2021&lt;/year&gt;&lt;/dates&gt;&lt;publisher&gt;Frontiers Research Foundation&lt;/publisher&gt;&lt;isbn&gt;2296-6463&lt;/isbn&gt;&lt;urls&gt;&lt;/urls&gt;&lt;electronic-resource-num&gt;10.3389/feart.2020.563379&lt;/electronic-resource-num&gt;&lt;/record&gt;&lt;/Cite&gt;&lt;/EndNote&gt;</w:instrText>
      </w:r>
      <w:r>
        <w:rPr>
          <w:color w:val="000000" w:themeColor="text1"/>
        </w:rPr>
        <w:fldChar w:fldCharType="separate"/>
      </w:r>
      <w:r>
        <w:rPr>
          <w:noProof/>
          <w:color w:val="000000" w:themeColor="text1"/>
        </w:rPr>
        <w:t>(Ueberschaar et al. 2021)</w:t>
      </w:r>
      <w:r>
        <w:rPr>
          <w:color w:val="000000" w:themeColor="text1"/>
        </w:rPr>
        <w:fldChar w:fldCharType="end"/>
      </w:r>
      <w:r>
        <w:rPr>
          <w:color w:val="000000" w:themeColor="text1"/>
        </w:rPr>
        <w:t xml:space="preserve">.  However, all 15 of the unique </w:t>
      </w:r>
      <w:r>
        <w:rPr>
          <w:color w:val="000000" w:themeColor="text1"/>
        </w:rPr>
        <w:lastRenderedPageBreak/>
        <w:t xml:space="preserve">marker compounds did not match any present metabolites in the reference database and are considered unknown metabolites </w:t>
      </w:r>
      <w:r>
        <w:rPr>
          <w:color w:val="000000" w:themeColor="text1"/>
        </w:rPr>
        <w:fldChar w:fldCharType="begin"/>
      </w:r>
      <w:r>
        <w:rPr>
          <w:color w:val="000000" w:themeColor="text1"/>
        </w:rPr>
        <w:instrText xml:space="preserve"> ADDIN EN.CITE &lt;EndNote&gt;&lt;Cite&gt;&lt;Author&gt;Ueberschaar&lt;/Author&gt;&lt;Year&gt;2021&lt;/Year&gt;&lt;RecNum&gt;161&lt;/RecNum&gt;&lt;DisplayText&gt;(Ueberschaar et al. 2021)&lt;/DisplayText&gt;&lt;record&gt;&lt;rec-number&gt;161&lt;/rec-number&gt;&lt;foreign-keys&gt;&lt;key app="EN" db-id="2sadw2d9r0atwae5xwdvfsp7xp0z5er55xs0" timestamp="1628366786" guid="75c071d8-d215-45c0-89c8-d0c1f6da1b54"&gt;161&lt;/key&gt;&lt;/foreign-keys&gt;&lt;ref-type name="Journal Article"&gt;17&lt;/ref-type&gt;&lt;contributors&gt;&lt;authors&gt;&lt;author&gt;Ueberschaar, Nico&lt;/author&gt;&lt;author&gt;Lehmann, Katharina&lt;/author&gt;&lt;author&gt;Meyer, Stefanie&lt;/author&gt;&lt;author&gt;Zerfass, Christian&lt;/author&gt;&lt;author&gt;Michalzik, Beate&lt;/author&gt;&lt;author&gt;Totsche, Kai Uwe&lt;/author&gt;&lt;author&gt;Pohnert, Georg&lt;/author&gt;&lt;/authors&gt;&lt;/contributors&gt;&lt;titles&gt;&lt;title&gt;Soil Solution Analysis With Untargeted GC-MS-A Case Study With Different Lysimeter Types&lt;/title&gt;&lt;secondary-title&gt;Frontiers in earth science (Lausanne)&lt;/secondary-title&gt;&lt;/titles&gt;&lt;periodical&gt;&lt;full-title&gt;Frontiers in earth science (Lausanne)&lt;/full-title&gt;&lt;/periodical&gt;&lt;volume&gt;8&lt;/volume&gt;&lt;keywords&gt;&lt;keyword&gt;comparative metabolome analysis&lt;/keyword&gt;&lt;keyword&gt;lysimeter&lt;/keyword&gt;&lt;keyword&gt;sampling strategies&lt;/keyword&gt;&lt;keyword&gt;seepage&lt;/keyword&gt;&lt;keyword&gt;soil solution&lt;/keyword&gt;&lt;keyword&gt;solid phase extraction&lt;/keyword&gt;&lt;/keywords&gt;&lt;dates&gt;&lt;year&gt;2021&lt;/year&gt;&lt;/dates&gt;&lt;publisher&gt;Frontiers Research Foundation&lt;/publisher&gt;&lt;isbn&gt;2296-6463&lt;/isbn&gt;&lt;urls&gt;&lt;/urls&gt;&lt;electronic-resource-num&gt;10.3389/feart.2020.563379&lt;/electronic-resource-num&gt;&lt;/record&gt;&lt;/Cite&gt;&lt;/EndNote&gt;</w:instrText>
      </w:r>
      <w:r>
        <w:rPr>
          <w:color w:val="000000" w:themeColor="text1"/>
        </w:rPr>
        <w:fldChar w:fldCharType="separate"/>
      </w:r>
      <w:r>
        <w:rPr>
          <w:noProof/>
          <w:color w:val="000000" w:themeColor="text1"/>
        </w:rPr>
        <w:t>(Ueberschaar et al. 2021)</w:t>
      </w:r>
      <w:r>
        <w:rPr>
          <w:color w:val="000000" w:themeColor="text1"/>
        </w:rPr>
        <w:fldChar w:fldCharType="end"/>
      </w:r>
      <w:r>
        <w:rPr>
          <w:color w:val="000000" w:themeColor="text1"/>
        </w:rPr>
        <w:t xml:space="preserve">. Through these analyses scientists were able to conclude that there were unique chemical signatures for land uses, which may allow for future identification of spatiotemporal patterns. </w:t>
      </w:r>
    </w:p>
    <w:p w14:paraId="5A4281B0" w14:textId="6474BEE2" w:rsidR="00E10FF5" w:rsidRDefault="00E10FF5" w:rsidP="00E10FF5">
      <w:pPr>
        <w:spacing w:line="360" w:lineRule="auto"/>
        <w:ind w:firstLine="720"/>
      </w:pPr>
      <w:r>
        <w:t>Soil root and rhizosphere metabolomic studies have shown that the type and abundance of vegetation can cause fluctuations in metabolomic concentrations. Ultra-high pressure liquid chromatography coupled with quadrupole time-of-flight mass spectrometry (U</w:t>
      </w:r>
      <w:r w:rsidR="009F0350">
        <w:t>H</w:t>
      </w:r>
      <w:r>
        <w:t>PLC-</w:t>
      </w:r>
      <w:r w:rsidR="009F0350">
        <w:t>Q</w:t>
      </w:r>
      <w:r>
        <w:t xml:space="preserve">-TOF) allowed for the identification of a multitude of enriched metabolites in plant-containing soils </w:t>
      </w:r>
      <w:r>
        <w:fldChar w:fldCharType="begin">
          <w:fldData xml:space="preserve">PEVuZE5vdGU+PENpdGU+PEF1dGhvcj5Qw6l0cmlhY3E8L0F1dGhvcj48WWVhcj4yMDE3PC9ZZWFy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</w:fldData>
        </w:fldChar>
      </w:r>
      <w:r>
        <w:instrText xml:space="preserve"> ADDIN EN.CITE </w:instrText>
      </w:r>
      <w:r>
        <w:fldChar w:fldCharType="begin">
          <w:fldData xml:space="preserve">PEVuZE5vdGU+PENpdGU+PEF1dGhvcj5Qw6l0cmlhY3E8L0F1dGhvcj48WWVhcj4yMDE3PC9ZZWFy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</w:fldData>
        </w:fldChar>
      </w:r>
      <w:r>
        <w:instrText xml:space="preserve"> ADDIN EN.CITE.DATA </w:instrText>
      </w:r>
      <w:r>
        <w:fldChar w:fldCharType="end"/>
      </w:r>
      <w:r>
        <w:fldChar w:fldCharType="separate"/>
      </w:r>
      <w:r>
        <w:rPr>
          <w:noProof/>
        </w:rPr>
        <w:t>(Pétriacq et al. 2017)</w:t>
      </w:r>
      <w:r>
        <w:fldChar w:fldCharType="end"/>
      </w:r>
      <w:r>
        <w:t xml:space="preserve">. Samples were taken from soils containing either </w:t>
      </w:r>
      <w:r w:rsidRPr="00CC231C">
        <w:rPr>
          <w:i/>
          <w:iCs/>
        </w:rPr>
        <w:t>Arabidopsis thaliana</w:t>
      </w:r>
      <w:r>
        <w:t xml:space="preserve"> plants or </w:t>
      </w:r>
      <w:proofErr w:type="spellStart"/>
      <w:r w:rsidRPr="00CC231C">
        <w:rPr>
          <w:i/>
          <w:iCs/>
        </w:rPr>
        <w:t>Zea</w:t>
      </w:r>
      <w:proofErr w:type="spellEnd"/>
      <w:r w:rsidRPr="00CC231C">
        <w:rPr>
          <w:i/>
          <w:iCs/>
        </w:rPr>
        <w:t xml:space="preserve"> mays</w:t>
      </w:r>
      <w:r>
        <w:t xml:space="preserve"> (maize). </w:t>
      </w:r>
      <w:r w:rsidRPr="000C07F4">
        <w:rPr>
          <w:i/>
          <w:iCs/>
        </w:rPr>
        <w:t>Arabidopsis</w:t>
      </w:r>
      <w:r>
        <w:t xml:space="preserve"> soils were found to be enriched with flavonoids, lipids, and alkaloids compared to control soils </w:t>
      </w:r>
      <w:r>
        <w:fldChar w:fldCharType="begin">
          <w:fldData xml:space="preserve">PEVuZE5vdGU+PENpdGU+PEF1dGhvcj5Qw6l0cmlhY3E8L0F1dGhvcj48WWVhcj4yMDE3PC9ZZWFy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</w:fldData>
        </w:fldChar>
      </w:r>
      <w:r>
        <w:instrText xml:space="preserve"> ADDIN EN.CITE </w:instrText>
      </w:r>
      <w:r>
        <w:fldChar w:fldCharType="begin">
          <w:fldData xml:space="preserve">PEVuZE5vdGU+PENpdGU+PEF1dGhvcj5Qw6l0cmlhY3E8L0F1dGhvcj48WWVhcj4yMDE3PC9ZZWFy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</w:fldData>
        </w:fldChar>
      </w:r>
      <w:r>
        <w:instrText xml:space="preserve"> ADDIN EN.CITE.DATA </w:instrText>
      </w:r>
      <w:r>
        <w:fldChar w:fldCharType="end"/>
      </w:r>
      <w:r>
        <w:fldChar w:fldCharType="separate"/>
      </w:r>
      <w:r>
        <w:rPr>
          <w:noProof/>
        </w:rPr>
        <w:t>(Pétriacq et al. 2017)</w:t>
      </w:r>
      <w:r>
        <w:fldChar w:fldCharType="end"/>
      </w:r>
      <w:r>
        <w:t xml:space="preserve">. When compared to control soils, maize soils were enriched in flavonoids and benzoxazinoids, the latter of which are known to be produced by maize roots </w:t>
      </w:r>
      <w:r>
        <w:fldChar w:fldCharType="begin">
          <w:fldData xml:space="preserve">PEVuZE5vdGU+PENpdGU+PEF1dGhvcj5Qw6l0cmlhY3E8L0F1dGhvcj48WWVhcj4yMDE3PC9ZZWFy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</w:fldData>
        </w:fldChar>
      </w:r>
      <w:r>
        <w:instrText xml:space="preserve"> ADDIN EN.CITE </w:instrText>
      </w:r>
      <w:r>
        <w:fldChar w:fldCharType="begin">
          <w:fldData xml:space="preserve">PEVuZE5vdGU+PENpdGU+PEF1dGhvcj5Qw6l0cmlhY3E8L0F1dGhvcj48WWVhcj4yMDE3PC9ZZWFy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</w:fldData>
        </w:fldChar>
      </w:r>
      <w:r>
        <w:instrText xml:space="preserve"> ADDIN EN.CITE.DATA </w:instrText>
      </w:r>
      <w:r>
        <w:fldChar w:fldCharType="end"/>
      </w:r>
      <w:r>
        <w:fldChar w:fldCharType="separate"/>
      </w:r>
      <w:r>
        <w:rPr>
          <w:noProof/>
        </w:rPr>
        <w:t>(Pétriacq et al. 2017)</w:t>
      </w:r>
      <w:r>
        <w:fldChar w:fldCharType="end"/>
      </w:r>
      <w:r>
        <w:t xml:space="preserve">. The differentiation in enriched metabolites between plant types suggests that this untargeted metabolomics approach may be suitable for profiling rhizosphere chemistry across plant types </w:t>
      </w:r>
      <w:r>
        <w:fldChar w:fldCharType="begin">
          <w:fldData xml:space="preserve">PEVuZE5vdGU+PENpdGU+PEF1dGhvcj5Qw6l0cmlhY3E8L0F1dGhvcj48WWVhcj4yMDE3PC9ZZWFy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</w:fldData>
        </w:fldChar>
      </w:r>
      <w:r>
        <w:instrText xml:space="preserve"> ADDIN EN.CITE </w:instrText>
      </w:r>
      <w:r>
        <w:fldChar w:fldCharType="begin">
          <w:fldData xml:space="preserve">PEVuZE5vdGU+PENpdGU+PEF1dGhvcj5Qw6l0cmlhY3E8L0F1dGhvcj48WWVhcj4yMDE3PC9ZZWFy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</w:fldData>
        </w:fldChar>
      </w:r>
      <w:r>
        <w:instrText xml:space="preserve"> ADDIN EN.CITE.DATA </w:instrText>
      </w:r>
      <w:r>
        <w:fldChar w:fldCharType="end"/>
      </w:r>
      <w:r>
        <w:fldChar w:fldCharType="separate"/>
      </w:r>
      <w:r>
        <w:rPr>
          <w:noProof/>
        </w:rPr>
        <w:t>(Pétriacq et al. 2017)</w:t>
      </w:r>
      <w:r>
        <w:fldChar w:fldCharType="end"/>
      </w:r>
      <w:r>
        <w:t>. In a study using ultra performance liquid chromatography – high resolution mass spectrometry (U</w:t>
      </w:r>
      <w:r w:rsidR="009F0350">
        <w:t>H</w:t>
      </w:r>
      <w:r>
        <w:t xml:space="preserve">PLC-HRMS) with an untargeted approach </w:t>
      </w:r>
      <w:r>
        <w:fldChar w:fldCharType="begin"/>
      </w:r>
      <w:r>
        <w:instrText xml:space="preserve"> ADDIN EN.CITE &lt;EndNote&gt;&lt;Cite&gt;&lt;Author&gt;Mueller&lt;/Author&gt;&lt;Year&gt;2020&lt;/Year&gt;&lt;RecNum&gt;149&lt;/RecNum&gt;&lt;DisplayText&gt;(Mueller et al. 2020)&lt;/DisplayText&gt;&lt;record&gt;&lt;rec-number&gt;149&lt;/rec-number&gt;&lt;foreign-keys&gt;&lt;key app="EN" db-id="2sadw2d9r0atwae5xwdvfsp7xp0z5er55xs0" timestamp="1627579808" guid="18256315-a149-4148-b77c-0355e819965a"&gt;149&lt;/key&gt;&lt;/foreign-keys&gt;&lt;ref-type name="Journal Article"&gt;17&lt;/ref-type&gt;&lt;contributors&gt;&lt;authors&gt;&lt;author&gt;Mueller, Liam O.&lt;/author&gt;&lt;author&gt;Borstein, Samuel R.&lt;/author&gt;&lt;author&gt;Tague, Eric D.&lt;/author&gt;&lt;author&gt;Dearth, Stephen P.&lt;/author&gt;&lt;author&gt;Castro, Hector F.&lt;/author&gt;&lt;author&gt;Campagna, Shawn R.&lt;/author&gt;&lt;author&gt;Bailey, Joseph K.&lt;/author&gt;&lt;author&gt;Schweitzer, Jennifer A.&lt;/author&gt;&lt;/authors&gt;&lt;/contributors&gt;&lt;titles&gt;&lt;title&gt;Populations of Populus angustifolia have evolved distinct metabolic profiles that influence their surrounding soil&lt;/title&gt;&lt;secondary-title&gt;Plant and soil&lt;/secondary-title&gt;&lt;/titles&gt;&lt;periodical&gt;&lt;full-title&gt;Plant and soil&lt;/full-title&gt;&lt;/periodical&gt;&lt;pages&gt;399-411&lt;/pages&gt;&lt;volume&gt;448&lt;/volume&gt;&lt;number&gt;1-2&lt;/number&gt;&lt;keywords&gt;&lt;keyword&gt;Soil chemistry&lt;/keyword&gt;&lt;keyword&gt;Metabolites&lt;/keyword&gt;&lt;keyword&gt;Plant populations&lt;/keyword&gt;&lt;keyword&gt;Ecosystems&lt;/keyword&gt;&lt;keyword&gt;Analysis&lt;/keyword&gt;&lt;keyword&gt;Soil microbiology&lt;/keyword&gt;&lt;/keywords&gt;&lt;dates&gt;&lt;year&gt;2020&lt;/year&gt;&lt;/dates&gt;&lt;publisher&gt;Springer&lt;/publisher&gt;&lt;isbn&gt;0032-079X&lt;/isbn&gt;&lt;urls&gt;&lt;/urls&gt;&lt;electronic-resource-num&gt;10.1007/s11104-019-04405-2&lt;/electronic-resource-num&gt;&lt;/record&gt;&lt;/Cite&gt;&lt;/EndNote&gt;</w:instrText>
      </w:r>
      <w:r>
        <w:fldChar w:fldCharType="separate"/>
      </w:r>
      <w:r>
        <w:rPr>
          <w:noProof/>
        </w:rPr>
        <w:t>(Mueller et al. 2020)</w:t>
      </w:r>
      <w:r>
        <w:fldChar w:fldCharType="end"/>
      </w:r>
      <w:r>
        <w:t xml:space="preserve">. Results indicated that root and rhizosphere soil metabolites varied across plant populations and revealed that plant roots have strong impacts on metabolite profiles of soils </w:t>
      </w:r>
      <w:r>
        <w:fldChar w:fldCharType="begin"/>
      </w:r>
      <w:r>
        <w:instrText xml:space="preserve"> ADDIN EN.CITE &lt;EndNote&gt;&lt;Cite&gt;&lt;Author&gt;Mueller&lt;/Author&gt;&lt;Year&gt;2020&lt;/Year&gt;&lt;RecNum&gt;149&lt;/RecNum&gt;&lt;DisplayText&gt;(Mueller et al. 2020)&lt;/DisplayText&gt;&lt;record&gt;&lt;rec-number&gt;149&lt;/rec-number&gt;&lt;foreign-keys&gt;&lt;key app="EN" db-id="2sadw2d9r0atwae5xwdvfsp7xp0z5er55xs0" timestamp="1627579808" guid="18256315-a149-4148-b77c-0355e819965a"&gt;149&lt;/key&gt;&lt;/foreign-keys&gt;&lt;ref-type name="Journal Article"&gt;17&lt;/ref-type&gt;&lt;contributors&gt;&lt;authors&gt;&lt;author&gt;Mueller, Liam O.&lt;/author&gt;&lt;author&gt;Borstein, Samuel R.&lt;/author&gt;&lt;author&gt;Tague, Eric D.&lt;/author&gt;&lt;author&gt;Dearth, Stephen P.&lt;/author&gt;&lt;author&gt;Castro, Hector F.&lt;/author&gt;&lt;author&gt;Campagna, Shawn R.&lt;/author&gt;&lt;author&gt;Bailey, Joseph K.&lt;/author&gt;&lt;author&gt;Schweitzer, Jennifer A.&lt;/author&gt;&lt;/authors&gt;&lt;/contributors&gt;&lt;titles&gt;&lt;title&gt;Populations of Populus angustifolia have evolved distinct metabolic profiles that influence their surrounding soil&lt;/title&gt;&lt;secondary-title&gt;Plant and soil&lt;/secondary-title&gt;&lt;/titles&gt;&lt;periodical&gt;&lt;full-title&gt;Plant and soil&lt;/full-title&gt;&lt;/periodical&gt;&lt;pages&gt;399-411&lt;/pages&gt;&lt;volume&gt;448&lt;/volume&gt;&lt;number&gt;1-2&lt;/number&gt;&lt;keywords&gt;&lt;keyword&gt;Soil chemistry&lt;/keyword&gt;&lt;keyword&gt;Metabolites&lt;/keyword&gt;&lt;keyword&gt;Plant populations&lt;/keyword&gt;&lt;keyword&gt;Ecosystems&lt;/keyword&gt;&lt;keyword&gt;Analysis&lt;/keyword&gt;&lt;keyword&gt;Soil microbiology&lt;/keyword&gt;&lt;/keywords&gt;&lt;dates&gt;&lt;year&gt;2020&lt;/year&gt;&lt;/dates&gt;&lt;publisher&gt;Springer&lt;/publisher&gt;&lt;isbn&gt;0032-079X&lt;/isbn&gt;&lt;urls&gt;&lt;/urls&gt;&lt;electronic-resource-num&gt;10.1007/s11104-019-04405-2&lt;/electronic-resource-num&gt;&lt;/record&gt;&lt;/Cite&gt;&lt;/EndNote&gt;</w:instrText>
      </w:r>
      <w:r>
        <w:fldChar w:fldCharType="separate"/>
      </w:r>
      <w:r>
        <w:rPr>
          <w:noProof/>
        </w:rPr>
        <w:t>(Mueller et al. 2020)</w:t>
      </w:r>
      <w:r>
        <w:fldChar w:fldCharType="end"/>
      </w:r>
      <w:r>
        <w:t xml:space="preserve">. Yet another important result from this study demonstrated that there is a wide variety in chemical compounds that relate to above- and belowground feedback of plants and soils </w:t>
      </w:r>
      <w:r>
        <w:fldChar w:fldCharType="begin"/>
      </w:r>
      <w:r>
        <w:instrText xml:space="preserve"> ADDIN EN.CITE &lt;EndNote&gt;&lt;Cite&gt;&lt;Author&gt;Mueller&lt;/Author&gt;&lt;Year&gt;2020&lt;/Year&gt;&lt;RecNum&gt;149&lt;/RecNum&gt;&lt;DisplayText&gt;(Mueller et al. 2020)&lt;/DisplayText&gt;&lt;record&gt;&lt;rec-number&gt;149&lt;/rec-number&gt;&lt;foreign-keys&gt;&lt;key app="EN" db-id="2sadw2d9r0atwae5xwdvfsp7xp0z5er55xs0" timestamp="1627579808" guid="18256315-a149-4148-b77c-0355e819965a"&gt;149&lt;/key&gt;&lt;/foreign-keys&gt;&lt;ref-type name="Journal Article"&gt;17&lt;/ref-type&gt;&lt;contributors&gt;&lt;authors&gt;&lt;author&gt;Mueller, Liam O.&lt;/author&gt;&lt;author&gt;Borstein, Samuel R.&lt;/author&gt;&lt;author&gt;Tague, Eric D.&lt;/author&gt;&lt;author&gt;Dearth, Stephen P.&lt;/author&gt;&lt;author&gt;Castro, Hector F.&lt;/author&gt;&lt;author&gt;Campagna, Shawn R.&lt;/author&gt;&lt;author&gt;Bailey, Joseph K.&lt;/author&gt;&lt;author&gt;Schweitzer, Jennifer A.&lt;/author&gt;&lt;/authors&gt;&lt;/contributors&gt;&lt;titles&gt;&lt;title&gt;Populations of Populus angustifolia have evolved distinct metabolic profiles that influence their surrounding soil&lt;/title&gt;&lt;secondary-title&gt;Plant and soil&lt;/secondary-title&gt;&lt;/titles&gt;&lt;periodical&gt;&lt;full-title&gt;Plant and soil&lt;/full-title&gt;&lt;/periodical&gt;&lt;pages&gt;399-411&lt;/pages&gt;&lt;volume&gt;448&lt;/volume&gt;&lt;number&gt;1-2&lt;/number&gt;&lt;keywords&gt;&lt;keyword&gt;Soil chemistry&lt;/keyword&gt;&lt;keyword&gt;Metabolites&lt;/keyword&gt;&lt;keyword&gt;Plant populations&lt;/keyword&gt;&lt;keyword&gt;Ecosystems&lt;/keyword&gt;&lt;keyword&gt;Analysis&lt;/keyword&gt;&lt;keyword&gt;Soil microbiology&lt;/keyword&gt;&lt;/keywords&gt;&lt;dates&gt;&lt;year&gt;2020&lt;/year&gt;&lt;/dates&gt;&lt;publisher&gt;Springer&lt;/publisher&gt;&lt;isbn&gt;0032-079X&lt;/isbn&gt;&lt;urls&gt;&lt;/urls&gt;&lt;electronic-resource-num&gt;10.1007/s11104-019-04405-2&lt;/electronic-resource-num&gt;&lt;/record&gt;&lt;/Cite&gt;&lt;/EndNote&gt;</w:instrText>
      </w:r>
      <w:r>
        <w:fldChar w:fldCharType="separate"/>
      </w:r>
      <w:r>
        <w:rPr>
          <w:noProof/>
        </w:rPr>
        <w:t>(Mueller et al. 2020)</w:t>
      </w:r>
      <w:r>
        <w:fldChar w:fldCharType="end"/>
      </w:r>
      <w:r>
        <w:t xml:space="preserve">. Conversely, this study also noted that most of the variation in plant-soil metabolomes were in unknown compounds, and that expanding the known compound libraries is key to further link plant and soil function using metabolomics </w:t>
      </w:r>
      <w:r>
        <w:fldChar w:fldCharType="begin"/>
      </w:r>
      <w:r>
        <w:instrText xml:space="preserve"> ADDIN EN.CITE &lt;EndNote&gt;&lt;Cite&gt;&lt;Author&gt;Mueller&lt;/Author&gt;&lt;Year&gt;2020&lt;/Year&gt;&lt;RecNum&gt;149&lt;/RecNum&gt;&lt;DisplayText&gt;(Mueller et al. 2020)&lt;/DisplayText&gt;&lt;record&gt;&lt;rec-number&gt;149&lt;/rec-number&gt;&lt;foreign-keys&gt;&lt;key app="EN" db-id="2sadw2d9r0atwae5xwdvfsp7xp0z5er55xs0" timestamp="1627579808" guid="18256315-a149-4148-b77c-0355e819965a"&gt;149&lt;/key&gt;&lt;/foreign-keys&gt;&lt;ref-type name="Journal Article"&gt;17&lt;/ref-type&gt;&lt;contributors&gt;&lt;authors&gt;&lt;author&gt;Mueller, Liam O.&lt;/author&gt;&lt;author&gt;Borstein, Samuel R.&lt;/author&gt;&lt;author&gt;Tague, Eric D.&lt;/author&gt;&lt;author&gt;Dearth, Stephen P.&lt;/author&gt;&lt;author&gt;Castro, Hector F.&lt;/author&gt;&lt;author&gt;Campagna, Shawn R.&lt;/author&gt;&lt;author&gt;Bailey, Joseph K.&lt;/author&gt;&lt;author&gt;Schweitzer, Jennifer A.&lt;/author&gt;&lt;/authors&gt;&lt;/contributors&gt;&lt;titles&gt;&lt;title&gt;Populations of Populus angustifolia have evolved distinct metabolic profiles that influence their surrounding soil&lt;/title&gt;&lt;secondary-title&gt;Plant and soil&lt;/secondary-title&gt;&lt;/titles&gt;&lt;periodical&gt;&lt;full-title&gt;Plant and soil&lt;/full-title&gt;&lt;/periodical&gt;&lt;pages&gt;399-411&lt;/pages&gt;&lt;volume&gt;448&lt;/volume&gt;&lt;number&gt;1-2&lt;/number&gt;&lt;keywords&gt;&lt;keyword&gt;Soil chemistry&lt;/keyword&gt;&lt;keyword&gt;Metabolites&lt;/keyword&gt;&lt;keyword&gt;Plant populations&lt;/keyword&gt;&lt;keyword&gt;Ecosystems&lt;/keyword&gt;&lt;keyword&gt;Analysis&lt;/keyword&gt;&lt;keyword&gt;Soil microbiology&lt;/keyword&gt;&lt;/keywords&gt;&lt;dates&gt;&lt;year&gt;2020&lt;/year&gt;&lt;/dates&gt;&lt;publisher&gt;Springer&lt;/publisher&gt;&lt;isbn&gt;0032-079X&lt;/isbn&gt;&lt;urls&gt;&lt;/urls&gt;&lt;electronic-resource-num&gt;10.1007/s11104-019-04405-2&lt;/electronic-resource-num&gt;&lt;/record&gt;&lt;/Cite&gt;&lt;/EndNote&gt;</w:instrText>
      </w:r>
      <w:r>
        <w:fldChar w:fldCharType="separate"/>
      </w:r>
      <w:r>
        <w:rPr>
          <w:noProof/>
        </w:rPr>
        <w:t>(Mueller et al. 2020)</w:t>
      </w:r>
      <w:r>
        <w:fldChar w:fldCharType="end"/>
      </w:r>
      <w:r>
        <w:t>.</w:t>
      </w:r>
    </w:p>
    <w:p w14:paraId="02A5D24F" w14:textId="709FD281" w:rsidR="00E10FF5" w:rsidRDefault="00E10FF5" w:rsidP="00E10FF5">
      <w:pPr>
        <w:spacing w:line="360" w:lineRule="auto"/>
        <w:ind w:firstLine="720"/>
      </w:pPr>
      <w:r>
        <w:t>While most untargeted metabolomic studies are species or organism specific, there are a few focused on more broad topics such as the complex interactions behind carbon cycling. An experiment using</w:t>
      </w:r>
      <w:r w:rsidR="009F0350">
        <w:t xml:space="preserve"> </w:t>
      </w:r>
      <w:r w:rsidR="009F0350">
        <w:rPr>
          <w:color w:val="000000" w:themeColor="text1"/>
        </w:rPr>
        <w:t>GC—MS</w:t>
      </w:r>
      <w:r>
        <w:t xml:space="preserve"> coupled with an untargeted approach to soil metabolomics sought to analyze extractable organic matter and its relevance to terrestrial carbon cycling </w:t>
      </w:r>
      <w:r>
        <w:fldChar w:fldCharType="begin"/>
      </w:r>
      <w:r>
        <w:instrText xml:space="preserve"> ADDIN EN.CITE &lt;EndNote&gt;&lt;Cite&gt;&lt;Author&gt;Swenson&lt;/Author&gt;&lt;Year&gt;2015&lt;/Year&gt;&lt;RecNum&gt;85&lt;/RecNum&gt;&lt;DisplayText&gt;(Swenson et al. 2015)&lt;/DisplayText&gt;&lt;record&gt;&lt;rec-number&gt;85&lt;/rec-number&gt;&lt;foreign-keys&gt;&lt;key app="EN" db-id="2sadw2d9r0atwae5xwdvfsp7xp0z5er55xs0" timestamp="1620952237" guid="6bf12c4e-7b63-4d83-822c-77795cba596d"&gt;85&lt;/key&gt;&lt;/foreign-keys&gt;&lt;ref-type name="Journal Article"&gt;17&lt;/ref-type&gt;&lt;contributors&gt;&lt;authors&gt;&lt;author&gt;Swenson, Tami L.&lt;/author&gt;&lt;author&gt;Jenkins, Stefan&lt;/author&gt;&lt;author&gt;Bowen, Benjamin P.&lt;/author&gt;&lt;author&gt;Northen, Trent R.&lt;/author&gt;&lt;/authors&gt;&lt;/contributors&gt;&lt;titles&gt;&lt;title&gt;Untargeted soil metabolomics methods for analysis of extractable organic matter&lt;/title&gt;&lt;secondary-title&gt;Soil biology &amp;amp; biochemistry&lt;/secondary-title&gt;&lt;/titles&gt;&lt;periodical&gt;&lt;full-title&gt;Soil biology &amp;amp; biochemistry&lt;/full-title&gt;&lt;/periodical&gt;&lt;pages&gt;189-198&lt;/pages&gt;&lt;volume&gt;80&lt;/volume&gt;&lt;number&gt;C&lt;/number&gt;&lt;keywords&gt;&lt;keyword&gt;Soil organic matter&lt;/keyword&gt;&lt;keyword&gt;Metabolomics&lt;/keyword&gt;&lt;keyword&gt;Fumigation&lt;/keyword&gt;&lt;keyword&gt;Gas chromatography/mass spectrometry&lt;/keyword&gt;&lt;keyword&gt;Metabolites&lt;/keyword&gt;&lt;keyword&gt;Adsorption&lt;/keyword&gt;&lt;keyword&gt;Polyamines&lt;/keyword&gt;&lt;keyword&gt;Methods&lt;/keyword&gt;&lt;keyword&gt;Soil microbiology&lt;/keyword&gt;&lt;keyword&gt;Carbon cycle (Biogeochemistry)&lt;/keyword&gt;&lt;keyword&gt;Mass spectrometry&lt;/keyword&gt;&lt;/keywords&gt;&lt;dates&gt;&lt;year&gt;2015&lt;/year&gt;&lt;/dates&gt;&lt;pub-location&gt;United Kingdom&lt;/pub-location&gt;&lt;publisher&gt;Elsevier BV&lt;/publisher&gt;&lt;isbn&gt;0038-0717&lt;/isbn&gt;&lt;urls&gt;&lt;/urls&gt;&lt;electronic-resource-num&gt;10.1016/j.soilbio.2014.10.007&lt;/electronic-resource-num&gt;&lt;/record&gt;&lt;/Cite&gt;&lt;/EndNote&gt;</w:instrText>
      </w:r>
      <w:r>
        <w:fldChar w:fldCharType="separate"/>
      </w:r>
      <w:r>
        <w:rPr>
          <w:noProof/>
        </w:rPr>
        <w:t>(Swenson et al. 2015)</w:t>
      </w:r>
      <w:r>
        <w:fldChar w:fldCharType="end"/>
      </w:r>
      <w:r>
        <w:t xml:space="preserve">. This study sought to address the emerging viewpoint that soil organic matter (SOM) is mainly composed of small molecules derived from microbes and plants, resulting from lysed cells, and released metabolites. It was found that fumigation, which is believed to result in </w:t>
      </w:r>
      <w:r>
        <w:lastRenderedPageBreak/>
        <w:t xml:space="preserve">microbial cells being lysed, produced significantly increased soil metabolite abundances and ranges </w:t>
      </w:r>
      <w:r>
        <w:fldChar w:fldCharType="begin"/>
      </w:r>
      <w:r>
        <w:instrText xml:space="preserve"> ADDIN EN.CITE &lt;EndNote&gt;&lt;Cite&gt;&lt;Author&gt;Swenson&lt;/Author&gt;&lt;Year&gt;2015&lt;/Year&gt;&lt;RecNum&gt;85&lt;/RecNum&gt;&lt;DisplayText&gt;(Swenson et al. 2015)&lt;/DisplayText&gt;&lt;record&gt;&lt;rec-number&gt;85&lt;/rec-number&gt;&lt;foreign-keys&gt;&lt;key app="EN" db-id="2sadw2d9r0atwae5xwdvfsp7xp0z5er55xs0" timestamp="1620952237" guid="6bf12c4e-7b63-4d83-822c-77795cba596d"&gt;85&lt;/key&gt;&lt;/foreign-keys&gt;&lt;ref-type name="Journal Article"&gt;17&lt;/ref-type&gt;&lt;contributors&gt;&lt;authors&gt;&lt;author&gt;Swenson, Tami L.&lt;/author&gt;&lt;author&gt;Jenkins, Stefan&lt;/author&gt;&lt;author&gt;Bowen, Benjamin P.&lt;/author&gt;&lt;author&gt;Northen, Trent R.&lt;/author&gt;&lt;/authors&gt;&lt;/contributors&gt;&lt;titles&gt;&lt;title&gt;Untargeted soil metabolomics methods for analysis of extractable organic matter&lt;/title&gt;&lt;secondary-title&gt;Soil biology &amp;amp; biochemistry&lt;/secondary-title&gt;&lt;/titles&gt;&lt;periodical&gt;&lt;full-title&gt;Soil biology &amp;amp; biochemistry&lt;/full-title&gt;&lt;/periodical&gt;&lt;pages&gt;189-198&lt;/pages&gt;&lt;volume&gt;80&lt;/volume&gt;&lt;number&gt;C&lt;/number&gt;&lt;keywords&gt;&lt;keyword&gt;Soil organic matter&lt;/keyword&gt;&lt;keyword&gt;Metabolomics&lt;/keyword&gt;&lt;keyword&gt;Fumigation&lt;/keyword&gt;&lt;keyword&gt;Gas chromatography/mass spectrometry&lt;/keyword&gt;&lt;keyword&gt;Metabolites&lt;/keyword&gt;&lt;keyword&gt;Adsorption&lt;/keyword&gt;&lt;keyword&gt;Polyamines&lt;/keyword&gt;&lt;keyword&gt;Methods&lt;/keyword&gt;&lt;keyword&gt;Soil microbiology&lt;/keyword&gt;&lt;keyword&gt;Carbon cycle (Biogeochemistry)&lt;/keyword&gt;&lt;keyword&gt;Mass spectrometry&lt;/keyword&gt;&lt;/keywords&gt;&lt;dates&gt;&lt;year&gt;2015&lt;/year&gt;&lt;/dates&gt;&lt;pub-location&gt;United Kingdom&lt;/pub-location&gt;&lt;publisher&gt;Elsevier BV&lt;/publisher&gt;&lt;isbn&gt;0038-0717&lt;/isbn&gt;&lt;urls&gt;&lt;/urls&gt;&lt;electronic-resource-num&gt;10.1016/j.soilbio.2014.10.007&lt;/electronic-resource-num&gt;&lt;/record&gt;&lt;/Cite&gt;&lt;/EndNote&gt;</w:instrText>
      </w:r>
      <w:r>
        <w:fldChar w:fldCharType="separate"/>
      </w:r>
      <w:r>
        <w:rPr>
          <w:noProof/>
        </w:rPr>
        <w:t>(Swenson et al. 2015)</w:t>
      </w:r>
      <w:r>
        <w:fldChar w:fldCharType="end"/>
      </w:r>
      <w:r>
        <w:t xml:space="preserve">. The soil metabolites with the highest concentrations present in this study were sugars (sucrose, glucose, trehalose, fructose, and mannitol), fatty acids, dicarboxylic acids, sterols, and nucleobases </w:t>
      </w:r>
      <w:r>
        <w:fldChar w:fldCharType="begin"/>
      </w:r>
      <w:r>
        <w:instrText xml:space="preserve"> ADDIN EN.CITE &lt;EndNote&gt;&lt;Cite&gt;&lt;Author&gt;Swenson&lt;/Author&gt;&lt;Year&gt;2015&lt;/Year&gt;&lt;RecNum&gt;85&lt;/RecNum&gt;&lt;DisplayText&gt;(Swenson et al. 2015)&lt;/DisplayText&gt;&lt;record&gt;&lt;rec-number&gt;85&lt;/rec-number&gt;&lt;foreign-keys&gt;&lt;key app="EN" db-id="2sadw2d9r0atwae5xwdvfsp7xp0z5er55xs0" timestamp="1620952237" guid="6bf12c4e-7b63-4d83-822c-77795cba596d"&gt;85&lt;/key&gt;&lt;/foreign-keys&gt;&lt;ref-type name="Journal Article"&gt;17&lt;/ref-type&gt;&lt;contributors&gt;&lt;authors&gt;&lt;author&gt;Swenson, Tami L.&lt;/author&gt;&lt;author&gt;Jenkins, Stefan&lt;/author&gt;&lt;author&gt;Bowen, Benjamin P.&lt;/author&gt;&lt;author&gt;Northen, Trent R.&lt;/author&gt;&lt;/authors&gt;&lt;/contributors&gt;&lt;titles&gt;&lt;title&gt;Untargeted soil metabolomics methods for analysis of extractable organic matter&lt;/title&gt;&lt;secondary-title&gt;Soil biology &amp;amp; biochemistry&lt;/secondary-title&gt;&lt;/titles&gt;&lt;periodical&gt;&lt;full-title&gt;Soil biology &amp;amp; biochemistry&lt;/full-title&gt;&lt;/periodical&gt;&lt;pages&gt;189-198&lt;/pages&gt;&lt;volume&gt;80&lt;/volume&gt;&lt;number&gt;C&lt;/number&gt;&lt;keywords&gt;&lt;keyword&gt;Soil organic matter&lt;/keyword&gt;&lt;keyword&gt;Metabolomics&lt;/keyword&gt;&lt;keyword&gt;Fumigation&lt;/keyword&gt;&lt;keyword&gt;Gas chromatography/mass spectrometry&lt;/keyword&gt;&lt;keyword&gt;Metabolites&lt;/keyword&gt;&lt;keyword&gt;Adsorption&lt;/keyword&gt;&lt;keyword&gt;Polyamines&lt;/keyword&gt;&lt;keyword&gt;Methods&lt;/keyword&gt;&lt;keyword&gt;Soil microbiology&lt;/keyword&gt;&lt;keyword&gt;Carbon cycle (Biogeochemistry)&lt;/keyword&gt;&lt;keyword&gt;Mass spectrometry&lt;/keyword&gt;&lt;/keywords&gt;&lt;dates&gt;&lt;year&gt;2015&lt;/year&gt;&lt;/dates&gt;&lt;pub-location&gt;United Kingdom&lt;/pub-location&gt;&lt;publisher&gt;Elsevier BV&lt;/publisher&gt;&lt;isbn&gt;0038-0717&lt;/isbn&gt;&lt;urls&gt;&lt;/urls&gt;&lt;electronic-resource-num&gt;10.1016/j.soilbio.2014.10.007&lt;/electronic-resource-num&gt;&lt;/record&gt;&lt;/Cite&gt;&lt;/EndNote&gt;</w:instrText>
      </w:r>
      <w:r>
        <w:fldChar w:fldCharType="separate"/>
      </w:r>
      <w:r>
        <w:rPr>
          <w:noProof/>
        </w:rPr>
        <w:t>(Swenson et al. 2015)</w:t>
      </w:r>
      <w:r>
        <w:fldChar w:fldCharType="end"/>
      </w:r>
      <w:r>
        <w:t>.</w:t>
      </w:r>
    </w:p>
    <w:p w14:paraId="3A05954B" w14:textId="0CB08CDF" w:rsidR="00E10FF5" w:rsidRDefault="00E10FF5" w:rsidP="00E10FF5">
      <w:pPr>
        <w:spacing w:line="360" w:lineRule="auto"/>
        <w:ind w:firstLine="720"/>
      </w:pPr>
      <w:r>
        <w:t xml:space="preserve">Although untargeted metabolomic approaches </w:t>
      </w:r>
      <w:r w:rsidR="00FC57B9">
        <w:t>in decomposition impacted soils has not been widely applied</w:t>
      </w:r>
      <w:r>
        <w:t>, it has proven to be a feasible technique. One experiment that used an untargeted metabolomic approach was a human and pig decomposition study which utilized LC</w:t>
      </w:r>
      <w:r w:rsidR="00766931">
        <w:rPr>
          <w:color w:val="000000" w:themeColor="text1"/>
        </w:rPr>
        <w:t>—</w:t>
      </w:r>
      <w:r>
        <w:t xml:space="preserve">MS techniques to assess differences in human and pig decomposition-impacted soils. This study not only observed increased soil respiration, which indicates increased microbial metabolism, it also identified the most consistently detected amino acid metabolites for both pig and human decomposition-impacted soils which were creatine, alanine, proline, taurine, and gamma aminobutyric acid (GABA) </w:t>
      </w:r>
      <w:r>
        <w:fldChar w:fldCharType="begin"/>
      </w:r>
      <w:r>
        <w:instrText xml:space="preserve"> ADDIN EN.CITE &lt;EndNote&gt;&lt;Cite&gt;&lt;Author&gt;DeBruyn&lt;/Author&gt;&lt;Year&gt;2021&lt;/Year&gt;&lt;RecNum&gt;98&lt;/RecNum&gt;&lt;DisplayText&gt;(DeBruyn et al. 2021)&lt;/DisplayText&gt;&lt;record&gt;&lt;rec-number&gt;98&lt;/rec-number&gt;&lt;foreign-keys&gt;&lt;key app="EN" db-id="2sadw2d9r0atwae5xwdvfsp7xp0z5er55xs0" timestamp="1620952237" guid="455be156-1d89-4c45-acd0-0948785f2444"&gt;98&lt;/key&gt;&lt;/foreign-keys&gt;&lt;ref-type name="Journal Article"&gt;17&lt;/ref-type&gt;&lt;contributors&gt;&lt;authors&gt;&lt;author&gt;DeBruyn, Jennifer M.&lt;/author&gt;&lt;author&gt;Hoeland, Katharina M.&lt;/author&gt;&lt;author&gt;Taylor, Lois S.&lt;/author&gt;&lt;author&gt;Stevens, Jessica D.&lt;/author&gt;&lt;author&gt;Moats, Michelle A.&lt;/author&gt;&lt;author&gt;Bandopadhyay, Sreejata&lt;/author&gt;&lt;author&gt;Dearth, Stephen P.&lt;/author&gt;&lt;author&gt;Castro, Hector F.&lt;/author&gt;&lt;author&gt;Hewitt, Kaitlin K.&lt;/author&gt;&lt;author&gt;Campagna, Shawn R.&lt;/author&gt;&lt;author&gt;Dautartas, Angela M.&lt;/author&gt;&lt;author&gt;Vidoli, Giovanna M.&lt;/author&gt;&lt;author&gt;Mundorff, Amy Z.&lt;/author&gt;&lt;author&gt;Steadman, Dawnie W.&lt;/author&gt;&lt;/authors&gt;&lt;/contributors&gt;&lt;titles&gt;&lt;title&gt;Comparative Decomposition of Humans and Pigs: Soil Biogeochemistry, Microbial Activity and Metabolomic Profiles&lt;/title&gt;&lt;secondary-title&gt;Frontiers in microbiology&lt;/secondary-title&gt;&lt;/titles&gt;&lt;periodical&gt;&lt;full-title&gt;Frontiers in Microbiology&lt;/full-title&gt;&lt;/periodical&gt;&lt;pages&gt;608856-608856&lt;/pages&gt;&lt;volume&gt;11&lt;/volume&gt;&lt;keywords&gt;&lt;keyword&gt;carcass&lt;/keyword&gt;&lt;keyword&gt;forensic anthropology&lt;/keyword&gt;&lt;keyword&gt;Microbiology&lt;/keyword&gt;&lt;keyword&gt;forensic taphonomy&lt;/keyword&gt;&lt;keyword&gt;metabolomics&lt;/keyword&gt;&lt;keyword&gt;human decomposition&lt;/keyword&gt;&lt;keyword&gt;soil microbiology&lt;/keyword&gt;&lt;keyword&gt;lipidomics&lt;/keyword&gt;&lt;keyword&gt;soil biogeochemistry&lt;/keyword&gt;&lt;/keywords&gt;&lt;dates&gt;&lt;year&gt;2021&lt;/year&gt;&lt;/dates&gt;&lt;pub-location&gt;Switzerland&lt;/pub-location&gt;&lt;publisher&gt;Frontiers Media S.A&lt;/publisher&gt;&lt;isbn&gt;1664-302X&lt;/isbn&gt;&lt;urls&gt;&lt;/urls&gt;&lt;electronic-resource-num&gt;10.3389/fmicb.2020.608856&lt;/electronic-resource-num&gt;&lt;/record&gt;&lt;/Cite&gt;&lt;/EndNote&gt;</w:instrText>
      </w:r>
      <w:r>
        <w:fldChar w:fldCharType="separate"/>
      </w:r>
      <w:r>
        <w:rPr>
          <w:noProof/>
        </w:rPr>
        <w:t>(DeBruyn et al. 2021)</w:t>
      </w:r>
      <w:r>
        <w:fldChar w:fldCharType="end"/>
      </w:r>
      <w:r>
        <w:t xml:space="preserve">. These results were largely important because it revealed multiple lines of evidence of protein decomposition and ammonification. In addition to this, evidence suggested that when coupled with measured increases in microbial respiration and protease activities, microbially-mediated decomposition was occurring as well </w:t>
      </w:r>
      <w:r>
        <w:fldChar w:fldCharType="begin"/>
      </w:r>
      <w:r>
        <w:instrText xml:space="preserve"> ADDIN EN.CITE &lt;EndNote&gt;&lt;Cite&gt;&lt;Author&gt;DeBruyn&lt;/Author&gt;&lt;Year&gt;2021&lt;/Year&gt;&lt;RecNum&gt;98&lt;/RecNum&gt;&lt;DisplayText&gt;(DeBruyn et al. 2021)&lt;/DisplayText&gt;&lt;record&gt;&lt;rec-number&gt;98&lt;/rec-number&gt;&lt;foreign-keys&gt;&lt;key app="EN" db-id="2sadw2d9r0atwae5xwdvfsp7xp0z5er55xs0" timestamp="1620952237" guid="455be156-1d89-4c45-acd0-0948785f2444"&gt;98&lt;/key&gt;&lt;/foreign-keys&gt;&lt;ref-type name="Journal Article"&gt;17&lt;/ref-type&gt;&lt;contributors&gt;&lt;authors&gt;&lt;author&gt;DeBruyn, Jennifer M.&lt;/author&gt;&lt;author&gt;Hoeland, Katharina M.&lt;/author&gt;&lt;author&gt;Taylor, Lois S.&lt;/author&gt;&lt;author&gt;Stevens, Jessica D.&lt;/author&gt;&lt;author&gt;Moats, Michelle A.&lt;/author&gt;&lt;author&gt;Bandopadhyay, Sreejata&lt;/author&gt;&lt;author&gt;Dearth, Stephen P.&lt;/author&gt;&lt;author&gt;Castro, Hector F.&lt;/author&gt;&lt;author&gt;Hewitt, Kaitlin K.&lt;/author&gt;&lt;author&gt;Campagna, Shawn R.&lt;/author&gt;&lt;author&gt;Dautartas, Angela M.&lt;/author&gt;&lt;author&gt;Vidoli, Giovanna M.&lt;/author&gt;&lt;author&gt;Mundorff, Amy Z.&lt;/author&gt;&lt;author&gt;Steadman, Dawnie W.&lt;/author&gt;&lt;/authors&gt;&lt;/contributors&gt;&lt;titles&gt;&lt;title&gt;Comparative Decomposition of Humans and Pigs: Soil Biogeochemistry, Microbial Activity and Metabolomic Profiles&lt;/title&gt;&lt;secondary-title&gt;Frontiers in microbiology&lt;/secondary-title&gt;&lt;/titles&gt;&lt;periodical&gt;&lt;full-title&gt;Frontiers in Microbiology&lt;/full-title&gt;&lt;/periodical&gt;&lt;pages&gt;608856-608856&lt;/pages&gt;&lt;volume&gt;11&lt;/volume&gt;&lt;keywords&gt;&lt;keyword&gt;carcass&lt;/keyword&gt;&lt;keyword&gt;forensic anthropology&lt;/keyword&gt;&lt;keyword&gt;Microbiology&lt;/keyword&gt;&lt;keyword&gt;forensic taphonomy&lt;/keyword&gt;&lt;keyword&gt;metabolomics&lt;/keyword&gt;&lt;keyword&gt;human decomposition&lt;/keyword&gt;&lt;keyword&gt;soil microbiology&lt;/keyword&gt;&lt;keyword&gt;lipidomics&lt;/keyword&gt;&lt;keyword&gt;soil biogeochemistry&lt;/keyword&gt;&lt;/keywords&gt;&lt;dates&gt;&lt;year&gt;2021&lt;/year&gt;&lt;/dates&gt;&lt;pub-location&gt;Switzerland&lt;/pub-location&gt;&lt;publisher&gt;Frontiers Media S.A&lt;/publisher&gt;&lt;isbn&gt;1664-302X&lt;/isbn&gt;&lt;urls&gt;&lt;/urls&gt;&lt;electronic-resource-num&gt;10.3389/fmicb.2020.608856&lt;/electronic-resource-num&gt;&lt;/record&gt;&lt;/Cite&gt;&lt;/EndNote&gt;</w:instrText>
      </w:r>
      <w:r>
        <w:fldChar w:fldCharType="separate"/>
      </w:r>
      <w:r>
        <w:rPr>
          <w:noProof/>
        </w:rPr>
        <w:t>(DeBruyn et al. 2021)</w:t>
      </w:r>
      <w:r>
        <w:fldChar w:fldCharType="end"/>
      </w:r>
      <w:r>
        <w:t>. These studies are just the beginning of the investigation into soil metabolomics using an untargeted approach and show the great benefits in not limiting the analysis to a narrow window of metabolites.</w:t>
      </w:r>
    </w:p>
    <w:p w14:paraId="64EF03BC" w14:textId="406F30EB" w:rsidR="00E10FF5" w:rsidRDefault="00E10FF5" w:rsidP="00E10FF5">
      <w:pPr>
        <w:spacing w:line="360" w:lineRule="auto"/>
      </w:pPr>
    </w:p>
    <w:p w14:paraId="04B47740" w14:textId="4AA8A51F" w:rsidR="00E10FF5" w:rsidRDefault="00E10FF5" w:rsidP="00E10FF5">
      <w:pPr>
        <w:pStyle w:val="MySection"/>
      </w:pPr>
      <w:bookmarkStart w:id="22" w:name="_Toc111110847"/>
      <w:r>
        <w:t>Opportunities for Metabolomics in Decomposition Studies</w:t>
      </w:r>
      <w:bookmarkEnd w:id="22"/>
      <w:r>
        <w:t xml:space="preserve"> </w:t>
      </w:r>
    </w:p>
    <w:p w14:paraId="173DD1C1" w14:textId="2841D978" w:rsidR="00B90648" w:rsidRDefault="00E10FF5" w:rsidP="001A36FD">
      <w:pPr>
        <w:spacing w:line="360" w:lineRule="auto"/>
        <w:ind w:firstLine="720"/>
      </w:pPr>
      <w:r>
        <w:t>While metabolomics is being used more and more, there has been very little attention paid to soil microbial communities. Little is understood about the soil metabolome</w:t>
      </w:r>
      <w:proofErr w:type="gramStart"/>
      <w:r>
        <w:t>, as a whole, and</w:t>
      </w:r>
      <w:proofErr w:type="gramEnd"/>
      <w:r>
        <w:t xml:space="preserve"> much less is known about how soil characteristics such as soil class and texture affect the metabolome. For this reason, metabolomics may allow for the identification of soil-specific nutrient pathways and soil microbial community response to stress, as well as revealing information about fundamental soil biochemical functioning. In addition, soil metabolomics may reveal important information regarding soil response to changes in land use, climate, and management. Previous studies have used metabolomics as a snapshot of soil metabolomic profiles which prevents proper observation of possible fluctuations in soil metabolites as well as identification of metabolic pathways </w:t>
      </w:r>
      <w:r>
        <w:fldChar w:fldCharType="begin"/>
      </w:r>
      <w:r>
        <w:instrText xml:space="preserve"> ADDIN EN.CITE &lt;EndNote&gt;&lt;Cite&gt;&lt;Author&gt;Withers&lt;/Author&gt;&lt;Year&gt;2020&lt;/Year&gt;&lt;RecNum&gt;63&lt;/RecNum&gt;&lt;DisplayText&gt;(Withers et al. 2020)&lt;/DisplayText&gt;&lt;record&gt;&lt;rec-number&gt;63&lt;/rec-number&gt;&lt;foreign-keys&gt;&lt;key app="EN" db-id="2sadw2d9r0atwae5xwdvfsp7xp0z5er55xs0" timestamp="1616691598" guid="c2eb5e64-928a-409c-ba42-de01d6a988ee"&gt;63&lt;/key&gt;&lt;/foreign-keys&gt;&lt;ref-type name="Journal Article"&gt;17&lt;/ref-type&gt;&lt;contributors&gt;&lt;authors&gt;&lt;author&gt;Withers, Emma&lt;/author&gt;&lt;author&gt;Hill, Paul W.&lt;/author&gt;&lt;author&gt;Chadwick, David R.&lt;/author&gt;&lt;author&gt;Jones, Davey L.&lt;/author&gt;&lt;/authors&gt;&lt;/contributors&gt;&lt;titles&gt;&lt;title&gt;Use of untargeted metabolomics for assessing soil quality and microbial function&lt;/title&gt;&lt;secondary-title&gt;Soil biology &amp;amp; biochemistry&lt;/secondary-title&gt;&lt;/titles&gt;&lt;periodical&gt;&lt;full-title&gt;Soil biology &amp;amp; biochemistry&lt;/full-title&gt;&lt;/periodical&gt;&lt;pages&gt;107758&lt;/pages&gt;&lt;volume&gt;143&lt;/volume&gt;&lt;keywords&gt;&lt;keyword&gt;Chemical fingerprinting method&lt;/keyword&gt;&lt;keyword&gt;Metabolic profiling&lt;/keyword&gt;&lt;keyword&gt;Microbial function&lt;/keyword&gt;&lt;keyword&gt;Soil health indicator&lt;/keyword&gt;&lt;keyword&gt;Biomarker&lt;/keyword&gt;&lt;/keywords&gt;&lt;dates&gt;&lt;year&gt;2020&lt;/year&gt;&lt;/dates&gt;&lt;publisher&gt;Elsevier Ltd&lt;/publisher&gt;&lt;isbn&gt;0038-0717&lt;/isbn&gt;&lt;urls&gt;&lt;/urls&gt;&lt;electronic-resource-num&gt;10.1016/j.soilbio.2020.107758&lt;/electronic-resource-num&gt;&lt;/record&gt;&lt;/Cite&gt;&lt;/EndNote&gt;</w:instrText>
      </w:r>
      <w:r>
        <w:fldChar w:fldCharType="separate"/>
      </w:r>
      <w:r>
        <w:rPr>
          <w:noProof/>
        </w:rPr>
        <w:t>(Withers et al. 2020)</w:t>
      </w:r>
      <w:r>
        <w:fldChar w:fldCharType="end"/>
      </w:r>
      <w:r>
        <w:t xml:space="preserve">. This study hopes to overcome these </w:t>
      </w:r>
      <w:r>
        <w:lastRenderedPageBreak/>
        <w:t>challenges by assessing metabolomic profiles across temporal intervals using an untargeted metabolomic approach.</w:t>
      </w:r>
    </w:p>
    <w:p w14:paraId="5D9495C0" w14:textId="239E9222" w:rsidR="00910DF2" w:rsidRDefault="00B90648" w:rsidP="00B90648">
      <w:r>
        <w:br w:type="page"/>
      </w:r>
    </w:p>
    <w:p w14:paraId="1D822693" w14:textId="44FCDCF8" w:rsidR="00E1386E" w:rsidRDefault="00910DF2" w:rsidP="00E1386E">
      <w:pPr>
        <w:pStyle w:val="MySection"/>
        <w:rPr>
          <w:rFonts w:eastAsia="Times New Roman"/>
        </w:rPr>
      </w:pPr>
      <w:bookmarkStart w:id="23" w:name="_Toc111110848"/>
      <w:r>
        <w:rPr>
          <w:rFonts w:eastAsia="Times New Roman"/>
        </w:rPr>
        <w:lastRenderedPageBreak/>
        <w:t>Appendix</w:t>
      </w:r>
      <w:bookmarkEnd w:id="23"/>
    </w:p>
    <w:p w14:paraId="48E077D2" w14:textId="2B5EA419" w:rsidR="00962560" w:rsidRPr="000C07F4" w:rsidRDefault="00962560" w:rsidP="00962560">
      <w:pPr>
        <w:pStyle w:val="MySubtitle"/>
        <w:rPr>
          <w:rFonts w:eastAsia="Times New Roman"/>
        </w:rPr>
      </w:pPr>
      <w:bookmarkStart w:id="24" w:name="_Toc111110849"/>
      <w:r w:rsidRPr="000C07F4">
        <w:rPr>
          <w:noProof/>
        </w:rPr>
        <w:drawing>
          <wp:anchor distT="0" distB="0" distL="114300" distR="114300" simplePos="0" relativeHeight="251682816" behindDoc="0" locked="0" layoutInCell="1" allowOverlap="1" wp14:anchorId="13D5AFB5" wp14:editId="1C2FAD98">
            <wp:simplePos x="0" y="0"/>
            <wp:positionH relativeFrom="margin">
              <wp:posOffset>-1270</wp:posOffset>
            </wp:positionH>
            <wp:positionV relativeFrom="paragraph">
              <wp:posOffset>267335</wp:posOffset>
            </wp:positionV>
            <wp:extent cx="5946775" cy="3502025"/>
            <wp:effectExtent l="0" t="0" r="0" b="3175"/>
            <wp:wrapSquare wrapText="bothSides"/>
            <wp:docPr id="30" name="Picture 3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6775" cy="3502025"/>
                    </a:xfrm>
                    <a:prstGeom prst="rect">
                      <a:avLst/>
                    </a:prstGeom>
                  </pic:spPr>
                </pic:pic>
              </a:graphicData>
            </a:graphic>
            <wp14:sizeRelH relativeFrom="page">
              <wp14:pctWidth>0</wp14:pctWidth>
            </wp14:sizeRelH>
            <wp14:sizeRelV relativeFrom="page">
              <wp14:pctHeight>0</wp14:pctHeight>
            </wp14:sizeRelV>
          </wp:anchor>
        </w:drawing>
      </w:r>
      <w:r w:rsidRPr="000C07F4">
        <w:rPr>
          <w:rFonts w:eastAsia="Times New Roman"/>
        </w:rPr>
        <w:t>Figures</w:t>
      </w:r>
      <w:bookmarkEnd w:id="24"/>
    </w:p>
    <w:p w14:paraId="0CE91179" w14:textId="26371607" w:rsidR="00910DF2" w:rsidRDefault="00910DF2">
      <w:r w:rsidRPr="00910DF2">
        <w:rPr>
          <w:b/>
          <w:bCs/>
        </w:rPr>
        <w:t>Figure 1.1</w:t>
      </w:r>
      <w:r>
        <w:t xml:space="preserve">: </w:t>
      </w:r>
      <w:r w:rsidR="0002150D" w:rsidRPr="0002150D">
        <w:t>A g</w:t>
      </w:r>
      <w:r w:rsidR="00D22A93" w:rsidRPr="0002150D">
        <w:t xml:space="preserve">eneral </w:t>
      </w:r>
      <w:r w:rsidR="0088475F" w:rsidRPr="0002150D">
        <w:t>m</w:t>
      </w:r>
      <w:r w:rsidR="00D22A93" w:rsidRPr="0002150D">
        <w:t xml:space="preserve">ass </w:t>
      </w:r>
      <w:r w:rsidR="0088475F" w:rsidRPr="0002150D">
        <w:t>l</w:t>
      </w:r>
      <w:r w:rsidR="00D22A93" w:rsidRPr="0002150D">
        <w:t xml:space="preserve">oss </w:t>
      </w:r>
      <w:r w:rsidR="0088475F" w:rsidRPr="0002150D">
        <w:t>c</w:t>
      </w:r>
      <w:r w:rsidR="00D22A93" w:rsidRPr="0002150D">
        <w:t xml:space="preserve">urve </w:t>
      </w:r>
      <w:r w:rsidR="0002150D" w:rsidRPr="0002150D">
        <w:t>highlighting the traditional stages of decay</w:t>
      </w:r>
      <w:r w:rsidR="0002150D">
        <w:t xml:space="preserve">. </w:t>
      </w:r>
      <w:r w:rsidR="000C07F4">
        <w:t xml:space="preserve">This curve depicts </w:t>
      </w:r>
      <w:r>
        <w:t>the typical difference in decomposition rates between plant (green) and animal matter (brown). Graph is a modified version of a graph from Carter et al. 2007. The morphological stages of decomposition are plotted along the x-axis; early (red), bloat (orange), active (green), advanced (blue), and skeletal (purple).</w:t>
      </w:r>
    </w:p>
    <w:p w14:paraId="5B105F22" w14:textId="5F9DE6BA" w:rsidR="00910DF2" w:rsidRDefault="00910DF2"/>
    <w:p w14:paraId="39F2C971" w14:textId="36D3FEEE" w:rsidR="00910DF2" w:rsidRDefault="00910DF2">
      <w:r>
        <w:br w:type="page"/>
      </w:r>
    </w:p>
    <w:p w14:paraId="1F5D6161" w14:textId="4A1153E9" w:rsidR="00FC57B9" w:rsidRDefault="00FC57B9">
      <w:pPr>
        <w:rPr>
          <w:b/>
          <w:bCs/>
        </w:rPr>
      </w:pPr>
      <w:r>
        <w:rPr>
          <w:noProof/>
          <w:color w:val="000000" w:themeColor="text1"/>
        </w:rPr>
        <w:lastRenderedPageBreak/>
        <mc:AlternateContent>
          <mc:Choice Requires="wps">
            <w:drawing>
              <wp:anchor distT="0" distB="0" distL="114300" distR="114300" simplePos="0" relativeHeight="251691008" behindDoc="0" locked="0" layoutInCell="1" allowOverlap="1" wp14:anchorId="70A3EFB7" wp14:editId="23DA088D">
                <wp:simplePos x="0" y="0"/>
                <wp:positionH relativeFrom="column">
                  <wp:posOffset>2932597</wp:posOffset>
                </wp:positionH>
                <wp:positionV relativeFrom="paragraph">
                  <wp:posOffset>5080</wp:posOffset>
                </wp:positionV>
                <wp:extent cx="327660" cy="320040"/>
                <wp:effectExtent l="0" t="0" r="2540" b="0"/>
                <wp:wrapNone/>
                <wp:docPr id="35" name="Text Box 35"/>
                <wp:cNvGraphicFramePr/>
                <a:graphic xmlns:a="http://schemas.openxmlformats.org/drawingml/2006/main">
                  <a:graphicData uri="http://schemas.microsoft.com/office/word/2010/wordprocessingShape">
                    <wps:wsp>
                      <wps:cNvSpPr txBox="1"/>
                      <wps:spPr>
                        <a:xfrm>
                          <a:off x="0" y="0"/>
                          <a:ext cx="327660" cy="32004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6122EAF" w14:textId="77777777" w:rsidR="00910DF2" w:rsidRPr="006978D0" w:rsidRDefault="00910DF2" w:rsidP="00910DF2">
                            <w:pPr>
                              <w:jc w:val="center"/>
                              <w:rPr>
                                <w:sz w:val="28"/>
                                <w:szCs w:val="28"/>
                              </w:rPr>
                            </w:pPr>
                            <w:r>
                              <w:rPr>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3EFB7" id="_x0000_t202" coordsize="21600,21600" o:spt="202" path="m,l,21600r21600,l21600,xe">
                <v:stroke joinstyle="miter"/>
                <v:path gradientshapeok="t" o:connecttype="rect"/>
              </v:shapetype>
              <v:shape id="Text Box 35" o:spid="_x0000_s1026" type="#_x0000_t202" style="position:absolute;margin-left:230.9pt;margin-top:.4pt;width:25.8pt;height:2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" fillcolor="white [3201]" stroked="f" strokeweight="1pt">
                <v:textbox>
                  <w:txbxContent>
                    <w:p w14:paraId="36122EAF" w14:textId="77777777" w:rsidR="00910DF2" w:rsidRPr="006978D0" w:rsidRDefault="00910DF2" w:rsidP="00910DF2">
                      <w:pPr>
                        <w:jc w:val="center"/>
                        <w:rPr>
                          <w:sz w:val="28"/>
                          <w:szCs w:val="28"/>
                        </w:rPr>
                      </w:pPr>
                      <w:r>
                        <w:rPr>
                          <w:sz w:val="28"/>
                          <w:szCs w:val="28"/>
                        </w:rPr>
                        <w:t>B</w:t>
                      </w:r>
                    </w:p>
                  </w:txbxContent>
                </v:textbox>
              </v:shape>
            </w:pict>
          </mc:Fallback>
        </mc:AlternateContent>
      </w:r>
      <w:r>
        <w:rPr>
          <w:noProof/>
          <w:color w:val="000000" w:themeColor="text1"/>
        </w:rPr>
        <mc:AlternateContent>
          <mc:Choice Requires="wps">
            <w:drawing>
              <wp:anchor distT="0" distB="0" distL="114300" distR="114300" simplePos="0" relativeHeight="251688960" behindDoc="0" locked="0" layoutInCell="1" allowOverlap="1" wp14:anchorId="2CF31673" wp14:editId="45CE6E75">
                <wp:simplePos x="0" y="0"/>
                <wp:positionH relativeFrom="column">
                  <wp:posOffset>249555</wp:posOffset>
                </wp:positionH>
                <wp:positionV relativeFrom="paragraph">
                  <wp:posOffset>-2540</wp:posOffset>
                </wp:positionV>
                <wp:extent cx="327660" cy="3175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327660" cy="317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BE6E35" w14:textId="77777777" w:rsidR="00910DF2" w:rsidRPr="006978D0" w:rsidRDefault="00910DF2" w:rsidP="00910DF2">
                            <w:pPr>
                              <w:jc w:val="center"/>
                              <w:rPr>
                                <w:sz w:val="28"/>
                                <w:szCs w:val="28"/>
                              </w:rPr>
                            </w:pPr>
                            <w:r w:rsidRPr="006978D0">
                              <w:rPr>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31673" id="Text Box 34" o:spid="_x0000_s1027" type="#_x0000_t202" style="position:absolute;margin-left:19.65pt;margin-top:-.2pt;width:25.8pt;height: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" filled="f" stroked="f">
                <v:textbox>
                  <w:txbxContent>
                    <w:p w14:paraId="3DBE6E35" w14:textId="77777777" w:rsidR="00910DF2" w:rsidRPr="006978D0" w:rsidRDefault="00910DF2" w:rsidP="00910DF2">
                      <w:pPr>
                        <w:jc w:val="center"/>
                        <w:rPr>
                          <w:sz w:val="28"/>
                          <w:szCs w:val="28"/>
                        </w:rPr>
                      </w:pPr>
                      <w:r w:rsidRPr="006978D0">
                        <w:rPr>
                          <w:sz w:val="28"/>
                          <w:szCs w:val="28"/>
                        </w:rPr>
                        <w:t>A</w:t>
                      </w:r>
                    </w:p>
                  </w:txbxContent>
                </v:textbox>
              </v:shape>
            </w:pict>
          </mc:Fallback>
        </mc:AlternateContent>
      </w:r>
    </w:p>
    <w:p w14:paraId="7E1F168D" w14:textId="0EC7D8DD" w:rsidR="00910DF2" w:rsidRPr="00B1627C" w:rsidRDefault="00FC57B9">
      <w:pPr>
        <w:rPr>
          <w:b/>
          <w:bCs/>
        </w:rPr>
      </w:pPr>
      <w:r>
        <w:rPr>
          <w:noProof/>
        </w:rPr>
        <w:drawing>
          <wp:anchor distT="0" distB="0" distL="114300" distR="114300" simplePos="0" relativeHeight="251684864" behindDoc="0" locked="0" layoutInCell="1" allowOverlap="1" wp14:anchorId="6C14FEA6" wp14:editId="05F496F9">
            <wp:simplePos x="0" y="0"/>
            <wp:positionH relativeFrom="margin">
              <wp:align>left</wp:align>
            </wp:positionH>
            <wp:positionV relativeFrom="margin">
              <wp:align>top</wp:align>
            </wp:positionV>
            <wp:extent cx="3220085" cy="2286000"/>
            <wp:effectExtent l="0" t="0" r="5715" b="0"/>
            <wp:wrapSquare wrapText="bothSides"/>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20085" cy="2286000"/>
                    </a:xfrm>
                    <a:prstGeom prst="rect">
                      <a:avLst/>
                    </a:prstGeom>
                  </pic:spPr>
                </pic:pic>
              </a:graphicData>
            </a:graphic>
            <wp14:sizeRelH relativeFrom="page">
              <wp14:pctWidth>0</wp14:pctWidth>
            </wp14:sizeRelH>
            <wp14:sizeRelV relativeFrom="page">
              <wp14:pctHeight>0</wp14:pctHeight>
            </wp14:sizeRelV>
          </wp:anchor>
        </w:drawing>
      </w:r>
      <w:r w:rsidR="00910DF2" w:rsidRPr="00910DF2">
        <w:rPr>
          <w:b/>
          <w:bCs/>
        </w:rPr>
        <w:t>Figure 1.2:</w:t>
      </w:r>
      <w:r w:rsidR="00D22A93">
        <w:rPr>
          <w:b/>
          <w:bCs/>
        </w:rPr>
        <w:t xml:space="preserve"> </w:t>
      </w:r>
      <w:r w:rsidR="00B1627C" w:rsidRPr="00B1627C">
        <w:t>Portrayals of C</w:t>
      </w:r>
      <w:r w:rsidR="00D22A93" w:rsidRPr="00B1627C">
        <w:t>adaver Decomposition Islands (CDIs)</w:t>
      </w:r>
      <w:r w:rsidR="00B1627C" w:rsidRPr="00B1627C">
        <w:t>.</w:t>
      </w:r>
      <w:r w:rsidR="00B1627C">
        <w:rPr>
          <w:b/>
          <w:bCs/>
        </w:rPr>
        <w:t xml:space="preserve"> </w:t>
      </w:r>
      <w:r w:rsidR="00910DF2">
        <w:t>(A) A depiction of the interaction of nutrients and insects within a CDI formed by human decomposition. (B) A CDI formed by a decomposing beaver carcass. The white dotted line symbolizes the boundary of the CDI. Photograph from Keenan et al. 2018b.</w:t>
      </w:r>
    </w:p>
    <w:p w14:paraId="7DE7B9BD" w14:textId="70B82348" w:rsidR="00910DF2" w:rsidRDefault="00910DF2">
      <w:r>
        <w:rPr>
          <w:noProof/>
        </w:rPr>
        <w:drawing>
          <wp:anchor distT="0" distB="0" distL="114300" distR="114300" simplePos="0" relativeHeight="251686912" behindDoc="0" locked="0" layoutInCell="1" allowOverlap="1" wp14:anchorId="7A7742B2" wp14:editId="432D9E4A">
            <wp:simplePos x="0" y="0"/>
            <wp:positionH relativeFrom="margin">
              <wp:align>right</wp:align>
            </wp:positionH>
            <wp:positionV relativeFrom="margin">
              <wp:align>top</wp:align>
            </wp:positionV>
            <wp:extent cx="3004185" cy="2198370"/>
            <wp:effectExtent l="0" t="0" r="5715" b="0"/>
            <wp:wrapSquare wrapText="bothSides"/>
            <wp:docPr id="32" name="Picture 32" descr="A picture containing ground, outdoor,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ground, outdoor, di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004185" cy="2198370"/>
                    </a:xfrm>
                    <a:prstGeom prst="rect">
                      <a:avLst/>
                    </a:prstGeom>
                  </pic:spPr>
                </pic:pic>
              </a:graphicData>
            </a:graphic>
            <wp14:sizeRelH relativeFrom="page">
              <wp14:pctWidth>0</wp14:pctWidth>
            </wp14:sizeRelH>
            <wp14:sizeRelV relativeFrom="page">
              <wp14:pctHeight>0</wp14:pctHeight>
            </wp14:sizeRelV>
          </wp:anchor>
        </w:drawing>
      </w:r>
      <w:r>
        <w:br w:type="page"/>
      </w:r>
    </w:p>
    <w:p w14:paraId="561C49E8" w14:textId="75702FC6" w:rsidR="00FC57B9" w:rsidRDefault="00FC57B9">
      <w:pPr>
        <w:rPr>
          <w:b/>
          <w:bCs/>
        </w:rPr>
      </w:pPr>
      <w:r w:rsidRPr="00496269">
        <w:rPr>
          <w:noProof/>
        </w:rPr>
        <w:lastRenderedPageBreak/>
        <w:drawing>
          <wp:anchor distT="0" distB="0" distL="114300" distR="114300" simplePos="0" relativeHeight="251709440" behindDoc="0" locked="0" layoutInCell="1" allowOverlap="1" wp14:anchorId="3271A609" wp14:editId="26156914">
            <wp:simplePos x="0" y="0"/>
            <wp:positionH relativeFrom="margin">
              <wp:align>center</wp:align>
            </wp:positionH>
            <wp:positionV relativeFrom="margin">
              <wp:align>top</wp:align>
            </wp:positionV>
            <wp:extent cx="4773168" cy="3557016"/>
            <wp:effectExtent l="0" t="0" r="2540" b="0"/>
            <wp:wrapSquare wrapText="bothSides"/>
            <wp:docPr id="36" name="Picture 3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773168" cy="3557016"/>
                    </a:xfrm>
                    <a:prstGeom prst="rect">
                      <a:avLst/>
                    </a:prstGeom>
                  </pic:spPr>
                </pic:pic>
              </a:graphicData>
            </a:graphic>
          </wp:anchor>
        </w:drawing>
      </w:r>
    </w:p>
    <w:p w14:paraId="52E22293" w14:textId="77777777" w:rsidR="00FC57B9" w:rsidRDefault="00FC57B9">
      <w:pPr>
        <w:rPr>
          <w:b/>
          <w:bCs/>
        </w:rPr>
      </w:pPr>
    </w:p>
    <w:p w14:paraId="091C27B5" w14:textId="77777777" w:rsidR="00FC57B9" w:rsidRDefault="00FC57B9">
      <w:pPr>
        <w:rPr>
          <w:b/>
          <w:bCs/>
        </w:rPr>
      </w:pPr>
    </w:p>
    <w:p w14:paraId="6B464949" w14:textId="77777777" w:rsidR="00FC57B9" w:rsidRDefault="00FC57B9">
      <w:pPr>
        <w:rPr>
          <w:b/>
          <w:bCs/>
        </w:rPr>
      </w:pPr>
    </w:p>
    <w:p w14:paraId="10B26408" w14:textId="77777777" w:rsidR="00FC57B9" w:rsidRDefault="00FC57B9">
      <w:pPr>
        <w:rPr>
          <w:b/>
          <w:bCs/>
        </w:rPr>
      </w:pPr>
    </w:p>
    <w:p w14:paraId="6A6A5333" w14:textId="77777777" w:rsidR="00FC57B9" w:rsidRDefault="00FC57B9">
      <w:pPr>
        <w:rPr>
          <w:b/>
          <w:bCs/>
        </w:rPr>
      </w:pPr>
    </w:p>
    <w:p w14:paraId="76F44DF4" w14:textId="77777777" w:rsidR="00FC57B9" w:rsidRDefault="00FC57B9">
      <w:pPr>
        <w:rPr>
          <w:b/>
          <w:bCs/>
        </w:rPr>
      </w:pPr>
    </w:p>
    <w:p w14:paraId="0D04378C" w14:textId="77777777" w:rsidR="00FC57B9" w:rsidRDefault="00FC57B9">
      <w:pPr>
        <w:rPr>
          <w:b/>
          <w:bCs/>
        </w:rPr>
      </w:pPr>
    </w:p>
    <w:p w14:paraId="54AC730F" w14:textId="77777777" w:rsidR="00FC57B9" w:rsidRDefault="00FC57B9">
      <w:pPr>
        <w:rPr>
          <w:b/>
          <w:bCs/>
        </w:rPr>
      </w:pPr>
    </w:p>
    <w:p w14:paraId="484C34E6" w14:textId="77777777" w:rsidR="00FC57B9" w:rsidRDefault="00FC57B9">
      <w:pPr>
        <w:rPr>
          <w:b/>
          <w:bCs/>
        </w:rPr>
      </w:pPr>
    </w:p>
    <w:p w14:paraId="519CCB9B" w14:textId="77777777" w:rsidR="00FC57B9" w:rsidRDefault="00FC57B9">
      <w:pPr>
        <w:rPr>
          <w:b/>
          <w:bCs/>
        </w:rPr>
      </w:pPr>
    </w:p>
    <w:p w14:paraId="1FCC4BB3" w14:textId="77777777" w:rsidR="00FC57B9" w:rsidRDefault="00FC57B9">
      <w:pPr>
        <w:rPr>
          <w:b/>
          <w:bCs/>
        </w:rPr>
      </w:pPr>
    </w:p>
    <w:p w14:paraId="18929B9A" w14:textId="77777777" w:rsidR="00FC57B9" w:rsidRDefault="00FC57B9">
      <w:pPr>
        <w:rPr>
          <w:b/>
          <w:bCs/>
        </w:rPr>
      </w:pPr>
    </w:p>
    <w:p w14:paraId="77BA4AA8" w14:textId="77777777" w:rsidR="00FC57B9" w:rsidRDefault="00FC57B9">
      <w:pPr>
        <w:rPr>
          <w:b/>
          <w:bCs/>
        </w:rPr>
      </w:pPr>
    </w:p>
    <w:p w14:paraId="602C9DB3" w14:textId="77777777" w:rsidR="00FC57B9" w:rsidRDefault="00FC57B9">
      <w:pPr>
        <w:rPr>
          <w:b/>
          <w:bCs/>
        </w:rPr>
      </w:pPr>
    </w:p>
    <w:p w14:paraId="76400714" w14:textId="77777777" w:rsidR="00FC57B9" w:rsidRDefault="00FC57B9">
      <w:pPr>
        <w:rPr>
          <w:b/>
          <w:bCs/>
        </w:rPr>
      </w:pPr>
    </w:p>
    <w:p w14:paraId="25C314B8" w14:textId="77777777" w:rsidR="00FC57B9" w:rsidRDefault="00FC57B9">
      <w:pPr>
        <w:rPr>
          <w:b/>
          <w:bCs/>
        </w:rPr>
      </w:pPr>
    </w:p>
    <w:p w14:paraId="0F65AB6A" w14:textId="77777777" w:rsidR="00FC57B9" w:rsidRDefault="00FC57B9">
      <w:pPr>
        <w:rPr>
          <w:b/>
          <w:bCs/>
        </w:rPr>
      </w:pPr>
    </w:p>
    <w:p w14:paraId="70293DAB" w14:textId="77777777" w:rsidR="00FC57B9" w:rsidRDefault="00FC57B9">
      <w:pPr>
        <w:rPr>
          <w:b/>
          <w:bCs/>
        </w:rPr>
      </w:pPr>
    </w:p>
    <w:p w14:paraId="39E95FDD" w14:textId="77777777" w:rsidR="00FC57B9" w:rsidRDefault="00FC57B9">
      <w:pPr>
        <w:rPr>
          <w:b/>
          <w:bCs/>
        </w:rPr>
      </w:pPr>
    </w:p>
    <w:p w14:paraId="6EC2F106" w14:textId="77777777" w:rsidR="00FC57B9" w:rsidRDefault="00FC57B9">
      <w:pPr>
        <w:rPr>
          <w:b/>
          <w:bCs/>
        </w:rPr>
      </w:pPr>
    </w:p>
    <w:p w14:paraId="3C1D3267" w14:textId="5721F2B0" w:rsidR="00910DF2" w:rsidRPr="00B1627C" w:rsidRDefault="00910DF2">
      <w:pPr>
        <w:rPr>
          <w:b/>
          <w:bCs/>
        </w:rPr>
      </w:pPr>
      <w:r w:rsidRPr="00910DF2">
        <w:rPr>
          <w:b/>
          <w:bCs/>
        </w:rPr>
        <w:t>Figure 1.3:</w:t>
      </w:r>
      <w:r>
        <w:t xml:space="preserve"> </w:t>
      </w:r>
      <w:r w:rsidR="00B1627C" w:rsidRPr="00B1627C">
        <w:t xml:space="preserve">The variation in the rate of decay due to </w:t>
      </w:r>
      <w:r w:rsidR="0088475F" w:rsidRPr="00B1627C">
        <w:t>c</w:t>
      </w:r>
      <w:r w:rsidR="00D22A93" w:rsidRPr="00B1627C">
        <w:t xml:space="preserve">arcass </w:t>
      </w:r>
      <w:r w:rsidR="0088475F" w:rsidRPr="00B1627C">
        <w:t>m</w:t>
      </w:r>
      <w:r w:rsidR="00D22A93" w:rsidRPr="00B1627C">
        <w:t>ass</w:t>
      </w:r>
      <w:r w:rsidR="00B1627C" w:rsidRPr="00B1627C">
        <w:t xml:space="preserve">. </w:t>
      </w:r>
      <w:r w:rsidR="00B1627C">
        <w:t>This m</w:t>
      </w:r>
      <w:r w:rsidRPr="00B1627C">
        <w:t xml:space="preserve">ass loss curve </w:t>
      </w:r>
      <w:r w:rsidR="00B1627C">
        <w:t xml:space="preserve">is </w:t>
      </w:r>
      <w:r w:rsidRPr="00B1627C">
        <w:t xml:space="preserve">from </w:t>
      </w:r>
      <w:proofErr w:type="spellStart"/>
      <w:r w:rsidRPr="00B1627C">
        <w:t>Hewadikaram</w:t>
      </w:r>
      <w:proofErr w:type="spellEnd"/>
      <w:r w:rsidRPr="00B1627C">
        <w:t xml:space="preserve"> and Goff </w:t>
      </w:r>
      <w:r w:rsidR="009E781A" w:rsidRPr="00B1627C">
        <w:t>(</w:t>
      </w:r>
      <w:r w:rsidRPr="00B1627C">
        <w:t>1991</w:t>
      </w:r>
      <w:r w:rsidR="009E781A" w:rsidRPr="00B1627C">
        <w:t>)</w:t>
      </w:r>
      <w:r w:rsidR="00B1627C">
        <w:t xml:space="preserve"> and shows the rate of decay in </w:t>
      </w:r>
      <w:r w:rsidRPr="00B1627C">
        <w:t>two pig carcasses weighing 8.4 kg (dotted line) and 15.1 kg (solid line).</w:t>
      </w:r>
    </w:p>
    <w:p w14:paraId="632F1FFA" w14:textId="11C95FE3" w:rsidR="00910DF2" w:rsidRDefault="00910DF2"/>
    <w:p w14:paraId="3F7768D5" w14:textId="2C41E488" w:rsidR="00910DF2" w:rsidRDefault="00910DF2">
      <w:r>
        <w:br w:type="page"/>
      </w:r>
    </w:p>
    <w:p w14:paraId="79204392" w14:textId="77777777" w:rsidR="00630DA1" w:rsidRDefault="00630DA1">
      <w:pPr>
        <w:rPr>
          <w:b/>
          <w:bCs/>
        </w:rPr>
      </w:pPr>
    </w:p>
    <w:p w14:paraId="0EA2A0E0" w14:textId="77777777" w:rsidR="00630DA1" w:rsidRDefault="00630DA1">
      <w:pPr>
        <w:rPr>
          <w:b/>
          <w:bCs/>
        </w:rPr>
      </w:pPr>
    </w:p>
    <w:p w14:paraId="47372D1E" w14:textId="77777777" w:rsidR="00630DA1" w:rsidRDefault="00630DA1">
      <w:pPr>
        <w:rPr>
          <w:b/>
          <w:bCs/>
        </w:rPr>
      </w:pPr>
    </w:p>
    <w:p w14:paraId="3C5699BD" w14:textId="77777777" w:rsidR="00630DA1" w:rsidRDefault="00630DA1">
      <w:pPr>
        <w:rPr>
          <w:b/>
          <w:bCs/>
        </w:rPr>
      </w:pPr>
    </w:p>
    <w:p w14:paraId="0B64FF1E" w14:textId="77777777" w:rsidR="00630DA1" w:rsidRDefault="00630DA1">
      <w:pPr>
        <w:rPr>
          <w:b/>
          <w:bCs/>
        </w:rPr>
      </w:pPr>
    </w:p>
    <w:p w14:paraId="3F08500F" w14:textId="77777777" w:rsidR="00630DA1" w:rsidRDefault="00630DA1">
      <w:pPr>
        <w:rPr>
          <w:b/>
          <w:bCs/>
        </w:rPr>
      </w:pPr>
    </w:p>
    <w:p w14:paraId="7DEF2CE8" w14:textId="77777777" w:rsidR="00630DA1" w:rsidRDefault="00630DA1">
      <w:pPr>
        <w:rPr>
          <w:b/>
          <w:bCs/>
        </w:rPr>
      </w:pPr>
    </w:p>
    <w:p w14:paraId="57AF6B35" w14:textId="77777777" w:rsidR="00630DA1" w:rsidRDefault="00630DA1">
      <w:pPr>
        <w:rPr>
          <w:b/>
          <w:bCs/>
        </w:rPr>
      </w:pPr>
    </w:p>
    <w:p w14:paraId="3A90A8D4" w14:textId="77777777" w:rsidR="00630DA1" w:rsidRDefault="00630DA1">
      <w:pPr>
        <w:rPr>
          <w:b/>
          <w:bCs/>
        </w:rPr>
      </w:pPr>
    </w:p>
    <w:p w14:paraId="364855B4" w14:textId="77777777" w:rsidR="00630DA1" w:rsidRDefault="00630DA1">
      <w:pPr>
        <w:rPr>
          <w:b/>
          <w:bCs/>
        </w:rPr>
      </w:pPr>
    </w:p>
    <w:p w14:paraId="4E493CB2" w14:textId="77777777" w:rsidR="00630DA1" w:rsidRDefault="00630DA1">
      <w:pPr>
        <w:rPr>
          <w:b/>
          <w:bCs/>
        </w:rPr>
      </w:pPr>
    </w:p>
    <w:p w14:paraId="26288E23" w14:textId="77777777" w:rsidR="00630DA1" w:rsidRDefault="00630DA1">
      <w:pPr>
        <w:rPr>
          <w:b/>
          <w:bCs/>
        </w:rPr>
      </w:pPr>
    </w:p>
    <w:p w14:paraId="7593F60D" w14:textId="77777777" w:rsidR="00630DA1" w:rsidRDefault="00630DA1">
      <w:pPr>
        <w:rPr>
          <w:b/>
          <w:bCs/>
        </w:rPr>
      </w:pPr>
    </w:p>
    <w:p w14:paraId="4096575C" w14:textId="77777777" w:rsidR="00630DA1" w:rsidRDefault="00630DA1">
      <w:pPr>
        <w:rPr>
          <w:b/>
          <w:bCs/>
        </w:rPr>
      </w:pPr>
    </w:p>
    <w:p w14:paraId="060778D5" w14:textId="77777777" w:rsidR="00630DA1" w:rsidRDefault="00630DA1">
      <w:pPr>
        <w:rPr>
          <w:b/>
          <w:bCs/>
        </w:rPr>
      </w:pPr>
    </w:p>
    <w:p w14:paraId="6360094E" w14:textId="77777777" w:rsidR="00630DA1" w:rsidRDefault="00630DA1">
      <w:pPr>
        <w:rPr>
          <w:b/>
          <w:bCs/>
        </w:rPr>
      </w:pPr>
    </w:p>
    <w:p w14:paraId="3C2F5B64" w14:textId="77777777" w:rsidR="00630DA1" w:rsidRDefault="00630DA1">
      <w:pPr>
        <w:rPr>
          <w:b/>
          <w:bCs/>
        </w:rPr>
      </w:pPr>
    </w:p>
    <w:p w14:paraId="3051CB50" w14:textId="77777777" w:rsidR="00630DA1" w:rsidRDefault="00630DA1">
      <w:pPr>
        <w:rPr>
          <w:b/>
          <w:bCs/>
        </w:rPr>
      </w:pPr>
    </w:p>
    <w:p w14:paraId="6BB18958" w14:textId="77777777" w:rsidR="00630DA1" w:rsidRDefault="00630DA1">
      <w:pPr>
        <w:rPr>
          <w:b/>
          <w:bCs/>
        </w:rPr>
      </w:pPr>
    </w:p>
    <w:p w14:paraId="2E182C8B" w14:textId="77777777" w:rsidR="00630DA1" w:rsidRDefault="00630DA1">
      <w:pPr>
        <w:rPr>
          <w:b/>
          <w:bCs/>
        </w:rPr>
      </w:pPr>
    </w:p>
    <w:p w14:paraId="51C06C83" w14:textId="77777777" w:rsidR="00630DA1" w:rsidRDefault="00630DA1">
      <w:pPr>
        <w:rPr>
          <w:b/>
          <w:bCs/>
        </w:rPr>
      </w:pPr>
    </w:p>
    <w:p w14:paraId="1B954D4B" w14:textId="77777777" w:rsidR="00630DA1" w:rsidRDefault="00630DA1">
      <w:pPr>
        <w:rPr>
          <w:b/>
          <w:bCs/>
        </w:rPr>
      </w:pPr>
    </w:p>
    <w:p w14:paraId="54B87973" w14:textId="77777777" w:rsidR="00630DA1" w:rsidRDefault="00630DA1">
      <w:pPr>
        <w:rPr>
          <w:b/>
          <w:bCs/>
        </w:rPr>
      </w:pPr>
    </w:p>
    <w:p w14:paraId="69002535" w14:textId="77777777" w:rsidR="00630DA1" w:rsidRDefault="00630DA1">
      <w:pPr>
        <w:rPr>
          <w:b/>
          <w:bCs/>
        </w:rPr>
      </w:pPr>
    </w:p>
    <w:p w14:paraId="31A0DA33" w14:textId="77777777" w:rsidR="00630DA1" w:rsidRDefault="00630DA1">
      <w:pPr>
        <w:rPr>
          <w:b/>
          <w:bCs/>
        </w:rPr>
      </w:pPr>
    </w:p>
    <w:p w14:paraId="58057445" w14:textId="77777777" w:rsidR="00630DA1" w:rsidRDefault="00630DA1">
      <w:pPr>
        <w:rPr>
          <w:b/>
          <w:bCs/>
        </w:rPr>
      </w:pPr>
    </w:p>
    <w:p w14:paraId="163A47D5" w14:textId="77777777" w:rsidR="00630DA1" w:rsidRDefault="00630DA1">
      <w:pPr>
        <w:rPr>
          <w:b/>
          <w:bCs/>
        </w:rPr>
      </w:pPr>
    </w:p>
    <w:p w14:paraId="106AC10C" w14:textId="77777777" w:rsidR="00630DA1" w:rsidRDefault="00630DA1">
      <w:pPr>
        <w:rPr>
          <w:b/>
          <w:bCs/>
        </w:rPr>
      </w:pPr>
    </w:p>
    <w:p w14:paraId="4C205251" w14:textId="77777777" w:rsidR="00630DA1" w:rsidRDefault="00630DA1">
      <w:pPr>
        <w:rPr>
          <w:b/>
          <w:bCs/>
        </w:rPr>
      </w:pPr>
    </w:p>
    <w:p w14:paraId="4D8110D0" w14:textId="19C172B4" w:rsidR="00910DF2" w:rsidRPr="00B1627C" w:rsidRDefault="00630DA1">
      <w:r w:rsidRPr="00496269">
        <w:rPr>
          <w:noProof/>
        </w:rPr>
        <w:drawing>
          <wp:anchor distT="0" distB="0" distL="114300" distR="114300" simplePos="0" relativeHeight="251695104" behindDoc="0" locked="0" layoutInCell="1" allowOverlap="1" wp14:anchorId="17AFAE90" wp14:editId="3CFFE879">
            <wp:simplePos x="0" y="0"/>
            <wp:positionH relativeFrom="margin">
              <wp:align>center</wp:align>
            </wp:positionH>
            <wp:positionV relativeFrom="margin">
              <wp:align>top</wp:align>
            </wp:positionV>
            <wp:extent cx="3895725" cy="5066665"/>
            <wp:effectExtent l="0" t="0" r="3175" b="635"/>
            <wp:wrapSquare wrapText="bothSides"/>
            <wp:docPr id="37" name="Picture 37" descr="A picture containing text, grass, cat,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rass, cat, mammal&#10;&#10;Description automatically generated"/>
                    <pic:cNvPicPr/>
                  </pic:nvPicPr>
                  <pic:blipFill rotWithShape="1">
                    <a:blip r:embed="rId14">
                      <a:extLst>
                        <a:ext uri="{28A0092B-C50C-407E-A947-70E740481C1C}">
                          <a14:useLocalDpi xmlns:a14="http://schemas.microsoft.com/office/drawing/2010/main" val="0"/>
                        </a:ext>
                      </a:extLst>
                    </a:blip>
                    <a:srcRect b="33621"/>
                    <a:stretch/>
                  </pic:blipFill>
                  <pic:spPr bwMode="auto">
                    <a:xfrm>
                      <a:off x="0" y="0"/>
                      <a:ext cx="3895725" cy="5066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0DF2" w:rsidRPr="00910DF2">
        <w:rPr>
          <w:b/>
          <w:bCs/>
        </w:rPr>
        <w:t>Figure 1.4:</w:t>
      </w:r>
      <w:r w:rsidR="00910DF2">
        <w:t xml:space="preserve"> </w:t>
      </w:r>
      <w:r w:rsidR="00B1627C" w:rsidRPr="00B1627C">
        <w:t xml:space="preserve">Images depicting the variation in the rate of decay due to carcass mass. These images are from </w:t>
      </w:r>
      <w:proofErr w:type="spellStart"/>
      <w:r w:rsidR="00910DF2" w:rsidRPr="00B1627C">
        <w:t>Spicka</w:t>
      </w:r>
      <w:proofErr w:type="spellEnd"/>
      <w:r w:rsidR="00910DF2" w:rsidRPr="00B1627C">
        <w:t xml:space="preserve"> et al. </w:t>
      </w:r>
      <w:r w:rsidR="009E781A" w:rsidRPr="00B1627C">
        <w:t>(</w:t>
      </w:r>
      <w:r w:rsidR="00910DF2" w:rsidRPr="00B1627C">
        <w:t>2011</w:t>
      </w:r>
      <w:r w:rsidR="009E781A" w:rsidRPr="00B1627C">
        <w:t>)</w:t>
      </w:r>
      <w:r w:rsidR="00910DF2" w:rsidRPr="00B1627C">
        <w:t xml:space="preserve"> </w:t>
      </w:r>
      <w:r w:rsidR="00B1627C" w:rsidRPr="00B1627C">
        <w:t xml:space="preserve">showing </w:t>
      </w:r>
      <w:r w:rsidR="00910DF2" w:rsidRPr="00B1627C">
        <w:t xml:space="preserve">(A) 1 kg neonatal pig carcass five days postmortem, </w:t>
      </w:r>
      <w:r w:rsidR="00B1627C" w:rsidRPr="00B1627C">
        <w:t xml:space="preserve">and </w:t>
      </w:r>
      <w:r w:rsidR="00910DF2" w:rsidRPr="00B1627C">
        <w:t xml:space="preserve">(B) 50 kg </w:t>
      </w:r>
      <w:r w:rsidRPr="00B1627C">
        <w:t>pig carcass</w:t>
      </w:r>
      <w:r w:rsidR="00F533DC" w:rsidRPr="00B1627C">
        <w:t xml:space="preserve"> </w:t>
      </w:r>
      <w:r w:rsidR="00910DF2" w:rsidRPr="00B1627C">
        <w:t>four days postmortem.</w:t>
      </w:r>
    </w:p>
    <w:p w14:paraId="72A4C5AD" w14:textId="48C4A9D7" w:rsidR="00910DF2" w:rsidRDefault="00910DF2"/>
    <w:p w14:paraId="60002F32" w14:textId="02EBC5B6" w:rsidR="00910DF2" w:rsidRDefault="00910DF2">
      <w:r>
        <w:br w:type="page"/>
      </w:r>
    </w:p>
    <w:p w14:paraId="35037843" w14:textId="77777777" w:rsidR="00630DA1" w:rsidRDefault="00910DF2" w:rsidP="00910DF2">
      <w:r>
        <w:rPr>
          <w:b/>
          <w:bCs/>
          <w:i/>
          <w:iCs/>
          <w:noProof/>
          <w:color w:val="000000" w:themeColor="text1"/>
        </w:rPr>
        <w:lastRenderedPageBreak/>
        <w:drawing>
          <wp:inline distT="0" distB="0" distL="0" distR="0" wp14:anchorId="671E2AF6" wp14:editId="1A22E741">
            <wp:extent cx="5943600" cy="1889125"/>
            <wp:effectExtent l="0" t="0" r="0" b="3175"/>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1889125"/>
                    </a:xfrm>
                    <a:prstGeom prst="rect">
                      <a:avLst/>
                    </a:prstGeom>
                  </pic:spPr>
                </pic:pic>
              </a:graphicData>
            </a:graphic>
          </wp:inline>
        </w:drawing>
      </w:r>
    </w:p>
    <w:p w14:paraId="0BB0EEE0" w14:textId="285420C7" w:rsidR="00630DA1" w:rsidRDefault="00630DA1" w:rsidP="00630DA1">
      <w:r w:rsidRPr="00910DF2">
        <w:rPr>
          <w:b/>
          <w:bCs/>
        </w:rPr>
        <w:t>Figure 1.5:</w:t>
      </w:r>
      <w:r>
        <w:t xml:space="preserve"> </w:t>
      </w:r>
      <w:r w:rsidR="00B1627C" w:rsidRPr="00B1627C">
        <w:t xml:space="preserve">Phases </w:t>
      </w:r>
      <w:r w:rsidRPr="00B1627C">
        <w:t>of decomposition</w:t>
      </w:r>
      <w:r>
        <w:t xml:space="preserve"> </w:t>
      </w:r>
      <w:r w:rsidR="00B1627C">
        <w:t>based upon soil biogeochemical cycling</w:t>
      </w:r>
      <w:r w:rsidR="00E97887">
        <w:t>. T</w:t>
      </w:r>
      <w:r w:rsidRPr="00A4233C">
        <w:t>he diagram provides a summary of the key transformations of total carbon ([C]) and nitrogen ([N]), as well as methane (CH</w:t>
      </w:r>
      <w:r w:rsidRPr="00A4233C">
        <w:rPr>
          <w:vertAlign w:val="subscript"/>
        </w:rPr>
        <w:t>4</w:t>
      </w:r>
      <w:r w:rsidRPr="00A4233C">
        <w:t>), carbon dioxide (CO</w:t>
      </w:r>
      <w:r w:rsidRPr="00A4233C">
        <w:rPr>
          <w:vertAlign w:val="subscript"/>
        </w:rPr>
        <w:t>2</w:t>
      </w:r>
      <w:r w:rsidRPr="00A4233C">
        <w:t>), ammonium (NH</w:t>
      </w:r>
      <w:r w:rsidRPr="00A4233C">
        <w:rPr>
          <w:vertAlign w:val="subscript"/>
        </w:rPr>
        <w:t>4</w:t>
      </w:r>
      <w:r w:rsidRPr="00A4233C">
        <w:rPr>
          <w:vertAlign w:val="superscript"/>
        </w:rPr>
        <w:t>+</w:t>
      </w:r>
      <w:r w:rsidRPr="00A4233C">
        <w:t>), nitrous oxide (N</w:t>
      </w:r>
      <w:r w:rsidRPr="00A4233C">
        <w:rPr>
          <w:vertAlign w:val="subscript"/>
        </w:rPr>
        <w:t>2</w:t>
      </w:r>
      <w:r w:rsidRPr="00A4233C">
        <w:t>O), nitrogen dioxide (NO</w:t>
      </w:r>
      <w:r w:rsidRPr="00A4233C">
        <w:rPr>
          <w:vertAlign w:val="subscript"/>
        </w:rPr>
        <w:t>2</w:t>
      </w:r>
      <w:r w:rsidRPr="00A4233C">
        <w:rPr>
          <w:vertAlign w:val="superscript"/>
        </w:rPr>
        <w:t>-</w:t>
      </w:r>
      <w:r w:rsidRPr="00A4233C">
        <w:t>), and nitrate (NO</w:t>
      </w:r>
      <w:r w:rsidRPr="00A4233C">
        <w:rPr>
          <w:vertAlign w:val="subscript"/>
        </w:rPr>
        <w:t>3</w:t>
      </w:r>
      <w:r w:rsidRPr="00A4233C">
        <w:rPr>
          <w:vertAlign w:val="superscript"/>
        </w:rPr>
        <w:t>-</w:t>
      </w:r>
      <w:r w:rsidRPr="00A4233C">
        <w:t xml:space="preserve">) through each biogeochemical phase. Schematic is from Keenan et al. </w:t>
      </w:r>
      <w:r w:rsidR="009E781A">
        <w:t>(</w:t>
      </w:r>
      <w:r w:rsidRPr="00A4233C">
        <w:t>2018b</w:t>
      </w:r>
      <w:r w:rsidR="009E781A">
        <w:t>)</w:t>
      </w:r>
      <w:r w:rsidRPr="00A4233C">
        <w:t>.</w:t>
      </w:r>
    </w:p>
    <w:p w14:paraId="304B5714" w14:textId="3934ADFC" w:rsidR="00EC3B0E" w:rsidRDefault="00910DF2" w:rsidP="00910DF2">
      <w:r>
        <w:br w:type="page"/>
      </w:r>
    </w:p>
    <w:p w14:paraId="6CA5332E" w14:textId="78FD39E3" w:rsidR="001A36FD" w:rsidRDefault="001A36FD" w:rsidP="009F0350">
      <w:pPr>
        <w:pStyle w:val="MyHeading"/>
        <w:jc w:val="center"/>
        <w:rPr>
          <w:rFonts w:eastAsia="Times New Roman"/>
        </w:rPr>
      </w:pPr>
      <w:bookmarkStart w:id="25" w:name="_Toc111110850"/>
      <w:r w:rsidRPr="007261C1">
        <w:rPr>
          <w:rFonts w:eastAsia="Times New Roman"/>
        </w:rPr>
        <w:lastRenderedPageBreak/>
        <w:t xml:space="preserve">Chapter </w:t>
      </w:r>
      <w:r w:rsidR="00E1386E" w:rsidRPr="007261C1">
        <w:rPr>
          <w:rFonts w:eastAsia="Times New Roman"/>
        </w:rPr>
        <w:t>2</w:t>
      </w:r>
      <w:r w:rsidRPr="007261C1">
        <w:rPr>
          <w:rFonts w:eastAsia="Times New Roman"/>
        </w:rPr>
        <w:t xml:space="preserve">: </w:t>
      </w:r>
      <w:r w:rsidR="001764FA" w:rsidRPr="007261C1">
        <w:rPr>
          <w:rFonts w:eastAsia="Times New Roman"/>
        </w:rPr>
        <w:t>The</w:t>
      </w:r>
      <w:r w:rsidR="001764FA">
        <w:rPr>
          <w:rFonts w:eastAsia="Times New Roman"/>
        </w:rPr>
        <w:t xml:space="preserve"> impact of vertebrate </w:t>
      </w:r>
      <w:r w:rsidR="00B90648">
        <w:rPr>
          <w:rFonts w:eastAsia="Times New Roman"/>
        </w:rPr>
        <w:t>decomposition on soil metabolic profiles over time</w:t>
      </w:r>
      <w:bookmarkEnd w:id="25"/>
    </w:p>
    <w:p w14:paraId="2A2BA381" w14:textId="77777777" w:rsidR="009F0350" w:rsidRDefault="009F0350">
      <w:pPr>
        <w:rPr>
          <w:rFonts w:eastAsiaTheme="majorEastAsia" w:cstheme="majorBidi"/>
          <w:b/>
          <w:i/>
          <w:color w:val="000000" w:themeColor="text1"/>
          <w:szCs w:val="26"/>
        </w:rPr>
      </w:pPr>
      <w:r>
        <w:br w:type="page"/>
      </w:r>
    </w:p>
    <w:p w14:paraId="5FBAE542" w14:textId="109C63A4" w:rsidR="009F0350" w:rsidRDefault="009F0350" w:rsidP="003744D2">
      <w:pPr>
        <w:pStyle w:val="MySection"/>
      </w:pPr>
      <w:bookmarkStart w:id="26" w:name="_Toc111110851"/>
      <w:r>
        <w:lastRenderedPageBreak/>
        <w:t>Contributions</w:t>
      </w:r>
      <w:bookmarkEnd w:id="26"/>
    </w:p>
    <w:p w14:paraId="1D064CB8" w14:textId="7564CE75" w:rsidR="009F0350" w:rsidRPr="009F0350" w:rsidRDefault="009F0350" w:rsidP="009F0350">
      <w:r>
        <w:t>Field sampling and laboratory processing and analyses were conducted by JMD, ST, MS, MW, and JKB. Assistance during field sampling was provided by AD. Metabolomic processing and extraction was performed by JKB, SH, and ZV. Statistical analyses of data were performed by JKB.</w:t>
      </w:r>
    </w:p>
    <w:p w14:paraId="52B314F1" w14:textId="77777777" w:rsidR="009F0350" w:rsidRDefault="009F0350">
      <w:pPr>
        <w:rPr>
          <w:rFonts w:eastAsiaTheme="majorEastAsia" w:cstheme="majorBidi"/>
          <w:b/>
          <w:i/>
          <w:color w:val="000000" w:themeColor="text1"/>
          <w:szCs w:val="26"/>
        </w:rPr>
      </w:pPr>
      <w:r>
        <w:br w:type="page"/>
      </w:r>
    </w:p>
    <w:p w14:paraId="1094017B" w14:textId="1FF9F184" w:rsidR="003744D2" w:rsidRPr="003744D2" w:rsidRDefault="003744D2" w:rsidP="003744D2">
      <w:pPr>
        <w:pStyle w:val="MySection"/>
      </w:pPr>
      <w:bookmarkStart w:id="27" w:name="_Toc111110852"/>
      <w:r w:rsidRPr="003744D2">
        <w:lastRenderedPageBreak/>
        <w:t>Abstract</w:t>
      </w:r>
      <w:bookmarkEnd w:id="27"/>
    </w:p>
    <w:p w14:paraId="3DAF156A" w14:textId="7FD04C40" w:rsidR="003744D2" w:rsidRPr="003744D2" w:rsidRDefault="003744D2" w:rsidP="00016B3A">
      <w:pPr>
        <w:spacing w:line="360" w:lineRule="auto"/>
        <w:ind w:firstLine="720"/>
      </w:pPr>
      <w:r>
        <w:t xml:space="preserve">Carrion decomposition may currently be undervalued in current nutrient cycle estimations. Upon decomposition of vertebrate remains nutrients are released into the surrounding environment, which has shown to increase landscape heterogeneity and biodiversity and change resource abundance and competition, ultimately altering the </w:t>
      </w:r>
      <w:r w:rsidR="00212FDE">
        <w:t xml:space="preserve">local </w:t>
      </w:r>
      <w:r>
        <w:t xml:space="preserve">ecosystem </w:t>
      </w:r>
      <w:r w:rsidR="00356298">
        <w:t>considerably</w:t>
      </w:r>
      <w:r>
        <w:t xml:space="preserve">. The nutrients from the animal carcass will enter the nutrient cycles and be recycled in the environment. Many studies have delved into carrion decomposition, fewer have investigated the effects of decomposition products on the surrounding environment and even less have assessed the effects on soil biogeochemical cycling. With the use of metabolomics, this study hopes to gain further insights into the effects of vertebrate decomposition on soil biogeochemical functioning and nutrient cycling. To achieve this goal, a human decomposition experiment was performed at the Anthropology Research Facility (ARF) at the University of Tennessee, Knoxville. </w:t>
      </w:r>
      <w:r w:rsidR="009F0350">
        <w:t>It was</w:t>
      </w:r>
      <w:r>
        <w:t xml:space="preserve"> hypothesized that human decomposition would have significant effects on soil metabolic profiles through fluctuations in metabolite richness and abundance, which will vary over time as decomposition progresses. Statistical analyses showed that decomposition caused significant changes in soil physiochemical characteristics such as decreases in soil pH and increases in soil electrical conductivity. Analysis of soil metabolomic profiles of control and decomposition-impacted soils revealed statistically significant differences between the two. In addition to this, the soil metabolites that were dominating the impacted soils varied overtime which suggested</w:t>
      </w:r>
      <w:r w:rsidR="003A2B5C">
        <w:t xml:space="preserve"> the flux</w:t>
      </w:r>
      <w:r>
        <w:t xml:space="preserve"> of metabolites as the decomposition progressed. From this, metabolites that changed in similar ways were grouped together and graphed over time </w:t>
      </w:r>
      <w:proofErr w:type="gramStart"/>
      <w:r>
        <w:t>in order to</w:t>
      </w:r>
      <w:proofErr w:type="gramEnd"/>
      <w:r>
        <w:t xml:space="preserve"> theorize which metabolic pathways were dominant throughout decomposition. </w:t>
      </w:r>
      <w:r w:rsidR="00123354">
        <w:t xml:space="preserve">The fluctuations in metabolic profiles found in this study alter soil biogeochemical cycling, which ultimately affects the nutrient cycles at large. </w:t>
      </w:r>
    </w:p>
    <w:p w14:paraId="4B9879AC" w14:textId="77777777" w:rsidR="00016B3A" w:rsidRDefault="00016B3A" w:rsidP="0017506C"/>
    <w:p w14:paraId="22622594" w14:textId="0F582C61" w:rsidR="00016B3A" w:rsidRDefault="00016B3A" w:rsidP="003F1D0E">
      <w:pPr>
        <w:pStyle w:val="MySection"/>
        <w:rPr>
          <w:rFonts w:eastAsia="Times New Roman"/>
        </w:rPr>
      </w:pPr>
      <w:bookmarkStart w:id="28" w:name="_Toc111110853"/>
      <w:r>
        <w:rPr>
          <w:rFonts w:eastAsia="Times New Roman"/>
        </w:rPr>
        <w:t>Introduction</w:t>
      </w:r>
      <w:bookmarkEnd w:id="28"/>
    </w:p>
    <w:p w14:paraId="5454AD88" w14:textId="0ABD4E29" w:rsidR="00033C13" w:rsidRDefault="00033C13" w:rsidP="00033C13">
      <w:pPr>
        <w:spacing w:line="360" w:lineRule="auto"/>
      </w:pPr>
      <w:r>
        <w:tab/>
        <w:t xml:space="preserve">In terrestrial ecosystems, carrion decomposition serves as a nutrient source that releases critical nutrients into the surrounding environment. As with any nutrient sink or source, these nutrients will become a part of the nutrient cycle for the environment. This concentrated pulse of nutrients, </w:t>
      </w:r>
      <w:r w:rsidR="00212FDE">
        <w:t>or</w:t>
      </w:r>
      <w:r>
        <w:t xml:space="preserve"> ‘hotspot’, that results from decomposition significantly alters the surrounding plants, animals, and soil. Vertebrate decomposition, </w:t>
      </w:r>
      <w:proofErr w:type="gramStart"/>
      <w:r>
        <w:t>in regards to</w:t>
      </w:r>
      <w:proofErr w:type="gramEnd"/>
      <w:r>
        <w:t xml:space="preserve"> the carcass itself, has been well </w:t>
      </w:r>
      <w:r>
        <w:lastRenderedPageBreak/>
        <w:t>studied throughout history. The effects of decomposition on soil biogeochemical cycling, though, have yet to be quantified fully and are not thoroughly understood.  In this chapter, the newly emerging field of metabolomics w</w:t>
      </w:r>
      <w:r w:rsidR="000C07F4">
        <w:t>as</w:t>
      </w:r>
      <w:r>
        <w:t xml:space="preserve"> utilized </w:t>
      </w:r>
      <w:proofErr w:type="gramStart"/>
      <w:r>
        <w:t xml:space="preserve">in </w:t>
      </w:r>
      <w:r w:rsidR="000C07F4">
        <w:t>an attempt</w:t>
      </w:r>
      <w:r>
        <w:t xml:space="preserve"> to</w:t>
      </w:r>
      <w:proofErr w:type="gramEnd"/>
      <w:r>
        <w:t xml:space="preserve"> characterize the effects of decomposition on the soil environment and how these affects vary over time. </w:t>
      </w:r>
    </w:p>
    <w:p w14:paraId="11ED92A1" w14:textId="6E1CF4A2" w:rsidR="00033C13" w:rsidRDefault="00033C13" w:rsidP="00033C13">
      <w:pPr>
        <w:spacing w:line="360" w:lineRule="auto"/>
        <w:ind w:firstLine="720"/>
      </w:pPr>
      <w:r>
        <w:t xml:space="preserve">In previous studies, carcass decomposition has been split into stages based upon morphological traits that present themselves in the carcass such as browning of the skin or mummification of soft tissues. While the stages vary between studies, the stages that will be referred to in this paper will be Early, Bloat, Active, Advanced, and Skeletal </w:t>
      </w:r>
      <w:r w:rsidR="00B07620">
        <w:t>D</w:t>
      </w:r>
      <w:r>
        <w:t xml:space="preserve">ecay stages. The progression of these stages is highly variable and are very sensitive to environmental conditions such as temperature and moisture. Additionally, insects and predators, when allowed access to the carcass, can significantly alter the progression of decomposition </w:t>
      </w:r>
      <w:r>
        <w:fldChar w:fldCharType="begin"/>
      </w:r>
      <w: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fldChar w:fldCharType="separate"/>
      </w:r>
      <w:r>
        <w:rPr>
          <w:noProof/>
        </w:rPr>
        <w:t>(Carter et al. 2007)</w:t>
      </w:r>
      <w:r>
        <w:fldChar w:fldCharType="end"/>
      </w:r>
      <w:r>
        <w:t>.</w:t>
      </w:r>
    </w:p>
    <w:p w14:paraId="621EE096" w14:textId="77FD85D2" w:rsidR="00033C13" w:rsidRDefault="00033C13" w:rsidP="00033C13">
      <w:pPr>
        <w:spacing w:line="360" w:lineRule="auto"/>
        <w:rPr>
          <w:color w:val="000000" w:themeColor="text1"/>
        </w:rPr>
      </w:pPr>
      <w:r>
        <w:tab/>
        <w:t xml:space="preserve">Soil-focused decomposition studies have linked certain soil physiochemical shifts induced by decomposition products to the decay stages. The pulse of carbon, nitrogen, phosphorus, and other nutrients that generally occurs when decomposition fluids are released from the carcass at the beginning of the Active Decay stage results in shifts in soil chemical characteristics such as pH, electrical conductivity, and microbial community profiles and functioning </w:t>
      </w:r>
      <w:r>
        <w:fldChar w:fldCharType="begin">
          <w:fldData xml:space="preserve">PEVuZE5vdGU+PENpdGU+PEF1dGhvcj5DYXJ0ZXI8L0F1dGhvcj48WWVhcj4yMDA2PC9ZZWFyPjxS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</w:fldData>
        </w:fldChar>
      </w:r>
      <w:r>
        <w:instrText xml:space="preserve"> ADDIN EN.CITE </w:instrText>
      </w:r>
      <w:r>
        <w:fldChar w:fldCharType="begin">
          <w:fldData xml:space="preserve">PEVuZE5vdGU+PENpdGU+PEF1dGhvcj5DYXJ0ZXI8L0F1dGhvcj48WWVhcj4yMDA2PC9ZZWFyPjxS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</w:fldData>
        </w:fldChar>
      </w:r>
      <w:r>
        <w:instrText xml:space="preserve"> ADDIN EN.CITE.DATA </w:instrText>
      </w:r>
      <w:r>
        <w:fldChar w:fldCharType="end"/>
      </w:r>
      <w:r>
        <w:fldChar w:fldCharType="separate"/>
      </w:r>
      <w:r>
        <w:rPr>
          <w:noProof/>
        </w:rPr>
        <w:t>(Barton et al. 2013b; Carter &amp; Tibbett 2006; Carter et al. 2007; DeBruyn et al. 2021; Keenan et al. 2018b; Parmenter &amp; MacMahon 2009)</w:t>
      </w:r>
      <w:r>
        <w:fldChar w:fldCharType="end"/>
      </w:r>
      <w:r>
        <w:t xml:space="preserve">. Increases in electrical conductivity induced by decomposition products is regularly documented, but soil pH has shown to vary </w:t>
      </w:r>
      <w:r>
        <w:fldChar w:fldCharType="begin">
          <w:fldData xml:space="preserve">PEVuZE5vdGU+PENpdGU+PEF1dGhvcj5BaXRrZW5oZWFkLVBldGVyc29uPC9BdXRob3I+PFllYXI+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</w:fldData>
        </w:fldChar>
      </w:r>
      <w:r>
        <w:instrText xml:space="preserve"> ADDIN EN.CITE </w:instrText>
      </w:r>
      <w:r>
        <w:fldChar w:fldCharType="begin">
          <w:fldData xml:space="preserve">PEVuZE5vdGU+PENpdGU+PEF1dGhvcj5BaXRrZW5oZWFkLVBldGVyc29uPC9BdXRob3I+PFllYXI+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</w:fldData>
        </w:fldChar>
      </w:r>
      <w:r>
        <w:instrText xml:space="preserve"> ADDIN EN.CITE.DATA </w:instrText>
      </w:r>
      <w:r>
        <w:fldChar w:fldCharType="end"/>
      </w:r>
      <w:r>
        <w:fldChar w:fldCharType="separate"/>
      </w:r>
      <w:r>
        <w:rPr>
          <w:noProof/>
        </w:rPr>
        <w:t>(Aitkenhead-Peterson et al. 2012; Benninger et al. 2008; Cobaugh et al. 2015; DeBruyn et al. 2021; Fancher et al. 2017; Hopkins et al. 2000; Keenan et al. 2018b; Meyer et al. 2013; Quaggiotto et al. 2019; Stokes et al. 2013; Szelecz et al. 2016)</w:t>
      </w:r>
      <w:r>
        <w:fldChar w:fldCharType="end"/>
      </w:r>
      <w:r>
        <w:t xml:space="preserve">. </w:t>
      </w:r>
      <w:r>
        <w:rPr>
          <w:noProof/>
        </w:rPr>
        <w:t xml:space="preserve">In human decomposition studies with human donors placed directly on the soil surface, pH has either decreased </w:t>
      </w:r>
      <w:r w:rsidR="00893F61">
        <w:rPr>
          <w:noProof/>
        </w:rPr>
        <w:fldChar w:fldCharType="begin">
          <w:fldData xml:space="preserve">PEVuZE5vdGU+PENpdGU+PEF1dGhvcj5BaXRrZW5oZWFkLVBldGVyc29uPC9BdXRob3I+PFllYXI+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</w:fldData>
        </w:fldChar>
      </w:r>
      <w:r w:rsidR="00893F61">
        <w:rPr>
          <w:noProof/>
        </w:rPr>
        <w:instrText xml:space="preserve"> ADDIN EN.CITE </w:instrText>
      </w:r>
      <w:r w:rsidR="00893F61">
        <w:rPr>
          <w:noProof/>
        </w:rPr>
        <w:fldChar w:fldCharType="begin">
          <w:fldData xml:space="preserve">PEVuZE5vdGU+PENpdGU+PEF1dGhvcj5BaXRrZW5oZWFkLVBldGVyc29uPC9BdXRob3I+PFllYXI+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</w:fldData>
        </w:fldChar>
      </w:r>
      <w:r w:rsidR="00893F61">
        <w:rPr>
          <w:noProof/>
        </w:rPr>
        <w:instrText xml:space="preserve"> ADDIN EN.CITE.DATA </w:instrText>
      </w:r>
      <w:r w:rsidR="00893F61">
        <w:rPr>
          <w:noProof/>
        </w:rPr>
      </w:r>
      <w:r w:rsidR="00893F61">
        <w:rPr>
          <w:noProof/>
        </w:rPr>
        <w:fldChar w:fldCharType="end"/>
      </w:r>
      <w:r w:rsidR="00893F61">
        <w:rPr>
          <w:noProof/>
        </w:rPr>
      </w:r>
      <w:r w:rsidR="00893F61">
        <w:rPr>
          <w:noProof/>
        </w:rPr>
        <w:fldChar w:fldCharType="separate"/>
      </w:r>
      <w:r w:rsidR="00893F61">
        <w:rPr>
          <w:noProof/>
        </w:rPr>
        <w:t>(Aitkenhead-Peterson et al. 2012)</w:t>
      </w:r>
      <w:r w:rsidR="00893F61">
        <w:rPr>
          <w:noProof/>
        </w:rPr>
        <w:fldChar w:fldCharType="end"/>
      </w:r>
      <w:r>
        <w:rPr>
          <w:noProof/>
        </w:rPr>
        <w:t xml:space="preserve"> or had no significant change </w:t>
      </w:r>
      <w:r w:rsidR="00893F61">
        <w:rPr>
          <w:noProof/>
        </w:rPr>
        <w:fldChar w:fldCharType="begin">
          <w:fldData xml:space="preserve">PEVuZE5vdGU+PENpdGU+PEF1dGhvcj5GYW5jaGVyPC9BdXRob3I+PFllYXI+MjAxNzwvWWVhcj48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</w:fldData>
        </w:fldChar>
      </w:r>
      <w:r w:rsidR="00893F61">
        <w:rPr>
          <w:noProof/>
        </w:rPr>
        <w:instrText xml:space="preserve"> ADDIN EN.CITE </w:instrText>
      </w:r>
      <w:r w:rsidR="00893F61">
        <w:rPr>
          <w:noProof/>
        </w:rPr>
        <w:fldChar w:fldCharType="begin">
          <w:fldData xml:space="preserve">PEVuZE5vdGU+PENpdGU+PEF1dGhvcj5GYW5jaGVyPC9BdXRob3I+PFllYXI+MjAxNzwvWWVhcj48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</w:fldData>
        </w:fldChar>
      </w:r>
      <w:r w:rsidR="00893F61">
        <w:rPr>
          <w:noProof/>
        </w:rPr>
        <w:instrText xml:space="preserve"> ADDIN EN.CITE.DATA </w:instrText>
      </w:r>
      <w:r w:rsidR="00893F61">
        <w:rPr>
          <w:noProof/>
        </w:rPr>
      </w:r>
      <w:r w:rsidR="00893F61">
        <w:rPr>
          <w:noProof/>
        </w:rPr>
        <w:fldChar w:fldCharType="end"/>
      </w:r>
      <w:r w:rsidR="00893F61">
        <w:rPr>
          <w:noProof/>
        </w:rPr>
      </w:r>
      <w:r w:rsidR="00893F61">
        <w:rPr>
          <w:noProof/>
        </w:rPr>
        <w:fldChar w:fldCharType="separate"/>
      </w:r>
      <w:r w:rsidR="00893F61">
        <w:rPr>
          <w:noProof/>
        </w:rPr>
        <w:t>(Cobaugh et al. 2015; Fancher et al. 2017)</w:t>
      </w:r>
      <w:r w:rsidR="00893F61">
        <w:rPr>
          <w:noProof/>
        </w:rPr>
        <w:fldChar w:fldCharType="end"/>
      </w:r>
      <w:r>
        <w:rPr>
          <w:noProof/>
        </w:rPr>
        <w:t>. Other species of vertebrates such as rabbits, pigs, and mice have shown to increase soil pH during decompositon</w:t>
      </w:r>
      <w:r w:rsidR="00893F61">
        <w:rPr>
          <w:noProof/>
        </w:rPr>
        <w:t xml:space="preserve"> </w:t>
      </w:r>
      <w:r w:rsidR="00893F61">
        <w:rPr>
          <w:noProof/>
        </w:rPr>
        <w:fldChar w:fldCharType="begin">
          <w:fldData xml:space="preserve">PEVuZE5vdGU+PENpdGU+PEF1dGhvcj5RdWFnZ2lvdHRvPC9BdXRob3I+PFllYXI+MjAxOTwvWWVh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</w:fldData>
        </w:fldChar>
      </w:r>
      <w:r w:rsidR="0002288F">
        <w:rPr>
          <w:noProof/>
        </w:rPr>
        <w:instrText xml:space="preserve"> ADDIN EN.CITE </w:instrText>
      </w:r>
      <w:r w:rsidR="0002288F">
        <w:rPr>
          <w:noProof/>
        </w:rPr>
        <w:fldChar w:fldCharType="begin">
          <w:fldData xml:space="preserve">PEVuZE5vdGU+PENpdGU+PEF1dGhvcj5RdWFnZ2lvdHRvPC9BdXRob3I+PFllYXI+MjAxOTwvWWVh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</w:fldData>
        </w:fldChar>
      </w:r>
      <w:r w:rsidR="0002288F">
        <w:rPr>
          <w:noProof/>
        </w:rPr>
        <w:instrText xml:space="preserve"> ADDIN EN.CITE.DATA </w:instrText>
      </w:r>
      <w:r w:rsidR="0002288F">
        <w:rPr>
          <w:noProof/>
        </w:rPr>
      </w:r>
      <w:r w:rsidR="0002288F">
        <w:rPr>
          <w:noProof/>
        </w:rPr>
        <w:fldChar w:fldCharType="end"/>
      </w:r>
      <w:r w:rsidR="00893F61">
        <w:rPr>
          <w:noProof/>
        </w:rPr>
      </w:r>
      <w:r w:rsidR="00893F61">
        <w:rPr>
          <w:noProof/>
        </w:rPr>
        <w:fldChar w:fldCharType="separate"/>
      </w:r>
      <w:r w:rsidR="0002288F">
        <w:rPr>
          <w:noProof/>
        </w:rPr>
        <w:t>(Benninger et al. 2008; Metcalf et al. 2013; Meyer et al. 2013; Quaggiotto et al. 2019; Szelecz et al. 2016)</w:t>
      </w:r>
      <w:r w:rsidR="00893F61">
        <w:rPr>
          <w:noProof/>
        </w:rPr>
        <w:fldChar w:fldCharType="end"/>
      </w:r>
      <w:r>
        <w:rPr>
          <w:noProof/>
        </w:rPr>
        <w:t>.</w:t>
      </w:r>
      <w:r w:rsidR="0002288F">
        <w:rPr>
          <w:noProof/>
        </w:rPr>
        <w:t xml:space="preserve"> </w:t>
      </w:r>
      <w:r>
        <w:rPr>
          <w:noProof/>
        </w:rPr>
        <w:t xml:space="preserve">The soil directly around the carcas will experience sudden increases of microbial activity and shifts in community composition when decomposition fluids are released during Active Decay as well </w:t>
      </w:r>
      <w:r>
        <w:rPr>
          <w:noProof/>
        </w:rPr>
        <w:fldChar w:fldCharType="begin">
          <w:fldData xml:space="preserve">PEVuZE5vdGU+PENpdGU+PEF1dGhvcj5CYXJ0b248L0F1dGhvcj48WWVhcj4yMDEzYjwvWWVhcj48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</w:fldData>
        </w:fldChar>
      </w:r>
      <w:r>
        <w:rPr>
          <w:noProof/>
        </w:rPr>
        <w:instrText xml:space="preserve"> ADDIN EN.CITE </w:instrText>
      </w:r>
      <w:r>
        <w:rPr>
          <w:noProof/>
        </w:rPr>
        <w:fldChar w:fldCharType="begin">
          <w:fldData xml:space="preserve">PEVuZE5vdGU+PENpdGU+PEF1dGhvcj5CYXJ0b248L0F1dGhvcj48WWVhcj4yMDEzYjwvWWVhcj48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(Barton et al. 2013b; Carter &amp; Tibbett 2006; Carter et al. 2007; DeBruyn et al. 2021; Howard et al. 2010; Keenan et al. 2018b; Pechal et al. 2014)</w:t>
      </w:r>
      <w:r>
        <w:rPr>
          <w:noProof/>
        </w:rPr>
        <w:fldChar w:fldCharType="end"/>
      </w:r>
      <w:r>
        <w:rPr>
          <w:noProof/>
        </w:rPr>
        <w:t xml:space="preserve">. </w:t>
      </w:r>
      <w:r>
        <w:rPr>
          <w:color w:val="000000" w:themeColor="text1"/>
        </w:rPr>
        <w:t xml:space="preserve">Increases in microbial activity and respiration in the soil, induced by decomposition fluids, lead to the depletion of soil </w:t>
      </w:r>
      <w:r>
        <w:rPr>
          <w:color w:val="000000" w:themeColor="text1"/>
        </w:rPr>
        <w:lastRenderedPageBreak/>
        <w:t xml:space="preserve">oxygen and sharp increases in ammonium, dissolved organic carbon, dissolved organic nitrogen, and carbon dioxide </w:t>
      </w:r>
      <w:r w:rsidR="0002288F">
        <w:fldChar w:fldCharType="begin"/>
      </w:r>
      <w:r w:rsidR="0002288F">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rsidR="0002288F">
        <w:fldChar w:fldCharType="separate"/>
      </w:r>
      <w:r w:rsidR="0002288F">
        <w:rPr>
          <w:noProof/>
        </w:rPr>
        <w:t>(Carter et al. 2007)</w:t>
      </w:r>
      <w:r w:rsidR="0002288F">
        <w:fldChar w:fldCharType="end"/>
      </w:r>
      <w:r w:rsidR="0002288F">
        <w:rPr>
          <w:color w:val="000000" w:themeColor="text1"/>
        </w:rPr>
        <w:t xml:space="preserve">. </w:t>
      </w:r>
      <w:r>
        <w:rPr>
          <w:color w:val="000000" w:themeColor="text1"/>
        </w:rPr>
        <w:t xml:space="preserve">Most of these shifts in soil physiochemistry are experienced during Active and Advanced Decay and will begin to approach baseline levels by the end of decay </w:t>
      </w:r>
      <w:r w:rsidR="0002288F">
        <w:rPr>
          <w:color w:val="000000" w:themeColor="text1"/>
        </w:rPr>
        <w:fldChar w:fldCharType="begin">
          <w:fldData xml:space="preserve">PEVuZE5vdGU+PENpdGU+PEF1dGhvcj5DYXJ0ZXI8L0F1dGhvcj48WWVhcj4yMDA3PC9ZZWFyPjxS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</w:fldData>
        </w:fldChar>
      </w:r>
      <w:r w:rsidR="00787EA5">
        <w:rPr>
          <w:color w:val="000000" w:themeColor="text1"/>
        </w:rPr>
        <w:instrText xml:space="preserve"> ADDIN EN.CITE </w:instrText>
      </w:r>
      <w:r w:rsidR="00787EA5">
        <w:rPr>
          <w:color w:val="000000" w:themeColor="text1"/>
        </w:rPr>
        <w:fldChar w:fldCharType="begin">
          <w:fldData xml:space="preserve">PEVuZE5vdGU+PENpdGU+PEF1dGhvcj5DYXJ0ZXI8L0F1dGhvcj48WWVhcj4yMDA3PC9ZZWFyPjxS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</w:fldData>
        </w:fldChar>
      </w:r>
      <w:r w:rsidR="00787EA5">
        <w:rPr>
          <w:color w:val="000000" w:themeColor="text1"/>
        </w:rPr>
        <w:instrText xml:space="preserve"> ADDIN EN.CITE.DATA </w:instrText>
      </w:r>
      <w:r w:rsidR="00787EA5">
        <w:rPr>
          <w:color w:val="000000" w:themeColor="text1"/>
        </w:rPr>
      </w:r>
      <w:r w:rsidR="00787EA5">
        <w:rPr>
          <w:color w:val="000000" w:themeColor="text1"/>
        </w:rPr>
        <w:fldChar w:fldCharType="end"/>
      </w:r>
      <w:r w:rsidR="0002288F">
        <w:rPr>
          <w:color w:val="000000" w:themeColor="text1"/>
        </w:rPr>
      </w:r>
      <w:r w:rsidR="0002288F">
        <w:rPr>
          <w:color w:val="000000" w:themeColor="text1"/>
        </w:rPr>
        <w:fldChar w:fldCharType="separate"/>
      </w:r>
      <w:r w:rsidR="00787EA5">
        <w:rPr>
          <w:noProof/>
          <w:color w:val="000000" w:themeColor="text1"/>
        </w:rPr>
        <w:t>(Carter et al. 2007; Keenan et al. 2018b)</w:t>
      </w:r>
      <w:r w:rsidR="0002288F">
        <w:rPr>
          <w:color w:val="000000" w:themeColor="text1"/>
        </w:rPr>
        <w:fldChar w:fldCharType="end"/>
      </w:r>
      <w:r>
        <w:rPr>
          <w:color w:val="000000" w:themeColor="text1"/>
        </w:rPr>
        <w:t>. While connecting these stages to the shifts seen in soil chemistry is a huge step forward for the field, connecting the changes in the carcass, plant response, and insect response to shifts seen in the soil microbial populations and biogeochemical cycling has still proven to be difficult. Soil metabolomics may be the missing link to connect vertebrate decomposition and nutrient cycling.</w:t>
      </w:r>
    </w:p>
    <w:p w14:paraId="559AB9E0" w14:textId="0E1AA939" w:rsidR="00033C13" w:rsidRPr="000B0133" w:rsidRDefault="00033C13" w:rsidP="00033C13">
      <w:pPr>
        <w:spacing w:line="360" w:lineRule="auto"/>
      </w:pPr>
      <w:r>
        <w:tab/>
        <w:t xml:space="preserve">Metabolomics focuses on metabolites and metabolic interactions within a system to better understand the system’s functioning. Narrowing down a system’s ‘normal’ metabolome is highly difficult due to its highly sensitive nature when exposed to various environmental conditions. Therefore, metabolomics has moved from research into a single organism to community-level metabolomics </w:t>
      </w:r>
      <w:proofErr w:type="gramStart"/>
      <w:r>
        <w:t>in order to</w:t>
      </w:r>
      <w:proofErr w:type="gramEnd"/>
      <w:r>
        <w:t xml:space="preserve"> better assess the functioning of a system. There are two approaches to metabolomic sampling: untargeted and targeted </w:t>
      </w:r>
      <w:r>
        <w:fldChar w:fldCharType="begin">
          <w:fldData xml:space="preserve">PEVuZE5vdGU+PENpdGU+PEF1dGhvcj5BbG9uc288L0F1dGhvcj48WWVhcj4yMDE1PC9ZZWFyPjxS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</w:fldData>
        </w:fldChar>
      </w:r>
      <w:r>
        <w:instrText xml:space="preserve"> ADDIN EN.CITE </w:instrText>
      </w:r>
      <w:r>
        <w:fldChar w:fldCharType="begin">
          <w:fldData xml:space="preserve">PEVuZE5vdGU+PENpdGU+PEF1dGhvcj5BbG9uc288L0F1dGhvcj48WWVhcj4yMDE1PC9ZZWFyPjxS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</w:fldData>
        </w:fldChar>
      </w:r>
      <w:r>
        <w:instrText xml:space="preserve"> ADDIN EN.CITE.DATA </w:instrText>
      </w:r>
      <w:r>
        <w:fldChar w:fldCharType="end"/>
      </w:r>
      <w:r>
        <w:fldChar w:fldCharType="separate"/>
      </w:r>
      <w:r>
        <w:rPr>
          <w:noProof/>
        </w:rPr>
        <w:t>(Alonso et al. 2015; Roberts et al. 2012)</w:t>
      </w:r>
      <w:r>
        <w:fldChar w:fldCharType="end"/>
      </w:r>
      <w:r>
        <w:t xml:space="preserve">. </w:t>
      </w:r>
      <w:r w:rsidRPr="000B0133">
        <w:t>Targeted metabolomic approaches have a high specificity and result in highly precise and accurate data of an exclusive set of ‘known’ metabolites</w:t>
      </w:r>
      <w:r w:rsidR="00787EA5">
        <w:t xml:space="preserve"> </w:t>
      </w:r>
      <w:r w:rsidR="00787EA5">
        <w:fldChar w:fldCharType="begin">
          <w:fldData xml:space="preserve">PEVuZE5vdGU+PENpdGU+PEF1dGhvcj5BbG9uc288L0F1dGhvcj48WWVhcj4yMDE1PC9ZZWFyPjxS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</w:fldData>
        </w:fldChar>
      </w:r>
      <w:r w:rsidR="00787EA5">
        <w:instrText xml:space="preserve"> ADDIN EN.CITE </w:instrText>
      </w:r>
      <w:r w:rsidR="00787EA5">
        <w:fldChar w:fldCharType="begin">
          <w:fldData xml:space="preserve">PEVuZE5vdGU+PENpdGU+PEF1dGhvcj5BbG9uc288L0F1dGhvcj48WWVhcj4yMDE1PC9ZZWFyPjxS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</w:fldData>
        </w:fldChar>
      </w:r>
      <w:r w:rsidR="00787EA5">
        <w:instrText xml:space="preserve"> ADDIN EN.CITE.DATA </w:instrText>
      </w:r>
      <w:r w:rsidR="00787EA5">
        <w:fldChar w:fldCharType="end"/>
      </w:r>
      <w:r w:rsidR="00787EA5">
        <w:fldChar w:fldCharType="separate"/>
      </w:r>
      <w:r w:rsidR="00787EA5">
        <w:rPr>
          <w:noProof/>
        </w:rPr>
        <w:t>(Alonso et al. 2015; Roberts et al. 2012)</w:t>
      </w:r>
      <w:r w:rsidR="00787EA5">
        <w:fldChar w:fldCharType="end"/>
      </w:r>
      <w:r w:rsidR="00787EA5">
        <w:t>.</w:t>
      </w:r>
      <w:r w:rsidRPr="000B0133">
        <w:t xml:space="preserve"> A known metabolite is a metabolite that is at a detectable concentration, whose chemical structure has been identified, is present in a reference database, and has had certain chemical characteristics noted. While targeted approaches offer great benefits, when little is known of the metabolic status of a system, such as soils, an untargeted approach may offer more benefits. An untargeted approach to metabolomic sampling is not limited to the number of water-soluble molecules that can be detected, or any current extraction and detection methods. The lack of limitations results in both known and unknown (a metabolite that is at a detectable concentration but lacks a match in a reference database) metabolites being detected, leading to large datasets. When an untargeted approach to metabolomics is put in the context of soils, it may lead to better evaluation of soils while revealing new insights into soil biological communities.</w:t>
      </w:r>
    </w:p>
    <w:p w14:paraId="5E72961A" w14:textId="11D34DC6" w:rsidR="007261C1" w:rsidRDefault="00033C13" w:rsidP="0062373B">
      <w:pPr>
        <w:spacing w:line="360" w:lineRule="auto"/>
      </w:pPr>
      <w:r w:rsidRPr="000B0133">
        <w:tab/>
        <w:t>The few soil metabolomic studies ha</w:t>
      </w:r>
      <w:r w:rsidR="00B07620">
        <w:t>ve</w:t>
      </w:r>
      <w:r w:rsidRPr="000B0133">
        <w:t xml:space="preserve"> already made significant progress with metabolomic fingerprints being tied to land-use </w:t>
      </w:r>
      <w:r w:rsidRPr="000B0133">
        <w:fldChar w:fldCharType="begin"/>
      </w:r>
      <w:r w:rsidRPr="000B0133">
        <w:instrText xml:space="preserve"> ADDIN EN.CITE &lt;EndNote&gt;&lt;Cite&gt;&lt;Author&gt;Ueberschaar&lt;/Author&gt;&lt;Year&gt;2021&lt;/Year&gt;&lt;RecNum&gt;161&lt;/RecNum&gt;&lt;DisplayText&gt;(Ueberschaar et al. 2021)&lt;/DisplayText&gt;&lt;record&gt;&lt;rec-number&gt;161&lt;/rec-number&gt;&lt;foreign-keys&gt;&lt;key app="EN" db-id="2sadw2d9r0atwae5xwdvfsp7xp0z5er55xs0" timestamp="1628366786" guid="75c071d8-d215-45c0-89c8-d0c1f6da1b54"&gt;161&lt;/key&gt;&lt;/foreign-keys&gt;&lt;ref-type name="Journal Article"&gt;17&lt;/ref-type&gt;&lt;contributors&gt;&lt;authors&gt;&lt;author&gt;Ueberschaar, Nico&lt;/author&gt;&lt;author&gt;Lehmann, Katharina&lt;/author&gt;&lt;author&gt;Meyer, Stefanie&lt;/author&gt;&lt;author&gt;Zerfass, Christian&lt;/author&gt;&lt;author&gt;Michalzik, Beate&lt;/author&gt;&lt;author&gt;Totsche, Kai Uwe&lt;/author&gt;&lt;author&gt;Pohnert, Georg&lt;/author&gt;&lt;/authors&gt;&lt;/contributors&gt;&lt;titles&gt;&lt;title&gt;Soil Solution Analysis With Untargeted GC-MS-A Case Study With Different Lysimeter Types&lt;/title&gt;&lt;secondary-title&gt;Frontiers in earth science (Lausanne)&lt;/secondary-title&gt;&lt;/titles&gt;&lt;periodical&gt;&lt;full-title&gt;Frontiers in earth science (Lausanne)&lt;/full-title&gt;&lt;/periodical&gt;&lt;volume&gt;8&lt;/volume&gt;&lt;keywords&gt;&lt;keyword&gt;comparative metabolome analysis&lt;/keyword&gt;&lt;keyword&gt;lysimeter&lt;/keyword&gt;&lt;keyword&gt;sampling strategies&lt;/keyword&gt;&lt;keyword&gt;seepage&lt;/keyword&gt;&lt;keyword&gt;soil solution&lt;/keyword&gt;&lt;keyword&gt;solid phase extraction&lt;/keyword&gt;&lt;/keywords&gt;&lt;dates&gt;&lt;year&gt;2021&lt;/year&gt;&lt;/dates&gt;&lt;publisher&gt;Frontiers Research Foundation&lt;/publisher&gt;&lt;isbn&gt;2296-6463&lt;/isbn&gt;&lt;urls&gt;&lt;/urls&gt;&lt;electronic-resource-num&gt;10.3389/feart.2020.563379&lt;/electronic-resource-num&gt;&lt;/record&gt;&lt;/Cite&gt;&lt;/EndNote&gt;</w:instrText>
      </w:r>
      <w:r w:rsidRPr="000B0133">
        <w:fldChar w:fldCharType="separate"/>
      </w:r>
      <w:r w:rsidRPr="000B0133">
        <w:t>(Ueberschaar et al. 2021)</w:t>
      </w:r>
      <w:r w:rsidRPr="000B0133">
        <w:fldChar w:fldCharType="end"/>
      </w:r>
      <w:r w:rsidRPr="000B0133">
        <w:t xml:space="preserve">, soil physiochemical properties </w:t>
      </w:r>
      <w:r w:rsidRPr="000B0133">
        <w:fldChar w:fldCharType="begin">
          <w:fldData xml:space="preserve">PEVuZE5vdGU+PENpdGU+PEF1dGhvcj5DYW88L0F1dGhvcj48WWVhcj4yMDE5PC9ZZWFyPjxSZWNO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==
</w:fldData>
        </w:fldChar>
      </w:r>
      <w:r w:rsidRPr="000B0133">
        <w:instrText xml:space="preserve"> ADDIN EN.CITE </w:instrText>
      </w:r>
      <w:r w:rsidRPr="000B0133">
        <w:fldChar w:fldCharType="begin">
          <w:fldData xml:space="preserve">PEVuZE5vdGU+PENpdGU+PEF1dGhvcj5DYW88L0F1dGhvcj48WWVhcj4yMDE5PC9ZZWFyPjxSZWNO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==
</w:fldData>
        </w:fldChar>
      </w:r>
      <w:r w:rsidRPr="000B0133">
        <w:instrText xml:space="preserve"> ADDIN EN.CITE.DATA </w:instrText>
      </w:r>
      <w:r w:rsidRPr="000B0133">
        <w:fldChar w:fldCharType="end"/>
      </w:r>
      <w:r w:rsidRPr="000B0133">
        <w:fldChar w:fldCharType="separate"/>
      </w:r>
      <w:r w:rsidRPr="000B0133">
        <w:t>(Cao et al. 2019; Withers et al. 2020)</w:t>
      </w:r>
      <w:r w:rsidRPr="000B0133">
        <w:fldChar w:fldCharType="end"/>
      </w:r>
      <w:r w:rsidRPr="000B0133">
        <w:t xml:space="preserve">, and certain plant populations </w:t>
      </w:r>
      <w:r w:rsidRPr="000B0133">
        <w:fldChar w:fldCharType="begin">
          <w:fldData xml:space="preserve">PEVuZE5vdGU+PENpdGU+PEF1dGhvcj5Qw6l0cmlhY3E8L0F1dGhvcj48WWVhcj4yMDE3PC9ZZWFy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</w:fldData>
        </w:fldChar>
      </w:r>
      <w:r w:rsidRPr="000B0133">
        <w:instrText xml:space="preserve"> ADDIN EN.CITE </w:instrText>
      </w:r>
      <w:r w:rsidRPr="000B0133">
        <w:fldChar w:fldCharType="begin">
          <w:fldData xml:space="preserve">PEVuZE5vdGU+PENpdGU+PEF1dGhvcj5Qw6l0cmlhY3E8L0F1dGhvcj48WWVhcj4yMDE3PC9ZZWFy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</w:fldData>
        </w:fldChar>
      </w:r>
      <w:r w:rsidRPr="000B0133">
        <w:instrText xml:space="preserve"> ADDIN EN.CITE.DATA </w:instrText>
      </w:r>
      <w:r w:rsidRPr="000B0133">
        <w:fldChar w:fldCharType="end"/>
      </w:r>
      <w:r w:rsidRPr="000B0133">
        <w:fldChar w:fldCharType="separate"/>
      </w:r>
      <w:r w:rsidRPr="000B0133">
        <w:t>(Mueller et al. 2020; Pétriacq et al. 2017)</w:t>
      </w:r>
      <w:r w:rsidRPr="000B0133">
        <w:fldChar w:fldCharType="end"/>
      </w:r>
      <w:r w:rsidRPr="000B0133">
        <w:t xml:space="preserve">. Only one study, thus far, has used metabolomics in a decomposition study </w:t>
      </w:r>
      <w:r w:rsidRPr="000B0133">
        <w:fldChar w:fldCharType="begin"/>
      </w:r>
      <w:r w:rsidRPr="000B0133">
        <w:instrText xml:space="preserve"> ADDIN EN.CITE &lt;EndNote&gt;&lt;Cite&gt;&lt;Author&gt;DeBruyn&lt;/Author&gt;&lt;Year&gt;2021&lt;/Year&gt;&lt;RecNum&gt;98&lt;/RecNum&gt;&lt;DisplayText&gt;(DeBruyn et al. 2021)&lt;/DisplayText&gt;&lt;record&gt;&lt;rec-number&gt;98&lt;/rec-number&gt;&lt;foreign-keys&gt;&lt;key app="EN" db-id="2sadw2d9r0atwae5xwdvfsp7xp0z5er55xs0" timestamp="1620952237" guid="455be156-1d89-4c45-acd0-0948785f2444"&gt;98&lt;/key&gt;&lt;/foreign-keys&gt;&lt;ref-type name="Journal Article"&gt;17&lt;/ref-type&gt;&lt;contributors&gt;&lt;authors&gt;&lt;author&gt;DeBruyn, Jennifer M.&lt;/author&gt;&lt;author&gt;Hoeland, Katharina M.&lt;/author&gt;&lt;author&gt;Taylor, Lois S.&lt;/author&gt;&lt;author&gt;Stevens, Jessica D.&lt;/author&gt;&lt;author&gt;Moats, Michelle A.&lt;/author&gt;&lt;author&gt;Bandopadhyay, Sreejata&lt;/author&gt;&lt;author&gt;Dearth, Stephen P.&lt;/author&gt;&lt;author&gt;Castro, Hector F.&lt;/author&gt;&lt;author&gt;Hewitt, Kaitlin K.&lt;/author&gt;&lt;author&gt;Campagna, Shawn R.&lt;/author&gt;&lt;author&gt;Dautartas, Angela M.&lt;/author&gt;&lt;author&gt;Vidoli, Giovanna M.&lt;/author&gt;&lt;author&gt;Mundorff, Amy Z.&lt;/author&gt;&lt;author&gt;Steadman, Dawnie W.&lt;/author&gt;&lt;/authors&gt;&lt;/contributors&gt;&lt;titles&gt;&lt;title&gt;Comparative Decomposition of Humans and Pigs: Soil Biogeochemistry, Microbial Activity and Metabolomic Profiles&lt;/title&gt;&lt;secondary-title&gt;Frontiers in microbiology&lt;/secondary-title&gt;&lt;/titles&gt;&lt;periodical&gt;&lt;full-title&gt;Frontiers in Microbiology&lt;/full-title&gt;&lt;/periodical&gt;&lt;pages&gt;608856-608856&lt;/pages&gt;&lt;volume&gt;11&lt;/volume&gt;&lt;keywords&gt;&lt;keyword&gt;carcass&lt;/keyword&gt;&lt;keyword&gt;forensic anthropology&lt;/keyword&gt;&lt;keyword&gt;Microbiology&lt;/keyword&gt;&lt;keyword&gt;forensic taphonomy&lt;/keyword&gt;&lt;keyword&gt;metabolomics&lt;/keyword&gt;&lt;keyword&gt;human decomposition&lt;/keyword&gt;&lt;keyword&gt;soil microbiology&lt;/keyword&gt;&lt;keyword&gt;lipidomics&lt;/keyword&gt;&lt;keyword&gt;soil biogeochemistry&lt;/keyword&gt;&lt;/keywords&gt;&lt;dates&gt;&lt;year&gt;2021&lt;/year&gt;&lt;/dates&gt;&lt;pub-location&gt;Switzerland&lt;/pub-location&gt;&lt;publisher&gt;Frontiers Media S.A&lt;/publisher&gt;&lt;isbn&gt;1664-302X&lt;/isbn&gt;&lt;urls&gt;&lt;/urls&gt;&lt;electronic-resource-num&gt;10.3389/fmicb.2020.608856&lt;/electronic-resource-num&gt;&lt;/record&gt;&lt;/Cite&gt;&lt;/EndNote&gt;</w:instrText>
      </w:r>
      <w:r w:rsidRPr="000B0133">
        <w:fldChar w:fldCharType="separate"/>
      </w:r>
      <w:r w:rsidRPr="000B0133">
        <w:t>(DeBruyn et al. 2021)</w:t>
      </w:r>
      <w:r w:rsidRPr="000B0133">
        <w:fldChar w:fldCharType="end"/>
      </w:r>
      <w:r w:rsidRPr="000B0133">
        <w:t xml:space="preserve">. In this study, they were able to identify specific metabolites related </w:t>
      </w:r>
      <w:r w:rsidRPr="000B0133">
        <w:lastRenderedPageBreak/>
        <w:t>to human and pig decomposition and found evidence of increased microbial respiration and protease activ</w:t>
      </w:r>
      <w:r>
        <w:t xml:space="preserve">ities </w:t>
      </w:r>
      <w:r w:rsidRPr="000B0133">
        <w:t>in soi</w:t>
      </w:r>
      <w:r>
        <w:t>l</w:t>
      </w:r>
      <w:r w:rsidRPr="000B0133">
        <w:t>s exposed to decomposit</w:t>
      </w:r>
      <w:r>
        <w:t>i</w:t>
      </w:r>
      <w:r w:rsidRPr="000B0133">
        <w:t xml:space="preserve">on fluids </w:t>
      </w:r>
      <w:r w:rsidR="00787EA5" w:rsidRPr="000B0133">
        <w:fldChar w:fldCharType="begin"/>
      </w:r>
      <w:r w:rsidR="00787EA5" w:rsidRPr="000B0133">
        <w:instrText xml:space="preserve"> ADDIN EN.CITE &lt;EndNote&gt;&lt;Cite&gt;&lt;Author&gt;DeBruyn&lt;/Author&gt;&lt;Year&gt;2021&lt;/Year&gt;&lt;RecNum&gt;98&lt;/RecNum&gt;&lt;DisplayText&gt;(DeBruyn et al. 2021)&lt;/DisplayText&gt;&lt;record&gt;&lt;rec-number&gt;98&lt;/rec-number&gt;&lt;foreign-keys&gt;&lt;key app="EN" db-id="2sadw2d9r0atwae5xwdvfsp7xp0z5er55xs0" timestamp="1620952237" guid="455be156-1d89-4c45-acd0-0948785f2444"&gt;98&lt;/key&gt;&lt;/foreign-keys&gt;&lt;ref-type name="Journal Article"&gt;17&lt;/ref-type&gt;&lt;contributors&gt;&lt;authors&gt;&lt;author&gt;DeBruyn, Jennifer M.&lt;/author&gt;&lt;author&gt;Hoeland, Katharina M.&lt;/author&gt;&lt;author&gt;Taylor, Lois S.&lt;/author&gt;&lt;author&gt;Stevens, Jessica D.&lt;/author&gt;&lt;author&gt;Moats, Michelle A.&lt;/author&gt;&lt;author&gt;Bandopadhyay, Sreejata&lt;/author&gt;&lt;author&gt;Dearth, Stephen P.&lt;/author&gt;&lt;author&gt;Castro, Hector F.&lt;/author&gt;&lt;author&gt;Hewitt, Kaitlin K.&lt;/author&gt;&lt;author&gt;Campagna, Shawn R.&lt;/author&gt;&lt;author&gt;Dautartas, Angela M.&lt;/author&gt;&lt;author&gt;Vidoli, Giovanna M.&lt;/author&gt;&lt;author&gt;Mundorff, Amy Z.&lt;/author&gt;&lt;author&gt;Steadman, Dawnie W.&lt;/author&gt;&lt;/authors&gt;&lt;/contributors&gt;&lt;titles&gt;&lt;title&gt;Comparative Decomposition of Humans and Pigs: Soil Biogeochemistry, Microbial Activity and Metabolomic Profiles&lt;/title&gt;&lt;secondary-title&gt;Frontiers in microbiology&lt;/secondary-title&gt;&lt;/titles&gt;&lt;periodical&gt;&lt;full-title&gt;Frontiers in Microbiology&lt;/full-title&gt;&lt;/periodical&gt;&lt;pages&gt;608856-608856&lt;/pages&gt;&lt;volume&gt;11&lt;/volume&gt;&lt;keywords&gt;&lt;keyword&gt;carcass&lt;/keyword&gt;&lt;keyword&gt;forensic anthropology&lt;/keyword&gt;&lt;keyword&gt;Microbiology&lt;/keyword&gt;&lt;keyword&gt;forensic taphonomy&lt;/keyword&gt;&lt;keyword&gt;metabolomics&lt;/keyword&gt;&lt;keyword&gt;human decomposition&lt;/keyword&gt;&lt;keyword&gt;soil microbiology&lt;/keyword&gt;&lt;keyword&gt;lipidomics&lt;/keyword&gt;&lt;keyword&gt;soil biogeochemistry&lt;/keyword&gt;&lt;/keywords&gt;&lt;dates&gt;&lt;year&gt;2021&lt;/year&gt;&lt;/dates&gt;&lt;pub-location&gt;Switzerland&lt;/pub-location&gt;&lt;publisher&gt;Frontiers Media S.A&lt;/publisher&gt;&lt;isbn&gt;1664-302X&lt;/isbn&gt;&lt;urls&gt;&lt;/urls&gt;&lt;electronic-resource-num&gt;10.3389/fmicb.2020.608856&lt;/electronic-resource-num&gt;&lt;/record&gt;&lt;/Cite&gt;&lt;/EndNote&gt;</w:instrText>
      </w:r>
      <w:r w:rsidR="00787EA5" w:rsidRPr="000B0133">
        <w:fldChar w:fldCharType="separate"/>
      </w:r>
      <w:r w:rsidR="00787EA5" w:rsidRPr="000B0133">
        <w:t>(DeBruyn et al. 2021)</w:t>
      </w:r>
      <w:r w:rsidR="00787EA5" w:rsidRPr="000B0133">
        <w:fldChar w:fldCharType="end"/>
      </w:r>
      <w:r w:rsidR="00787EA5">
        <w:t xml:space="preserve">. </w:t>
      </w:r>
      <w:r w:rsidRPr="000B0133">
        <w:t>These studies suggest that the utilization of metabolomics may indeed lead to a greater understanding of the effects of decomposition on the soil environment</w:t>
      </w:r>
      <w:r w:rsidR="0062373B">
        <w:t xml:space="preserve">. </w:t>
      </w:r>
    </w:p>
    <w:p w14:paraId="2BD9A8FB" w14:textId="139B8D6C" w:rsidR="0062373B" w:rsidRDefault="0062373B" w:rsidP="007261C1">
      <w:pPr>
        <w:spacing w:line="360" w:lineRule="auto"/>
        <w:ind w:firstLine="720"/>
      </w:pPr>
      <w:r>
        <w:t>This chapter aim</w:t>
      </w:r>
      <w:r w:rsidR="007261C1">
        <w:t>ed</w:t>
      </w:r>
      <w:r>
        <w:t xml:space="preserve"> to contextualize fluctuations seen in soil chemistry due to decomposition products and assess how this might affect biogeochemical cycling. </w:t>
      </w:r>
      <w:r w:rsidR="007261C1">
        <w:t xml:space="preserve">The physiochemical characteristics, soil pH and electrical conductivity, were significantly affected by human decomposition. Additionally, </w:t>
      </w:r>
      <w:r w:rsidR="0053760D">
        <w:t xml:space="preserve">there was significant variation in metabolic profiles between early and late decay. These results suggest a significant effect on biogeochemical cycling in soils. </w:t>
      </w:r>
    </w:p>
    <w:p w14:paraId="1B2CAB61" w14:textId="4315576C" w:rsidR="00033C13" w:rsidRDefault="00033C13" w:rsidP="00033C13"/>
    <w:p w14:paraId="0F3E2AFB" w14:textId="0BA80DD7" w:rsidR="00EC3B0E" w:rsidRDefault="001A36FD" w:rsidP="001A36FD">
      <w:pPr>
        <w:pStyle w:val="MySection"/>
        <w:rPr>
          <w:rFonts w:eastAsia="Times New Roman"/>
        </w:rPr>
      </w:pPr>
      <w:bookmarkStart w:id="29" w:name="_Toc111110854"/>
      <w:r>
        <w:rPr>
          <w:rFonts w:eastAsia="Times New Roman"/>
        </w:rPr>
        <w:t>Objectives</w:t>
      </w:r>
      <w:bookmarkEnd w:id="29"/>
    </w:p>
    <w:p w14:paraId="2896BE20" w14:textId="5CF3A263" w:rsidR="00EC3B0E" w:rsidRDefault="001A36FD" w:rsidP="001A36FD">
      <w:pPr>
        <w:spacing w:line="360" w:lineRule="auto"/>
      </w:pPr>
      <w:r>
        <w:t>The overall goal of this project</w:t>
      </w:r>
      <w:r w:rsidR="00E70E18">
        <w:t xml:space="preserve"> was </w:t>
      </w:r>
      <w:r>
        <w:t>to analyze soils subjected to carcass decomposition to gain further insights into soil biological functioning and nutrient cycling</w:t>
      </w:r>
      <w:r w:rsidR="00D91DFB">
        <w:t xml:space="preserve"> through the utilization of soil metabolomics.</w:t>
      </w:r>
      <w:r>
        <w:t xml:space="preserve"> </w:t>
      </w:r>
      <w:proofErr w:type="gramStart"/>
      <w:r>
        <w:t>In order to</w:t>
      </w:r>
      <w:proofErr w:type="gramEnd"/>
      <w:r>
        <w:t xml:space="preserve"> do this, two objectives </w:t>
      </w:r>
      <w:r w:rsidR="00D058E8">
        <w:t>were</w:t>
      </w:r>
      <w:r>
        <w:t xml:space="preserve"> identified</w:t>
      </w:r>
      <w:r w:rsidR="00D058E8">
        <w:t>:</w:t>
      </w:r>
    </w:p>
    <w:p w14:paraId="727C0497" w14:textId="108F61E6" w:rsidR="001A36FD" w:rsidRDefault="001A36FD" w:rsidP="001A36FD">
      <w:pPr>
        <w:spacing w:line="360" w:lineRule="auto"/>
      </w:pPr>
      <w:r>
        <w:tab/>
        <w:t>Objective 1</w:t>
      </w:r>
    </w:p>
    <w:p w14:paraId="67AB74D7" w14:textId="299C3FC1" w:rsidR="001A36FD" w:rsidRDefault="001A36FD" w:rsidP="001A36FD">
      <w:pPr>
        <w:spacing w:line="360" w:lineRule="auto"/>
        <w:ind w:left="720"/>
      </w:pPr>
      <w:r>
        <w:t xml:space="preserve">Characterize the soil metabolites that are dominant during vertebrate decomposition when compared to control soils. </w:t>
      </w:r>
    </w:p>
    <w:p w14:paraId="6A46A6DA" w14:textId="3BE7A437" w:rsidR="001A36FD" w:rsidRDefault="001A36FD" w:rsidP="001A36FD">
      <w:pPr>
        <w:spacing w:line="360" w:lineRule="auto"/>
        <w:ind w:left="720"/>
      </w:pPr>
      <w:r>
        <w:t>Objective 2</w:t>
      </w:r>
    </w:p>
    <w:p w14:paraId="4093AFDE" w14:textId="323C5088" w:rsidR="001A36FD" w:rsidRDefault="001A36FD" w:rsidP="001A36FD">
      <w:pPr>
        <w:spacing w:line="360" w:lineRule="auto"/>
        <w:ind w:left="720"/>
      </w:pPr>
      <w:r>
        <w:t xml:space="preserve">Assess the fluctuation in soil metabolic profiles as decomposition progresses to identify how metabolic concentrations vary between decomposition stages. </w:t>
      </w:r>
    </w:p>
    <w:p w14:paraId="073535DA" w14:textId="1F5F903D" w:rsidR="001A36FD" w:rsidRDefault="001A36FD" w:rsidP="001A36FD">
      <w:pPr>
        <w:spacing w:line="360" w:lineRule="auto"/>
      </w:pPr>
    </w:p>
    <w:p w14:paraId="302D35CC" w14:textId="0F6DC78A" w:rsidR="001A36FD" w:rsidRDefault="001A36FD" w:rsidP="001A36FD">
      <w:pPr>
        <w:pStyle w:val="MySection"/>
        <w:rPr>
          <w:rFonts w:eastAsia="Times New Roman"/>
        </w:rPr>
      </w:pPr>
      <w:bookmarkStart w:id="30" w:name="_Toc111110855"/>
      <w:r>
        <w:rPr>
          <w:rFonts w:eastAsia="Times New Roman"/>
        </w:rPr>
        <w:t>Hypotheses</w:t>
      </w:r>
      <w:bookmarkEnd w:id="30"/>
    </w:p>
    <w:p w14:paraId="018CB1B5" w14:textId="5039B180" w:rsidR="001A36FD" w:rsidRDefault="001A36FD" w:rsidP="001A36FD">
      <w:pPr>
        <w:spacing w:line="360" w:lineRule="auto"/>
      </w:pPr>
      <w:r>
        <w:t xml:space="preserve">Two hypotheses regarding soil metabolites during decomposition </w:t>
      </w:r>
      <w:r w:rsidR="00B9613F">
        <w:t>were</w:t>
      </w:r>
      <w:r>
        <w:t xml:space="preserve"> formulated.</w:t>
      </w:r>
    </w:p>
    <w:p w14:paraId="3C560DFC" w14:textId="47B40308" w:rsidR="001A36FD" w:rsidRPr="00E77AE3" w:rsidRDefault="009F0350" w:rsidP="001A36FD">
      <w:pPr>
        <w:pStyle w:val="ListParagraph"/>
        <w:numPr>
          <w:ilvl w:val="0"/>
          <w:numId w:val="1"/>
        </w:numPr>
        <w:spacing w:line="360" w:lineRule="auto"/>
        <w:rPr>
          <w:color w:val="000000" w:themeColor="text1"/>
        </w:rPr>
      </w:pPr>
      <w:r>
        <w:t xml:space="preserve">It was </w:t>
      </w:r>
      <w:r w:rsidR="001A36FD">
        <w:t>hypothesize</w:t>
      </w:r>
      <w:r w:rsidR="00D058E8">
        <w:t>d</w:t>
      </w:r>
      <w:r w:rsidR="001A36FD">
        <w:t xml:space="preserve"> that carcass decomposition w</w:t>
      </w:r>
      <w:r w:rsidR="00D058E8">
        <w:t>ould</w:t>
      </w:r>
      <w:r w:rsidR="001A36FD">
        <w:t xml:space="preserve"> have a significant effect on the soil metabolome by causing changes in soil microbial community functional profiles through changes in metabolome characteristics such as increases in metabolite richness and </w:t>
      </w:r>
      <w:r w:rsidR="001A36FD" w:rsidRPr="00E77AE3">
        <w:rPr>
          <w:color w:val="000000" w:themeColor="text1"/>
        </w:rPr>
        <w:t xml:space="preserve">abundance. </w:t>
      </w:r>
    </w:p>
    <w:p w14:paraId="29EB8B62" w14:textId="0310ADC2" w:rsidR="001A36FD" w:rsidRPr="00E77AE3" w:rsidRDefault="009F0350" w:rsidP="0017506C">
      <w:pPr>
        <w:pStyle w:val="ListParagraph"/>
        <w:numPr>
          <w:ilvl w:val="0"/>
          <w:numId w:val="1"/>
        </w:numPr>
        <w:spacing w:line="360" w:lineRule="auto"/>
        <w:rPr>
          <w:color w:val="000000" w:themeColor="text1"/>
        </w:rPr>
      </w:pPr>
      <w:r>
        <w:rPr>
          <w:color w:val="000000" w:themeColor="text1"/>
        </w:rPr>
        <w:t xml:space="preserve">It was </w:t>
      </w:r>
      <w:r w:rsidR="001A36FD" w:rsidRPr="00E77AE3">
        <w:rPr>
          <w:color w:val="000000" w:themeColor="text1"/>
        </w:rPr>
        <w:t>hypothesize</w:t>
      </w:r>
      <w:r w:rsidR="00D058E8" w:rsidRPr="00E77AE3">
        <w:rPr>
          <w:color w:val="000000" w:themeColor="text1"/>
        </w:rPr>
        <w:t>d</w:t>
      </w:r>
      <w:r w:rsidR="001A36FD" w:rsidRPr="00E77AE3">
        <w:rPr>
          <w:color w:val="000000" w:themeColor="text1"/>
        </w:rPr>
        <w:t xml:space="preserve"> that soil metabolite concentrations w</w:t>
      </w:r>
      <w:r w:rsidR="00D058E8" w:rsidRPr="00E77AE3">
        <w:rPr>
          <w:color w:val="000000" w:themeColor="text1"/>
        </w:rPr>
        <w:t>ould</w:t>
      </w:r>
      <w:r w:rsidR="001A36FD" w:rsidRPr="00E77AE3">
        <w:rPr>
          <w:color w:val="000000" w:themeColor="text1"/>
        </w:rPr>
        <w:t xml:space="preserve"> fluctuate over time as decomposition progresses</w:t>
      </w:r>
      <w:r w:rsidR="00D91DFB" w:rsidRPr="00E77AE3">
        <w:rPr>
          <w:color w:val="000000" w:themeColor="text1"/>
        </w:rPr>
        <w:t xml:space="preserve">. </w:t>
      </w:r>
      <w:r>
        <w:rPr>
          <w:color w:val="000000" w:themeColor="text1"/>
        </w:rPr>
        <w:t xml:space="preserve">It was </w:t>
      </w:r>
      <w:r w:rsidR="00D91DFB" w:rsidRPr="00E77AE3">
        <w:rPr>
          <w:color w:val="000000" w:themeColor="text1"/>
        </w:rPr>
        <w:t>theorize</w:t>
      </w:r>
      <w:r w:rsidR="00D058E8" w:rsidRPr="00E77AE3">
        <w:rPr>
          <w:color w:val="000000" w:themeColor="text1"/>
        </w:rPr>
        <w:t>d</w:t>
      </w:r>
      <w:r w:rsidR="00D91DFB" w:rsidRPr="00E77AE3">
        <w:rPr>
          <w:color w:val="000000" w:themeColor="text1"/>
        </w:rPr>
        <w:t xml:space="preserve"> th</w:t>
      </w:r>
      <w:r w:rsidR="00E77AE3" w:rsidRPr="00E77AE3">
        <w:rPr>
          <w:color w:val="000000" w:themeColor="text1"/>
        </w:rPr>
        <w:t xml:space="preserve">at human-derived metabolites would reach maximum concentrations immediately following fluid release during active decay and </w:t>
      </w:r>
      <w:r w:rsidR="00E77AE3" w:rsidRPr="00E77AE3">
        <w:rPr>
          <w:color w:val="000000" w:themeColor="text1"/>
        </w:rPr>
        <w:lastRenderedPageBreak/>
        <w:t xml:space="preserve">slowly return to baseline levels, in a similar fashion to soil physiochemical characteristics. </w:t>
      </w:r>
    </w:p>
    <w:p w14:paraId="3D939DAB" w14:textId="77777777" w:rsidR="00735DF8" w:rsidRPr="00735DF8" w:rsidRDefault="00735DF8" w:rsidP="00735DF8">
      <w:pPr>
        <w:spacing w:line="360" w:lineRule="auto"/>
      </w:pPr>
    </w:p>
    <w:p w14:paraId="1495062E" w14:textId="12AE668B" w:rsidR="001A36FD" w:rsidRPr="001A36FD" w:rsidRDefault="001A36FD" w:rsidP="001A36FD">
      <w:pPr>
        <w:pStyle w:val="MySection"/>
        <w:rPr>
          <w:rFonts w:eastAsia="Times New Roman"/>
        </w:rPr>
      </w:pPr>
      <w:bookmarkStart w:id="31" w:name="_Toc111110856"/>
      <w:r>
        <w:rPr>
          <w:rFonts w:eastAsia="Times New Roman"/>
        </w:rPr>
        <w:t>Methodolog</w:t>
      </w:r>
      <w:r w:rsidR="00735DF8">
        <w:rPr>
          <w:rFonts w:eastAsia="Times New Roman"/>
        </w:rPr>
        <w:t>y</w:t>
      </w:r>
      <w:bookmarkEnd w:id="31"/>
    </w:p>
    <w:p w14:paraId="792B2B76" w14:textId="19994C1A" w:rsidR="00EC3B0E" w:rsidRDefault="001A36FD" w:rsidP="001A36FD">
      <w:pPr>
        <w:pStyle w:val="MySubtitle"/>
        <w:rPr>
          <w:rFonts w:eastAsia="Times New Roman"/>
        </w:rPr>
      </w:pPr>
      <w:bookmarkStart w:id="32" w:name="_Toc111110857"/>
      <w:r>
        <w:rPr>
          <w:rFonts w:eastAsia="Times New Roman"/>
        </w:rPr>
        <w:t>Study Design</w:t>
      </w:r>
      <w:bookmarkEnd w:id="32"/>
    </w:p>
    <w:p w14:paraId="2A6660F0" w14:textId="18D284E2" w:rsidR="001A36FD" w:rsidRDefault="001A36FD" w:rsidP="001A36FD">
      <w:pPr>
        <w:spacing w:line="360" w:lineRule="auto"/>
      </w:pPr>
      <w:r>
        <w:t>Our objectives were addressed by conducting a human decomposition study with nine human individuals performed in an outdoor setting. The human decomposition experiment was conducted at the University of Tennessee Anthropology Research Facility (ARF) in Knoxville, TN (35</w:t>
      </w:r>
      <w:r w:rsidRPr="001D23DE">
        <w:t>°</w:t>
      </w:r>
      <w:r>
        <w:t xml:space="preserve"> 56’ 28” N, 83</w:t>
      </w:r>
      <w:r w:rsidRPr="001D23DE">
        <w:t>°</w:t>
      </w:r>
      <w:r>
        <w:t xml:space="preserve"> 56’ 25” W). The ARF is an outdoor laboratory designed to study human decomposition in various field settings. The ARF </w:t>
      </w:r>
      <w:r w:rsidR="00B9613F">
        <w:t>resides in</w:t>
      </w:r>
      <w:r>
        <w:t xml:space="preserve"> a </w:t>
      </w:r>
      <w:r w:rsidRPr="008B6F1B">
        <w:rPr>
          <w:color w:val="000000" w:themeColor="text1"/>
        </w:rPr>
        <w:t xml:space="preserve">temperate deciduous forest with silt loam soils that are well-drained fine textured soils </w:t>
      </w:r>
      <w:r w:rsidRPr="008B6F1B">
        <w:rPr>
          <w:color w:val="000000" w:themeColor="text1"/>
        </w:rPr>
        <w:fldChar w:fldCharType="begin"/>
      </w:r>
      <w:r>
        <w:rPr>
          <w:color w:val="000000" w:themeColor="text1"/>
        </w:rPr>
        <w:instrText xml:space="preserve"> ADDIN EN.CITE &lt;EndNote&gt;&lt;Cite&gt;&lt;Author&gt;DeBruyn&lt;/Author&gt;&lt;Year&gt;2021&lt;/Year&gt;&lt;RecNum&gt;98&lt;/RecNum&gt;&lt;DisplayText&gt;(DeBruyn et al. 2021)&lt;/DisplayText&gt;&lt;record&gt;&lt;rec-number&gt;98&lt;/rec-number&gt;&lt;foreign-keys&gt;&lt;key app="EN" db-id="2sadw2d9r0atwae5xwdvfsp7xp0z5er55xs0" timestamp="1620952237" guid="455be156-1d89-4c45-acd0-0948785f2444"&gt;98&lt;/key&gt;&lt;/foreign-keys&gt;&lt;ref-type name="Journal Article"&gt;17&lt;/ref-type&gt;&lt;contributors&gt;&lt;authors&gt;&lt;author&gt;DeBruyn, Jennifer M.&lt;/author&gt;&lt;author&gt;Hoeland, Katharina M.&lt;/author&gt;&lt;author&gt;Taylor, Lois S.&lt;/author&gt;&lt;author&gt;Stevens, Jessica D.&lt;/author&gt;&lt;author&gt;Moats, Michelle A.&lt;/author&gt;&lt;author&gt;Bandopadhyay, Sreejata&lt;/author&gt;&lt;author&gt;Dearth, Stephen P.&lt;/author&gt;&lt;author&gt;Castro, Hector F.&lt;/author&gt;&lt;author&gt;Hewitt, Kaitlin K.&lt;/author&gt;&lt;author&gt;Campagna, Shawn R.&lt;/author&gt;&lt;author&gt;Dautartas, Angela M.&lt;/author&gt;&lt;author&gt;Vidoli, Giovanna M.&lt;/author&gt;&lt;author&gt;Mundorff, Amy Z.&lt;/author&gt;&lt;author&gt;Steadman, Dawnie W.&lt;/author&gt;&lt;/authors&gt;&lt;/contributors&gt;&lt;titles&gt;&lt;title&gt;Comparative Decomposition of Humans and Pigs: Soil Biogeochemistry, Microbial Activity and Metabolomic Profiles&lt;/title&gt;&lt;secondary-title&gt;Frontiers in microbiology&lt;/secondary-title&gt;&lt;/titles&gt;&lt;periodical&gt;&lt;full-title&gt;Frontiers in Microbiology&lt;/full-title&gt;&lt;/periodical&gt;&lt;pages&gt;608856-608856&lt;/pages&gt;&lt;volume&gt;11&lt;/volume&gt;&lt;keywords&gt;&lt;keyword&gt;carcass&lt;/keyword&gt;&lt;keyword&gt;forensic anthropology&lt;/keyword&gt;&lt;keyword&gt;Microbiology&lt;/keyword&gt;&lt;keyword&gt;forensic taphonomy&lt;/keyword&gt;&lt;keyword&gt;metabolomics&lt;/keyword&gt;&lt;keyword&gt;human decomposition&lt;/keyword&gt;&lt;keyword&gt;soil microbiology&lt;/keyword&gt;&lt;keyword&gt;lipidomics&lt;/keyword&gt;&lt;keyword&gt;soil biogeochemistry&lt;/keyword&gt;&lt;/keywords&gt;&lt;dates&gt;&lt;year&gt;2021&lt;/year&gt;&lt;/dates&gt;&lt;pub-location&gt;Switzerland&lt;/pub-location&gt;&lt;publisher&gt;Frontiers Media S.A&lt;/publisher&gt;&lt;isbn&gt;1664-302X&lt;/isbn&gt;&lt;urls&gt;&lt;/urls&gt;&lt;electronic-resource-num&gt;10.3389/fmicb.2020.608856&lt;/electronic-resource-num&gt;&lt;/record&gt;&lt;/Cite&gt;&lt;/EndNote&gt;</w:instrText>
      </w:r>
      <w:r w:rsidRPr="008B6F1B">
        <w:rPr>
          <w:color w:val="000000" w:themeColor="text1"/>
        </w:rPr>
        <w:fldChar w:fldCharType="separate"/>
      </w:r>
      <w:r>
        <w:rPr>
          <w:noProof/>
          <w:color w:val="000000" w:themeColor="text1"/>
        </w:rPr>
        <w:t>(DeBruyn et al. 2021)</w:t>
      </w:r>
      <w:r w:rsidRPr="008B6F1B">
        <w:rPr>
          <w:color w:val="000000" w:themeColor="text1"/>
        </w:rPr>
        <w:fldChar w:fldCharType="end"/>
      </w:r>
      <w:r w:rsidRPr="008B6F1B">
        <w:rPr>
          <w:color w:val="000000" w:themeColor="text1"/>
        </w:rPr>
        <w:t xml:space="preserve">. The experiment </w:t>
      </w:r>
      <w:r>
        <w:t xml:space="preserve">took place from July 2020 until September 2021. The experiment was done in </w:t>
      </w:r>
      <w:r w:rsidR="00D91DFB">
        <w:t>three</w:t>
      </w:r>
      <w:r>
        <w:t xml:space="preserve"> donor trials. </w:t>
      </w:r>
      <w:r w:rsidR="00D91DFB">
        <w:t xml:space="preserve">Donor trial 1 began on 27 July 2020, donor trial 2 began on 18 September 2020, and donor trial 3 began on 09 April 2021. </w:t>
      </w:r>
      <w:r>
        <w:t>In each trial, 1 deceased individual (“donor”) was placed in each of three plots</w:t>
      </w:r>
      <w:r w:rsidR="00D91DFB">
        <w:t xml:space="preserve"> at the ARF</w:t>
      </w:r>
      <w:r>
        <w:t xml:space="preserve"> (</w:t>
      </w:r>
      <w:r w:rsidR="00D91DFB">
        <w:t>“</w:t>
      </w:r>
      <w:r>
        <w:t>J</w:t>
      </w:r>
      <w:r w:rsidR="00D91DFB">
        <w:t>”</w:t>
      </w:r>
      <w:r>
        <w:t>,</w:t>
      </w:r>
      <w:r w:rsidR="00D91DFB">
        <w:t>”</w:t>
      </w:r>
      <w:r>
        <w:t xml:space="preserve"> F</w:t>
      </w:r>
      <w:r w:rsidR="00D91DFB">
        <w:t>”</w:t>
      </w:r>
      <w:r>
        <w:t xml:space="preserve">, and </w:t>
      </w:r>
      <w:r w:rsidR="00D91DFB">
        <w:t>“</w:t>
      </w:r>
      <w:r>
        <w:t>H</w:t>
      </w:r>
      <w:r w:rsidR="00D91DFB">
        <w:t>”</w:t>
      </w:r>
      <w:r>
        <w:t>), for a total</w:t>
      </w:r>
      <w:r w:rsidR="00D91DFB">
        <w:t xml:space="preserve"> three donors per trial, and</w:t>
      </w:r>
      <w:r>
        <w:t xml:space="preserve"> nine donors. A map of the three plots used in this study are </w:t>
      </w:r>
      <w:r w:rsidR="00D91DFB">
        <w:t>shown</w:t>
      </w:r>
      <w:r>
        <w:t xml:space="preserve"> in figure </w:t>
      </w:r>
      <w:r w:rsidR="0058564D">
        <w:t>2.1</w:t>
      </w:r>
      <w:r>
        <w:t>.</w:t>
      </w:r>
      <w:r w:rsidRPr="00D755F4">
        <w:rPr>
          <w:noProof/>
        </w:rPr>
        <w:t xml:space="preserve"> </w:t>
      </w:r>
      <w:r>
        <w:t xml:space="preserve">A control site was preselected for each plot before any cadavers were placed and were used as the control site for that plot throughout the experiment. The locations of the donors and controls sites can be </w:t>
      </w:r>
      <w:r w:rsidRPr="00463339">
        <w:rPr>
          <w:color w:val="000000" w:themeColor="text1"/>
        </w:rPr>
        <w:t xml:space="preserve">seen in </w:t>
      </w:r>
      <w:r>
        <w:rPr>
          <w:color w:val="000000" w:themeColor="text1"/>
        </w:rPr>
        <w:t>f</w:t>
      </w:r>
      <w:r w:rsidRPr="00463339">
        <w:rPr>
          <w:color w:val="000000" w:themeColor="text1"/>
        </w:rPr>
        <w:t xml:space="preserve">igure </w:t>
      </w:r>
      <w:r w:rsidR="0058564D">
        <w:rPr>
          <w:color w:val="000000" w:themeColor="text1"/>
        </w:rPr>
        <w:t>2.2</w:t>
      </w:r>
      <w:r w:rsidRPr="00463339">
        <w:rPr>
          <w:color w:val="000000" w:themeColor="text1"/>
        </w:rPr>
        <w:t xml:space="preserve">. </w:t>
      </w:r>
      <w:r>
        <w:t>The control sites were close enough to the cadaver to have similar soil chemistry without being affected by the cadaver. Sampling times were based on the succession of decomposition stages and decided upon based on how fast decomposition was progressing</w:t>
      </w:r>
      <w:r w:rsidR="00D91DFB">
        <w:t xml:space="preserve">. Because of this, sampling times </w:t>
      </w:r>
      <w:r>
        <w:t xml:space="preserve">varied in interval length between seasons. </w:t>
      </w:r>
      <w:proofErr w:type="gramStart"/>
      <w:r>
        <w:t>In order to</w:t>
      </w:r>
      <w:proofErr w:type="gramEnd"/>
      <w:r>
        <w:t xml:space="preserve"> make sampling time points comparable and to account for some seasonal differences between donor trials, all sampling time points were </w:t>
      </w:r>
      <w:r w:rsidRPr="00CD4CFE">
        <w:rPr>
          <w:color w:val="000000" w:themeColor="text1"/>
        </w:rPr>
        <w:t>converted to accumulated degree hours (ADHs</w:t>
      </w:r>
      <w:r w:rsidR="00793E02" w:rsidRPr="00CD4CFE">
        <w:rPr>
          <w:color w:val="000000" w:themeColor="text1"/>
        </w:rPr>
        <w:t xml:space="preserve">). </w:t>
      </w:r>
      <w:r w:rsidR="00E9568B" w:rsidRPr="00CD4CFE">
        <w:rPr>
          <w:color w:val="000000" w:themeColor="text1"/>
        </w:rPr>
        <w:t>The calculation for ADH is as follows: time (</w:t>
      </w:r>
      <w:proofErr w:type="spellStart"/>
      <w:r w:rsidR="00E9568B" w:rsidRPr="00CD4CFE">
        <w:rPr>
          <w:color w:val="000000" w:themeColor="text1"/>
        </w:rPr>
        <w:t>hr</w:t>
      </w:r>
      <w:proofErr w:type="spellEnd"/>
      <w:r w:rsidR="00E9568B" w:rsidRPr="00CD4CFE">
        <w:rPr>
          <w:color w:val="000000" w:themeColor="text1"/>
        </w:rPr>
        <w:t>) + (</w:t>
      </w:r>
      <w:r w:rsidR="00E9568B">
        <w:rPr>
          <w:color w:val="000000" w:themeColor="text1"/>
        </w:rPr>
        <w:t xml:space="preserve">average temperature for 24 </w:t>
      </w:r>
      <w:proofErr w:type="spellStart"/>
      <w:r w:rsidR="00E9568B">
        <w:rPr>
          <w:color w:val="000000" w:themeColor="text1"/>
        </w:rPr>
        <w:t>hrs</w:t>
      </w:r>
      <w:proofErr w:type="spellEnd"/>
      <w:r w:rsidR="00E9568B">
        <w:rPr>
          <w:color w:val="000000" w:themeColor="text1"/>
        </w:rPr>
        <w:t xml:space="preserve"> - </w:t>
      </w:r>
      <w:r w:rsidR="00E9568B" w:rsidRPr="00CD4CFE">
        <w:rPr>
          <w:color w:val="000000" w:themeColor="text1"/>
        </w:rPr>
        <w:t>temperature adjusted for 0 °C</w:t>
      </w:r>
      <w:r w:rsidR="00E9568B">
        <w:rPr>
          <w:color w:val="000000" w:themeColor="text1"/>
        </w:rPr>
        <w:t xml:space="preserve"> threshold</w:t>
      </w:r>
      <w:r w:rsidR="00E9568B" w:rsidRPr="00CD4CFE">
        <w:rPr>
          <w:color w:val="000000" w:themeColor="text1"/>
        </w:rPr>
        <w:t>).</w:t>
      </w:r>
      <w:r w:rsidR="00E9568B">
        <w:rPr>
          <w:color w:val="000000" w:themeColor="text1"/>
        </w:rPr>
        <w:t xml:space="preserve"> </w:t>
      </w:r>
      <w:r w:rsidR="00D91DFB" w:rsidRPr="00CD4CFE">
        <w:rPr>
          <w:color w:val="000000" w:themeColor="text1"/>
        </w:rPr>
        <w:t>Donor trial 1 was 359 days (132,878 ADHs) long, donor trial 2 was 306 days (99,620 ADHs) long, and donor trial 3 was 103</w:t>
      </w:r>
      <w:r w:rsidR="003F1D0E">
        <w:rPr>
          <w:color w:val="000000" w:themeColor="text1"/>
        </w:rPr>
        <w:t xml:space="preserve"> days</w:t>
      </w:r>
      <w:r w:rsidR="00D91DFB" w:rsidRPr="00CD4CFE">
        <w:rPr>
          <w:color w:val="000000" w:themeColor="text1"/>
        </w:rPr>
        <w:t xml:space="preserve"> (51,430 ADHs) long. </w:t>
      </w:r>
    </w:p>
    <w:p w14:paraId="394DB402" w14:textId="7B6CA1B3" w:rsidR="001A36FD" w:rsidRDefault="001A36FD" w:rsidP="001A36FD">
      <w:pPr>
        <w:pStyle w:val="MySubtitle"/>
        <w:rPr>
          <w:rFonts w:eastAsia="Times New Roman"/>
        </w:rPr>
      </w:pPr>
      <w:bookmarkStart w:id="33" w:name="_Toc111110858"/>
      <w:r>
        <w:rPr>
          <w:rFonts w:eastAsia="Times New Roman"/>
        </w:rPr>
        <w:t>Soil Analysis</w:t>
      </w:r>
      <w:bookmarkEnd w:id="33"/>
    </w:p>
    <w:p w14:paraId="1791145C" w14:textId="58ACCF13" w:rsidR="00EC3B0E" w:rsidRDefault="001A36FD" w:rsidP="00B9613F">
      <w:pPr>
        <w:spacing w:line="360" w:lineRule="auto"/>
        <w:ind w:firstLine="720"/>
      </w:pPr>
      <w:r>
        <w:rPr>
          <w:color w:val="000000" w:themeColor="text1"/>
        </w:rPr>
        <w:t>Three to four cores of the top 15 cm of soil within the</w:t>
      </w:r>
      <w:r w:rsidR="00127644">
        <w:rPr>
          <w:color w:val="000000" w:themeColor="text1"/>
        </w:rPr>
        <w:t xml:space="preserve"> cadaver decomposition island (CDI), the area directly surrounding the carcass that is the most highly impacted, </w:t>
      </w:r>
      <w:r w:rsidR="00D058E8">
        <w:rPr>
          <w:color w:val="000000" w:themeColor="text1"/>
        </w:rPr>
        <w:t xml:space="preserve">were </w:t>
      </w:r>
      <w:r>
        <w:rPr>
          <w:color w:val="000000" w:themeColor="text1"/>
        </w:rPr>
        <w:t xml:space="preserve">collected using 3 cm diameter augers. All sampling tools (scoopulas, augers, etc.) were cleaned with 70% </w:t>
      </w:r>
      <w:r>
        <w:rPr>
          <w:color w:val="000000" w:themeColor="text1"/>
        </w:rPr>
        <w:lastRenderedPageBreak/>
        <w:t xml:space="preserve">ethanol between each sample. The cores were homogenized to create a composite sample that represented the entire CDI. 20 g of the homogenized soil were </w:t>
      </w:r>
      <w:r w:rsidR="00D91DFB">
        <w:rPr>
          <w:color w:val="000000" w:themeColor="text1"/>
        </w:rPr>
        <w:t>flash frozen in liquid nitrogen and set aside</w:t>
      </w:r>
      <w:r>
        <w:rPr>
          <w:color w:val="000000" w:themeColor="text1"/>
        </w:rPr>
        <w:t xml:space="preserve"> for metabolomic profiling. The rest of the composite samples were transported back to the laboratory and held at room temperature until further processing. Any plant matter or rocks present in the sample were removed by hand. Subsamples of the soil were </w:t>
      </w:r>
      <w:r w:rsidR="00D73BCA">
        <w:rPr>
          <w:color w:val="000000" w:themeColor="text1"/>
        </w:rPr>
        <w:t>sub</w:t>
      </w:r>
      <w:r>
        <w:rPr>
          <w:color w:val="000000" w:themeColor="text1"/>
        </w:rPr>
        <w:t xml:space="preserve">divided to </w:t>
      </w:r>
      <w:r w:rsidR="00D91DFB">
        <w:rPr>
          <w:color w:val="000000" w:themeColor="text1"/>
        </w:rPr>
        <w:t>determine</w:t>
      </w:r>
      <w:r>
        <w:rPr>
          <w:color w:val="000000" w:themeColor="text1"/>
        </w:rPr>
        <w:t xml:space="preserve"> soil pH, electrical conductivity, and gravimetric moisture. Soil gravimetric moisture was found by measuring the mass lost after 72 hours in an oven heated to 105 </w:t>
      </w:r>
      <w:r w:rsidRPr="001D23DE">
        <w:t>°</w:t>
      </w:r>
      <w:r>
        <w:t xml:space="preserve">C. Soil slurries were made by adding 6 mL of ionized water to 3 g of soil. Electrical conductivity and pH of the slurries were measured using an Orion Star 329 handheld multiparameter meter and separate </w:t>
      </w:r>
      <w:r w:rsidR="00127644">
        <w:t>calibrated pH and electrical conductivity probes.</w:t>
      </w:r>
      <w:r>
        <w:t xml:space="preserve"> Electrical conductivity was measured immediately after </w:t>
      </w:r>
      <w:proofErr w:type="spellStart"/>
      <w:r>
        <w:t>vortexing</w:t>
      </w:r>
      <w:proofErr w:type="spellEnd"/>
      <w:r>
        <w:t xml:space="preserve"> the soil slurry at maximum speed for 25 s. The pH of the soil slurry solution was measured after allowing fine particles to settle (approximately 15 min). Data analys</w:t>
      </w:r>
      <w:r w:rsidR="00B9613F">
        <w:t>e</w:t>
      </w:r>
      <w:r>
        <w:t>s of the physiochemical properties of the soils were done in R v4.0.2 using R Studio V1.4.1717.</w:t>
      </w:r>
      <w:r w:rsidR="00D91DFB">
        <w:t xml:space="preserve"> One-way analysis of variance (ANOVA) tests </w:t>
      </w:r>
      <w:proofErr w:type="gramStart"/>
      <w:r w:rsidR="00D91DFB">
        <w:t>were</w:t>
      </w:r>
      <w:proofErr w:type="gramEnd"/>
      <w:r w:rsidR="00D91DFB">
        <w:t xml:space="preserve"> performed to detect statistically significant differences in the soil physiochemical properties between donor trials (1, 2, and 3), plots (“F”. “H”, and “J”), time (ADH), and treatments (donor or control). Two-way ANOVA tests were then performed to identify significant differences in the soil physiochemical characteristics grouped by trial and plot, ADH and trial, and ADH and plot. </w:t>
      </w:r>
    </w:p>
    <w:p w14:paraId="76E2C9DE" w14:textId="1AEF27EC" w:rsidR="001A36FD" w:rsidRDefault="001A36FD" w:rsidP="001A36FD">
      <w:pPr>
        <w:pStyle w:val="MySubtitle"/>
        <w:rPr>
          <w:rFonts w:eastAsia="Times New Roman"/>
        </w:rPr>
      </w:pPr>
      <w:bookmarkStart w:id="34" w:name="_Toc111110859"/>
      <w:r>
        <w:rPr>
          <w:rFonts w:eastAsia="Times New Roman"/>
        </w:rPr>
        <w:t>Soil Metabolomics Sample Processing</w:t>
      </w:r>
      <w:bookmarkEnd w:id="34"/>
    </w:p>
    <w:p w14:paraId="1CF57611" w14:textId="14BBC5AE" w:rsidR="003F1D0E" w:rsidRDefault="001A36FD" w:rsidP="00B9613F">
      <w:pPr>
        <w:spacing w:line="360" w:lineRule="auto"/>
        <w:ind w:firstLine="720"/>
      </w:pPr>
      <w:r>
        <w:rPr>
          <w:color w:val="000000" w:themeColor="text1"/>
        </w:rPr>
        <w:t xml:space="preserve">To prevent degradation of soil metabolites, 20 g of soil were removed from the homogenized core sample in the field and immediately flash frozen in liquid nitrogen. The flash frozen samples were </w:t>
      </w:r>
      <w:r w:rsidR="00D91DFB">
        <w:rPr>
          <w:color w:val="000000" w:themeColor="text1"/>
        </w:rPr>
        <w:t>s</w:t>
      </w:r>
      <w:r>
        <w:rPr>
          <w:color w:val="000000" w:themeColor="text1"/>
        </w:rPr>
        <w:t xml:space="preserve">tored at </w:t>
      </w:r>
      <w:r>
        <w:t xml:space="preserve">-80 </w:t>
      </w:r>
      <w:r w:rsidRPr="001D23DE">
        <w:t>°</w:t>
      </w:r>
      <w:r>
        <w:t xml:space="preserve">C until time for further processing. Approximately 100 mg of </w:t>
      </w:r>
      <w:r w:rsidR="00D91DFB">
        <w:t xml:space="preserve">frozen </w:t>
      </w:r>
      <w:r>
        <w:t xml:space="preserve">soil was ground in liquid nitrogen using a mortar and pestle, then transferred to 2 mL tubes for extraction. The following metabolomic extractions took place in a cold room (4 </w:t>
      </w:r>
      <w:r w:rsidRPr="001D23DE">
        <w:t>°</w:t>
      </w:r>
      <w:r>
        <w:t>C) at the Biological and Small Molecule Mass Spectrometry Core Lab at the University of Tennessee, Knoxville</w:t>
      </w:r>
      <w:r w:rsidR="00D91DFB">
        <w:t xml:space="preserve"> following the metabolic extraction protocol detailed in </w:t>
      </w:r>
      <w:r>
        <w:fldChar w:fldCharType="begin"/>
      </w:r>
      <w:r>
        <w:instrText xml:space="preserve"> ADDIN EN.CITE &lt;EndNote&gt;&lt;Cite&gt;&lt;Author&gt;DeBruyn&lt;/Author&gt;&lt;Year&gt;2021&lt;/Year&gt;&lt;RecNum&gt;98&lt;/RecNum&gt;&lt;DisplayText&gt;(DeBruyn et al. 2021)&lt;/DisplayText&gt;&lt;record&gt;&lt;rec-number&gt;98&lt;/rec-number&gt;&lt;foreign-keys&gt;&lt;key app="EN" db-id="2sadw2d9r0atwae5xwdvfsp7xp0z5er55xs0" timestamp="1620952237" guid="455be156-1d89-4c45-acd0-0948785f2444"&gt;98&lt;/key&gt;&lt;/foreign-keys&gt;&lt;ref-type name="Journal Article"&gt;17&lt;/ref-type&gt;&lt;contributors&gt;&lt;authors&gt;&lt;author&gt;DeBruyn, Jennifer M.&lt;/author&gt;&lt;author&gt;Hoeland, Katharina M.&lt;/author&gt;&lt;author&gt;Taylor, Lois S.&lt;/author&gt;&lt;author&gt;Stevens, Jessica D.&lt;/author&gt;&lt;author&gt;Moats, Michelle A.&lt;/author&gt;&lt;author&gt;Bandopadhyay, Sreejata&lt;/author&gt;&lt;author&gt;Dearth, Stephen P.&lt;/author&gt;&lt;author&gt;Castro, Hector F.&lt;/author&gt;&lt;author&gt;Hewitt, Kaitlin K.&lt;/author&gt;&lt;author&gt;Campagna, Shawn R.&lt;/author&gt;&lt;author&gt;Dautartas, Angela M.&lt;/author&gt;&lt;author&gt;Vidoli, Giovanna M.&lt;/author&gt;&lt;author&gt;Mundorff, Amy Z.&lt;/author&gt;&lt;author&gt;Steadman, Dawnie W.&lt;/author&gt;&lt;/authors&gt;&lt;/contributors&gt;&lt;titles&gt;&lt;title&gt;Comparative Decomposition of Humans and Pigs: Soil Biogeochemistry, Microbial Activity and Metabolomic Profiles&lt;/title&gt;&lt;secondary-title&gt;Frontiers in microbiology&lt;/secondary-title&gt;&lt;/titles&gt;&lt;periodical&gt;&lt;full-title&gt;Frontiers in Microbiology&lt;/full-title&gt;&lt;/periodical&gt;&lt;pages&gt;608856-608856&lt;/pages&gt;&lt;volume&gt;11&lt;/volume&gt;&lt;keywords&gt;&lt;keyword&gt;carcass&lt;/keyword&gt;&lt;keyword&gt;forensic anthropology&lt;/keyword&gt;&lt;keyword&gt;Microbiology&lt;/keyword&gt;&lt;keyword&gt;forensic taphonomy&lt;/keyword&gt;&lt;keyword&gt;metabolomics&lt;/keyword&gt;&lt;keyword&gt;human decomposition&lt;/keyword&gt;&lt;keyword&gt;soil microbiology&lt;/keyword&gt;&lt;keyword&gt;lipidomics&lt;/keyword&gt;&lt;keyword&gt;soil biogeochemistry&lt;/keyword&gt;&lt;/keywords&gt;&lt;dates&gt;&lt;year&gt;2021&lt;/year&gt;&lt;/dates&gt;&lt;pub-location&gt;Switzerland&lt;/pub-location&gt;&lt;publisher&gt;Frontiers Media S.A&lt;/publisher&gt;&lt;isbn&gt;1664-302X&lt;/isbn&gt;&lt;urls&gt;&lt;/urls&gt;&lt;electronic-resource-num&gt;10.3389/fmicb.2020.608856&lt;/electronic-resource-num&gt;&lt;/record&gt;&lt;/Cite&gt;&lt;/EndNote&gt;</w:instrText>
      </w:r>
      <w:r>
        <w:fldChar w:fldCharType="separate"/>
      </w:r>
      <w:r>
        <w:rPr>
          <w:noProof/>
        </w:rPr>
        <w:t>(DeBruyn et al. 2021)</w:t>
      </w:r>
      <w:r>
        <w:fldChar w:fldCharType="end"/>
      </w:r>
      <w:r w:rsidR="00D73BCA">
        <w:t>:</w:t>
      </w:r>
      <w:r>
        <w:t xml:space="preserve"> 1,300</w:t>
      </w:r>
      <w:r w:rsidRPr="00EA6179">
        <w:t xml:space="preserve"> </w:t>
      </w:r>
      <w:r w:rsidRPr="00E47C34">
        <w:t>µ</w:t>
      </w:r>
      <w:r>
        <w:t xml:space="preserve">l of </w:t>
      </w:r>
      <w:r w:rsidR="00D91DFB">
        <w:t>m</w:t>
      </w:r>
      <w:r>
        <w:t>etaboli</w:t>
      </w:r>
      <w:r w:rsidR="00D91DFB">
        <w:t>te</w:t>
      </w:r>
      <w:r>
        <w:t xml:space="preserve"> </w:t>
      </w:r>
      <w:r w:rsidR="00D91DFB">
        <w:t>e</w:t>
      </w:r>
      <w:r>
        <w:t xml:space="preserve">xtraction </w:t>
      </w:r>
      <w:r w:rsidR="00D91DFB">
        <w:t>s</w:t>
      </w:r>
      <w:r>
        <w:t>olvent consisting of 40:40:20 HPLC grade methanol, acetonitrile, and water with 0.1 M formic acid</w:t>
      </w:r>
      <w:r w:rsidR="00D91DFB">
        <w:t xml:space="preserve"> was added</w:t>
      </w:r>
      <w:r>
        <w:t xml:space="preserve"> to the ground aliquot of sample in each centrifuge tube. The tube was then vortexed at maximum speed for 5</w:t>
      </w:r>
      <w:r w:rsidR="00D91DFB">
        <w:t xml:space="preserve"> s and </w:t>
      </w:r>
      <w:r>
        <w:t>placed in an orbital platform shaker and shaken for 20 min.</w:t>
      </w:r>
      <w:r w:rsidR="00D91DFB">
        <w:t xml:space="preserve"> After, the</w:t>
      </w:r>
      <w:r>
        <w:t xml:space="preserve"> samples were centrifuged for 5 min at 16,100 </w:t>
      </w:r>
      <w:proofErr w:type="spellStart"/>
      <w:r>
        <w:t>rcf</w:t>
      </w:r>
      <w:proofErr w:type="spellEnd"/>
      <w:r>
        <w:t xml:space="preserve"> until pellet formed and the debris fell out of the solution. </w:t>
      </w:r>
      <w:r w:rsidR="00D91DFB">
        <w:t>Once all debris had fallen from the sol</w:t>
      </w:r>
      <w:r w:rsidR="00B9613F">
        <w:t>ution</w:t>
      </w:r>
      <w:r w:rsidR="00D91DFB">
        <w:t>,</w:t>
      </w:r>
      <w:r>
        <w:t xml:space="preserve"> </w:t>
      </w:r>
      <w:r>
        <w:lastRenderedPageBreak/>
        <w:t xml:space="preserve">supernatant was transferred to a new tube and 200 </w:t>
      </w:r>
      <w:r w:rsidRPr="00E47C34">
        <w:t>µ</w:t>
      </w:r>
      <w:r>
        <w:t>l more of the metaboli</w:t>
      </w:r>
      <w:r w:rsidR="00D91DFB">
        <w:t>te</w:t>
      </w:r>
      <w:r>
        <w:t xml:space="preserve"> extraction solution was added to the original tube containing the soil sample. The tubes with soil sample and 200</w:t>
      </w:r>
      <w:r w:rsidRPr="00EA6179">
        <w:t xml:space="preserve"> </w:t>
      </w:r>
      <w:r w:rsidRPr="00E47C34">
        <w:t>µL</w:t>
      </w:r>
      <w:r>
        <w:t xml:space="preserve"> extraction solvent w</w:t>
      </w:r>
      <w:r w:rsidR="00D91DFB">
        <w:t>ere</w:t>
      </w:r>
      <w:r>
        <w:t xml:space="preserve"> vortexed at maximum speed for 5 s, placed on the shaker and shaken for 20 min, then centrifuged on 16,100 </w:t>
      </w:r>
      <w:proofErr w:type="spellStart"/>
      <w:r>
        <w:t>rcf</w:t>
      </w:r>
      <w:proofErr w:type="spellEnd"/>
      <w:r>
        <w:t xml:space="preserve"> for 5 min. Th</w:t>
      </w:r>
      <w:r w:rsidR="00D91DFB">
        <w:t xml:space="preserve">e supernatant from the second round of extraction was combined with the supernatant from the first round and </w:t>
      </w:r>
      <w:r>
        <w:t xml:space="preserve">dried under a stream of nitrogen gas for 2 to 3 h. The dried residues were then suspended in 300 </w:t>
      </w:r>
      <w:r w:rsidRPr="00E47C34">
        <w:t>µL</w:t>
      </w:r>
      <w:r>
        <w:t xml:space="preserve"> of milli Q water and transferred to autosampler vials for mass spectrometric analysis. </w:t>
      </w:r>
      <w:r>
        <w:rPr>
          <w:color w:val="000000" w:themeColor="text1"/>
        </w:rPr>
        <w:t xml:space="preserve">Mass spectrometry protocols were adapted from </w:t>
      </w:r>
      <w:r>
        <w:rPr>
          <w:color w:val="000000" w:themeColor="text1"/>
        </w:rPr>
        <w:fldChar w:fldCharType="begin">
          <w:fldData xml:space="preserve">PEVuZE5vdGU+PENpdGU+PEF1dGhvcj5MdTwvQXV0aG9yPjxZZWFyPjIwMTA8L1llYXI+PFJlY051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</w:fldData>
        </w:fldChar>
      </w:r>
      <w:r>
        <w:rPr>
          <w:color w:val="000000" w:themeColor="text1"/>
        </w:rPr>
        <w:instrText xml:space="preserve"> ADDIN EN.CITE </w:instrText>
      </w:r>
      <w:r>
        <w:rPr>
          <w:color w:val="000000" w:themeColor="text1"/>
        </w:rPr>
        <w:fldChar w:fldCharType="begin">
          <w:fldData xml:space="preserve">PEVuZE5vdGU+PENpdGU+PEF1dGhvcj5MdTwvQXV0aG9yPjxZZWFyPjIwMTA8L1llYXI+PFJlY051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(Lu et al. 2010)</w:t>
      </w:r>
      <w:r>
        <w:rPr>
          <w:color w:val="000000" w:themeColor="text1"/>
        </w:rPr>
        <w:fldChar w:fldCharType="end"/>
      </w:r>
      <w:r>
        <w:rPr>
          <w:color w:val="000000" w:themeColor="text1"/>
        </w:rPr>
        <w:t xml:space="preserve"> and followed the methods described in </w:t>
      </w:r>
      <w:r>
        <w:rPr>
          <w:color w:val="000000" w:themeColor="text1"/>
        </w:rPr>
        <w:fldChar w:fldCharType="begin"/>
      </w:r>
      <w:r>
        <w:rPr>
          <w:color w:val="000000" w:themeColor="text1"/>
        </w:rPr>
        <w:instrText xml:space="preserve"> ADDIN EN.CITE &lt;EndNote&gt;&lt;Cite&gt;&lt;Author&gt;Mueller&lt;/Author&gt;&lt;Year&gt;2020&lt;/Year&gt;&lt;RecNum&gt;149&lt;/RecNum&gt;&lt;DisplayText&gt;(Mueller et al. 2020)&lt;/DisplayText&gt;&lt;record&gt;&lt;rec-number&gt;149&lt;/rec-number&gt;&lt;foreign-keys&gt;&lt;key app="EN" db-id="2sadw2d9r0atwae5xwdvfsp7xp0z5er55xs0" timestamp="1627579808" guid="18256315-a149-4148-b77c-0355e819965a"&gt;149&lt;/key&gt;&lt;/foreign-keys&gt;&lt;ref-type name="Journal Article"&gt;17&lt;/ref-type&gt;&lt;contributors&gt;&lt;authors&gt;&lt;author&gt;Mueller, Liam O.&lt;/author&gt;&lt;author&gt;Borstein, Samuel R.&lt;/author&gt;&lt;author&gt;Tague, Eric D.&lt;/author&gt;&lt;author&gt;Dearth, Stephen P.&lt;/author&gt;&lt;author&gt;Castro, Hector F.&lt;/author&gt;&lt;author&gt;Campagna, Shawn R.&lt;/author&gt;&lt;author&gt;Bailey, Joseph K.&lt;/author&gt;&lt;author&gt;Schweitzer, Jennifer A.&lt;/author&gt;&lt;/authors&gt;&lt;/contributors&gt;&lt;titles&gt;&lt;title&gt;Populations of Populus angustifolia have evolved distinct metabolic profiles that influence their surrounding soil&lt;/title&gt;&lt;secondary-title&gt;Plant and soil&lt;/secondary-title&gt;&lt;/titles&gt;&lt;periodical&gt;&lt;full-title&gt;Plant and soil&lt;/full-title&gt;&lt;/periodical&gt;&lt;pages&gt;399-411&lt;/pages&gt;&lt;volume&gt;448&lt;/volume&gt;&lt;number&gt;1-2&lt;/number&gt;&lt;keywords&gt;&lt;keyword&gt;Soil chemistry&lt;/keyword&gt;&lt;keyword&gt;Metabolites&lt;/keyword&gt;&lt;keyword&gt;Plant populations&lt;/keyword&gt;&lt;keyword&gt;Ecosystems&lt;/keyword&gt;&lt;keyword&gt;Analysis&lt;/keyword&gt;&lt;keyword&gt;Soil microbiology&lt;/keyword&gt;&lt;/keywords&gt;&lt;dates&gt;&lt;year&gt;2020&lt;/year&gt;&lt;/dates&gt;&lt;publisher&gt;Springer&lt;/publisher&gt;&lt;isbn&gt;0032-079X&lt;/isbn&gt;&lt;urls&gt;&lt;/urls&gt;&lt;electronic-resource-num&gt;10.1007/s11104-019-04405-2&lt;/electronic-resource-num&gt;&lt;/record&gt;&lt;/Cite&gt;&lt;/EndNote&gt;</w:instrText>
      </w:r>
      <w:r>
        <w:rPr>
          <w:color w:val="000000" w:themeColor="text1"/>
        </w:rPr>
        <w:fldChar w:fldCharType="separate"/>
      </w:r>
      <w:r>
        <w:rPr>
          <w:noProof/>
          <w:color w:val="000000" w:themeColor="text1"/>
        </w:rPr>
        <w:t>(Mueller et al. 2020)</w:t>
      </w:r>
      <w:r>
        <w:rPr>
          <w:color w:val="000000" w:themeColor="text1"/>
        </w:rPr>
        <w:fldChar w:fldCharType="end"/>
      </w:r>
      <w:r>
        <w:rPr>
          <w:color w:val="000000" w:themeColor="text1"/>
        </w:rPr>
        <w:t xml:space="preserve">. Autosampler vials were placed in autosampler trays and held at </w:t>
      </w:r>
      <w:r>
        <w:t xml:space="preserve">4 </w:t>
      </w:r>
      <w:r w:rsidRPr="001D23DE">
        <w:t>°</w:t>
      </w:r>
      <w:r>
        <w:t>C. An aliquot o</w:t>
      </w:r>
      <w:r w:rsidR="00D91DFB">
        <w:t>f</w:t>
      </w:r>
      <w:r>
        <w:t xml:space="preserve"> 10 </w:t>
      </w:r>
      <w:r w:rsidRPr="00E47C34">
        <w:t>µ</w:t>
      </w:r>
      <w:r>
        <w:t xml:space="preserve">l was taken from each vial and injected through a </w:t>
      </w:r>
      <w:proofErr w:type="spellStart"/>
      <w:r>
        <w:t>Synergi</w:t>
      </w:r>
      <w:proofErr w:type="spellEnd"/>
      <w:r>
        <w:t xml:space="preserve"> 2.5 </w:t>
      </w:r>
      <w:r w:rsidRPr="00E47C34">
        <w:t>µ</w:t>
      </w:r>
      <w:r>
        <w:t xml:space="preserve"> reverse-phase </w:t>
      </w:r>
      <w:proofErr w:type="spellStart"/>
      <w:r>
        <w:t>HydroRP</w:t>
      </w:r>
      <w:proofErr w:type="spellEnd"/>
      <w:r>
        <w:t xml:space="preserve"> 100, 100 mm x 2.00 mm liquid chromatography column at 25 </w:t>
      </w:r>
      <w:r w:rsidRPr="001D23DE">
        <w:t>°</w:t>
      </w:r>
      <w:r>
        <w:t xml:space="preserve">C. </w:t>
      </w:r>
      <w:proofErr w:type="spellStart"/>
      <w:r>
        <w:t>Ionizaton</w:t>
      </w:r>
      <w:proofErr w:type="spellEnd"/>
      <w:r>
        <w:t xml:space="preserve"> of the chromatographic elution was done through electrospray ionization (ESI) with a capillary temperature of 320 </w:t>
      </w:r>
      <w:r w:rsidRPr="001D23DE">
        <w:t>°</w:t>
      </w:r>
      <w:r>
        <w:t xml:space="preserve">C, spray voltage of 2 kV, and nitrogen sheath gas at 10 units. The </w:t>
      </w:r>
      <w:r w:rsidRPr="001255EC">
        <w:rPr>
          <w:color w:val="000000" w:themeColor="text1"/>
        </w:rPr>
        <w:t xml:space="preserve">ionized elution was immediately introduced to the </w:t>
      </w:r>
      <w:proofErr w:type="spellStart"/>
      <w:r w:rsidRPr="001255EC">
        <w:rPr>
          <w:color w:val="000000" w:themeColor="text1"/>
        </w:rPr>
        <w:t>Exactive</w:t>
      </w:r>
      <w:proofErr w:type="spellEnd"/>
      <w:r w:rsidRPr="001255EC">
        <w:rPr>
          <w:color w:val="000000" w:themeColor="text1"/>
        </w:rPr>
        <w:t xml:space="preserve"> Plus Orbitrap mass spectrometer. Liquid chromatography mass spectrometry (LC</w:t>
      </w:r>
      <w:r w:rsidR="00766931">
        <w:rPr>
          <w:color w:val="000000" w:themeColor="text1"/>
        </w:rPr>
        <w:t>—</w:t>
      </w:r>
      <w:r w:rsidRPr="001255EC">
        <w:rPr>
          <w:color w:val="000000" w:themeColor="text1"/>
        </w:rPr>
        <w:t xml:space="preserve">MS) analysis was executed in negative ion mode with a full-scan covering a window of 85 to 800 </w:t>
      </w:r>
      <w:r w:rsidRPr="001255EC">
        <w:rPr>
          <w:color w:val="000000" w:themeColor="text1"/>
          <w:sz w:val="19"/>
          <w:szCs w:val="19"/>
        </w:rPr>
        <w:t xml:space="preserve">m/z </w:t>
      </w:r>
      <w:r w:rsidRPr="001255EC">
        <w:rPr>
          <w:color w:val="000000" w:themeColor="text1"/>
        </w:rPr>
        <w:t xml:space="preserve">from 0 to 9 min and 110 to 1,000 </w:t>
      </w:r>
      <w:r w:rsidR="00B72B0D" w:rsidRPr="001255EC">
        <w:rPr>
          <w:color w:val="000000" w:themeColor="text1"/>
          <w:sz w:val="19"/>
          <w:szCs w:val="19"/>
        </w:rPr>
        <w:t xml:space="preserve">m/z </w:t>
      </w:r>
      <w:r w:rsidRPr="001255EC">
        <w:rPr>
          <w:color w:val="000000" w:themeColor="text1"/>
        </w:rPr>
        <w:t>from 9 t</w:t>
      </w:r>
      <w:r>
        <w:rPr>
          <w:color w:val="000000" w:themeColor="text1"/>
        </w:rPr>
        <w:t xml:space="preserve">o </w:t>
      </w:r>
      <w:r w:rsidRPr="001255EC">
        <w:rPr>
          <w:color w:val="000000" w:themeColor="text1"/>
        </w:rPr>
        <w:t xml:space="preserve">25 min. Negative </w:t>
      </w:r>
      <w:r>
        <w:rPr>
          <w:color w:val="000000" w:themeColor="text1"/>
        </w:rPr>
        <w:t xml:space="preserve">ion mode was utilized due to the positive ion mode being suppressed from an ion pairing agent being used in the chromatography </w:t>
      </w:r>
      <w:r>
        <w:rPr>
          <w:color w:val="000000" w:themeColor="text1"/>
        </w:rPr>
        <w:fldChar w:fldCharType="begin">
          <w:fldData xml:space="preserve">PEVuZE5vdGU+PENpdGU+PEF1dGhvcj5NdWVsbGVyPC9BdXRob3I+PFllYXI+MjAyMDwvWWVhcj48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</w:fldData>
        </w:fldChar>
      </w:r>
      <w:r>
        <w:rPr>
          <w:color w:val="000000" w:themeColor="text1"/>
        </w:rPr>
        <w:instrText xml:space="preserve"> ADDIN EN.CITE </w:instrText>
      </w:r>
      <w:r>
        <w:rPr>
          <w:color w:val="000000" w:themeColor="text1"/>
        </w:rPr>
        <w:fldChar w:fldCharType="begin">
          <w:fldData xml:space="preserve">PEVuZE5vdGU+PENpdGU+PEF1dGhvcj5NdWVsbGVyPC9BdXRob3I+PFllYXI+MjAyMDwvWWVhcj48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(Mueller et al. 2020; Stough et al. 2016)</w:t>
      </w:r>
      <w:r>
        <w:rPr>
          <w:color w:val="000000" w:themeColor="text1"/>
        </w:rPr>
        <w:fldChar w:fldCharType="end"/>
      </w:r>
      <w:r>
        <w:rPr>
          <w:color w:val="000000" w:themeColor="text1"/>
        </w:rPr>
        <w:t xml:space="preserve">. The acquisition gain control target was 3e6 with resolution set to 140,000. </w:t>
      </w:r>
      <w:r>
        <w:t xml:space="preserve">Solvent A consisted of 97:3 </w:t>
      </w:r>
      <w:proofErr w:type="spellStart"/>
      <w:proofErr w:type="gramStart"/>
      <w:r>
        <w:t>water:methanol</w:t>
      </w:r>
      <w:proofErr w:type="spellEnd"/>
      <w:proofErr w:type="gramEnd"/>
      <w:r>
        <w:t xml:space="preserve"> with 15 mM acetic acid and 10 mM tributylamine, while solvent B consisted of 100% methanol. With a constant flow rate of </w:t>
      </w:r>
      <w:r w:rsidRPr="00DA2FB1">
        <w:rPr>
          <w:color w:val="000000" w:themeColor="text1"/>
        </w:rPr>
        <w:t>200 µl min</w:t>
      </w:r>
      <w:r w:rsidRPr="00DA2FB1">
        <w:rPr>
          <w:color w:val="000000" w:themeColor="text1"/>
          <w:vertAlign w:val="superscript"/>
        </w:rPr>
        <w:t>-1</w:t>
      </w:r>
      <w:r w:rsidRPr="00DA2FB1">
        <w:rPr>
          <w:color w:val="000000" w:themeColor="text1"/>
        </w:rPr>
        <w:t xml:space="preserve"> the </w:t>
      </w:r>
      <w:r>
        <w:t xml:space="preserve">gradient was as follows: 0 to 5 min: 100% solvent A 0% solvent B, 5 to 13 min: 80% solvent A 20% solvent B, 13 to 15.5 min: 45% solvent A 55% solvent B, 15.5 to 19.5 min: 5% solvent A, 95% solvent B, 19 to 25 min: 100% solvent A 0% solvent B. The mass spectrometry data files produced by </w:t>
      </w:r>
      <w:proofErr w:type="spellStart"/>
      <w:r>
        <w:t>Xcalibur</w:t>
      </w:r>
      <w:proofErr w:type="spellEnd"/>
      <w:r>
        <w:t xml:space="preserve"> were converted to </w:t>
      </w:r>
      <w:proofErr w:type="spellStart"/>
      <w:r>
        <w:t>mzML</w:t>
      </w:r>
      <w:proofErr w:type="spellEnd"/>
      <w:r>
        <w:t xml:space="preserve"> format using the </w:t>
      </w:r>
      <w:proofErr w:type="spellStart"/>
      <w:r>
        <w:t>Proteowizard</w:t>
      </w:r>
      <w:proofErr w:type="spellEnd"/>
      <w:r>
        <w:t xml:space="preserve"> package. Sample nonlinear retention time correction, metabolite identification, and chromatogram integration were performed using El-MAVEN. Manually selected metabolites were identified based on known standards (+-5 ppm mass tolerance and less than or equal to 1.5 retention time tolerance)</w:t>
      </w:r>
      <w:r w:rsidR="00B72B0D">
        <w:t xml:space="preserve"> using reference databases, resulting in identification of “known” metabolites. </w:t>
      </w:r>
      <w:r>
        <w:t xml:space="preserve">El-MAVEN’s automatic peak detection algorithm was used to note unidentified spectral features with algorithm settings at: </w:t>
      </w:r>
      <w:r w:rsidR="00B9613F">
        <w:t>m</w:t>
      </w:r>
      <w:r>
        <w:t xml:space="preserve">ass domain resolution at 10 ppm, tie domain resolution at 10 scans, and EIC smoothing at 5 scans with 0.5 </w:t>
      </w:r>
      <w:r>
        <w:lastRenderedPageBreak/>
        <w:t xml:space="preserve">grouping. </w:t>
      </w:r>
      <w:r w:rsidR="00B72B0D">
        <w:t xml:space="preserve">This resulted in the collection of “unknown” metabolites, meaning a metabolite with an unidentified chemical structure which does not match any metabolites in the reference database. </w:t>
      </w:r>
      <w:r>
        <w:t xml:space="preserve">Baseline smoothing was set at 5 scans, where the bottom 20% of intensities were kept from chromatogram for baseline calculation and the top 80% were dropped. Peaks were scored based on a trained classifier model which looked for 4 minimum peaks per group, 5 scan minimum peak width, 5 minimum signal-to-noise, 5 minimum signal-to-blank, and 10,000 minimum signal intensity. Soil dry weight was used to normalize spectral features. Then, relative intensity for each metabolite was calculated as the intensity </w:t>
      </w:r>
      <w:proofErr w:type="gramStart"/>
      <w:r>
        <w:t>in a given</w:t>
      </w:r>
      <w:proofErr w:type="gramEnd"/>
      <w:r>
        <w:t xml:space="preserve"> sampled normalized to intensities in all samples.</w:t>
      </w:r>
    </w:p>
    <w:p w14:paraId="37E38963" w14:textId="0B5F6985" w:rsidR="001A36FD" w:rsidRDefault="001A36FD" w:rsidP="001A36FD">
      <w:pPr>
        <w:pStyle w:val="MySubtitle"/>
      </w:pPr>
      <w:bookmarkStart w:id="35" w:name="_Toc111110860"/>
      <w:r>
        <w:t>Soil Metabolomics Analysis</w:t>
      </w:r>
      <w:bookmarkEnd w:id="35"/>
    </w:p>
    <w:p w14:paraId="47B306D9" w14:textId="77777777" w:rsidR="001A36FD" w:rsidRDefault="001A36FD" w:rsidP="001A36FD">
      <w:pPr>
        <w:spacing w:line="360" w:lineRule="auto"/>
        <w:ind w:firstLine="720"/>
      </w:pPr>
      <w:r>
        <w:t>Due to timing constraints and machine availability, the metabolomic samples were divided into two sets. The first set of samples were analyzed in February 2021 and the second set in August 2021. All samples were normalized by soil dry weight to find relative</w:t>
      </w:r>
    </w:p>
    <w:p w14:paraId="6950BA55" w14:textId="21FFB0DE" w:rsidR="0017010A" w:rsidRDefault="001A36FD" w:rsidP="001A36FD">
      <w:pPr>
        <w:spacing w:line="360" w:lineRule="auto"/>
      </w:pPr>
      <w:r>
        <w:t>intensities. Each sample set w</w:t>
      </w:r>
      <w:r w:rsidR="00B9613F">
        <w:t>as</w:t>
      </w:r>
      <w:r>
        <w:t xml:space="preserve"> then further divided into batches which correlate to the day they were analyzed using the mass spectrometer. The first sample set included batches A, B, C, D, and E. The second data set included batches F, G, and H. The relative intensities were uploaded to </w:t>
      </w:r>
      <w:proofErr w:type="spellStart"/>
      <w:r>
        <w:t>MetaboAnalyst</w:t>
      </w:r>
      <w:proofErr w:type="spellEnd"/>
      <w:r>
        <w:t xml:space="preserve"> v5.0, an online statistical analyzer designed specifically for metabolomic datasets</w:t>
      </w:r>
      <w:r w:rsidR="00D91DFB">
        <w:t xml:space="preserve"> </w:t>
      </w:r>
      <w:r w:rsidR="00D91DFB">
        <w:fldChar w:fldCharType="begin"/>
      </w:r>
      <w:r w:rsidR="00D91DFB">
        <w:instrText xml:space="preserve"> ADDIN EN.CITE &lt;EndNote&gt;&lt;Cite&gt;&lt;Author&gt;Pang&lt;/Author&gt;&lt;Year&gt;2021&lt;/Year&gt;&lt;RecNum&gt;228&lt;/RecNum&gt;&lt;DisplayText&gt;(Pang et al. 2021)&lt;/DisplayText&gt;&lt;record&gt;&lt;rec-number&gt;228&lt;/rec-number&gt;&lt;foreign-keys&gt;&lt;key app="EN" db-id="2sadw2d9r0atwae5xwdvfsp7xp0z5er55xs0" timestamp="1653582962" guid="9f12a5a1-32c1-404f-947a-29f45fac598f"&gt;228&lt;/key&gt;&lt;/foreign-keys&gt;&lt;ref-type name="Journal Article"&gt;17&lt;/ref-type&gt;&lt;contributors&gt;&lt;authors&gt;&lt;author&gt;Pang, Zhiqiang&lt;/author&gt;&lt;author&gt;Chong, Jasmine&lt;/author&gt;&lt;author&gt;Zhou, Guangyan&lt;/author&gt;&lt;author&gt;de Lima Morais, David Anderson&lt;/author&gt;&lt;author&gt;Chang, Le&lt;/author&gt;&lt;author&gt;Barrette, Michel&lt;/author&gt;&lt;author&gt;Gauthier, Carol&lt;/author&gt;&lt;author&gt;Jacques, Pierre-Étienne&lt;/author&gt;&lt;author&gt;Li, Shuzhao&lt;/author&gt;&lt;author&gt;Xia, Jianguo&lt;/author&gt;&lt;/authors&gt;&lt;/contributors&gt;&lt;titles&gt;&lt;title&gt;MetaboAnalyst 5.0: narrowing the gap between raw spectra and functional insights&lt;/title&gt;&lt;secondary-title&gt;Nucleic acids research&lt;/secondary-title&gt;&lt;/titles&gt;&lt;periodical&gt;&lt;full-title&gt;Nucleic acids research&lt;/full-title&gt;&lt;/periodical&gt;&lt;pages&gt;W388-W396&lt;/pages&gt;&lt;volume&gt;49&lt;/volume&gt;&lt;number&gt;W1&lt;/number&gt;&lt;dates&gt;&lt;year&gt;2021&lt;/year&gt;&lt;/dates&gt;&lt;publisher&gt;Oxford University Press&lt;/publisher&gt;&lt;isbn&gt;0305-1048&lt;/isbn&gt;&lt;urls&gt;&lt;/urls&gt;&lt;electronic-resource-num&gt;10.1093/nar/gkab382&lt;/electronic-resource-num&gt;&lt;/record&gt;&lt;/Cite&gt;&lt;/EndNote&gt;</w:instrText>
      </w:r>
      <w:r w:rsidR="00D91DFB">
        <w:fldChar w:fldCharType="separate"/>
      </w:r>
      <w:r w:rsidR="00D91DFB">
        <w:rPr>
          <w:noProof/>
        </w:rPr>
        <w:t>(Pang et al. 2021)</w:t>
      </w:r>
      <w:r w:rsidR="00D91DFB">
        <w:fldChar w:fldCharType="end"/>
      </w:r>
      <w:r w:rsidR="00B454F6">
        <w:t xml:space="preserve">, with the parameters: sample normalization = none, data transformation = log, and data scaling = none. </w:t>
      </w:r>
      <w:r>
        <w:t xml:space="preserve">Partial least squares-discriminant analysis (PLS-DA) </w:t>
      </w:r>
      <w:r w:rsidR="00B454F6">
        <w:t xml:space="preserve">and </w:t>
      </w:r>
      <w:r w:rsidR="00B81FD8">
        <w:t xml:space="preserve">one-way analysis of variance (ANOVA) </w:t>
      </w:r>
      <w:r>
        <w:t>w</w:t>
      </w:r>
      <w:r w:rsidR="00B454F6">
        <w:t>ere</w:t>
      </w:r>
      <w:r>
        <w:t xml:space="preserve"> used to assess batch effects. </w:t>
      </w:r>
      <w:r w:rsidR="00F84D5E">
        <w:t>These analyses</w:t>
      </w:r>
      <w:r>
        <w:t xml:space="preserve"> revealed that there were significant batch effects present in our data</w:t>
      </w:r>
      <w:r w:rsidR="00F84D5E">
        <w:t xml:space="preserve"> (ANOVA </w:t>
      </w:r>
      <w:r w:rsidR="00F84D5E">
        <w:rPr>
          <w:i/>
          <w:iCs/>
        </w:rPr>
        <w:t>p</w:t>
      </w:r>
      <w:r w:rsidR="00F84D5E">
        <w:t xml:space="preserve"> &lt; 0.05, table </w:t>
      </w:r>
      <w:r w:rsidR="00880B12">
        <w:t>2.1</w:t>
      </w:r>
      <w:r w:rsidR="00F84D5E">
        <w:t>)</w:t>
      </w:r>
      <w:r>
        <w:t xml:space="preserve"> (figure </w:t>
      </w:r>
      <w:r w:rsidR="0058564D">
        <w:t xml:space="preserve">2.3 </w:t>
      </w:r>
      <w:r w:rsidR="00D36543">
        <w:t>A</w:t>
      </w:r>
      <w:r>
        <w:t xml:space="preserve">). </w:t>
      </w:r>
    </w:p>
    <w:p w14:paraId="6D9EDAFD" w14:textId="1586C335" w:rsidR="001A36FD" w:rsidRDefault="001A36FD" w:rsidP="00D91DFB">
      <w:pPr>
        <w:spacing w:line="360" w:lineRule="auto"/>
        <w:ind w:firstLine="720"/>
      </w:pPr>
      <w:r>
        <w:t>Upon discovering this, certain steps were taken to minimize the effects. First, metabolite peaks were repicked and renormalized using sample dry weight. This, however, did not adequately resolve the variability between batches. A background metabolite</w:t>
      </w:r>
      <w:r w:rsidR="00D91DFB">
        <w:t xml:space="preserve"> </w:t>
      </w:r>
      <w:r>
        <w:t>that was at a relatively stable concentration throughout the experiment, was chosen to use as the normalization factor. All metabolites were then normalized against the metabolite chosen, aconitate. While this</w:t>
      </w:r>
      <w:r w:rsidR="00D91DFB">
        <w:t xml:space="preserve"> </w:t>
      </w:r>
      <w:r>
        <w:t xml:space="preserve">also did not completely resolve the variability present in our data (figure </w:t>
      </w:r>
      <w:r w:rsidR="0058564D">
        <w:t xml:space="preserve">2.3 </w:t>
      </w:r>
      <w:r w:rsidR="00D36543">
        <w:t>B</w:t>
      </w:r>
      <w:r w:rsidR="00F84D5E">
        <w:t xml:space="preserve">, </w:t>
      </w:r>
      <w:r w:rsidR="00F3230C">
        <w:t xml:space="preserve">table </w:t>
      </w:r>
      <w:r w:rsidR="00880B12">
        <w:t>2.2</w:t>
      </w:r>
      <w:r w:rsidR="00F3230C">
        <w:t>)</w:t>
      </w:r>
      <w:r>
        <w:t>,</w:t>
      </w:r>
      <w:r w:rsidR="00D91DFB">
        <w:t xml:space="preserve"> it reduced </w:t>
      </w:r>
      <w:proofErr w:type="spellStart"/>
      <w:r w:rsidR="00D91DFB">
        <w:t>it</w:t>
      </w:r>
      <w:proofErr w:type="spellEnd"/>
      <w:r w:rsidR="00D91DFB">
        <w:t xml:space="preserve"> considerably and</w:t>
      </w:r>
      <w:r>
        <w:t xml:space="preserve"> it was decided to move forward with statistical analyses of the data. Therefore, all metabolomic data </w:t>
      </w:r>
      <w:r w:rsidR="00D91DFB">
        <w:t xml:space="preserve">analysis included batch as a block effect to ensure that difference reported were due to experimental variables, and not an artifact of a batch effect. </w:t>
      </w:r>
    </w:p>
    <w:p w14:paraId="3DE59DAC" w14:textId="00DE5EA5" w:rsidR="00537FE8" w:rsidRDefault="00537FE8" w:rsidP="0048686C">
      <w:pPr>
        <w:spacing w:line="360" w:lineRule="auto"/>
        <w:ind w:firstLine="720"/>
      </w:pPr>
      <w:r>
        <w:lastRenderedPageBreak/>
        <w:t xml:space="preserve">Two sample t-tests and Wilcoxon rank-sum tests were performed using </w:t>
      </w:r>
      <w:proofErr w:type="spellStart"/>
      <w:r>
        <w:t>MetaboAnalyst</w:t>
      </w:r>
      <w:proofErr w:type="spellEnd"/>
      <w:r>
        <w:t xml:space="preserve"> v5.0</w:t>
      </w:r>
      <w:r w:rsidR="00754A81">
        <w:t xml:space="preserve"> </w:t>
      </w:r>
      <w:r w:rsidR="00754A81">
        <w:fldChar w:fldCharType="begin"/>
      </w:r>
      <w:r w:rsidR="00754A81">
        <w:instrText xml:space="preserve"> ADDIN EN.CITE &lt;EndNote&gt;&lt;Cite&gt;&lt;Author&gt;Pang&lt;/Author&gt;&lt;Year&gt;2021&lt;/Year&gt;&lt;RecNum&gt;228&lt;/RecNum&gt;&lt;DisplayText&gt;(Pang et al. 2021)&lt;/DisplayText&gt;&lt;record&gt;&lt;rec-number&gt;228&lt;/rec-number&gt;&lt;foreign-keys&gt;&lt;key app="EN" db-id="2sadw2d9r0atwae5xwdvfsp7xp0z5er55xs0" timestamp="1653582962" guid="9f12a5a1-32c1-404f-947a-29f45fac598f"&gt;228&lt;/key&gt;&lt;/foreign-keys&gt;&lt;ref-type name="Journal Article"&gt;17&lt;/ref-type&gt;&lt;contributors&gt;&lt;authors&gt;&lt;author&gt;Pang, Zhiqiang&lt;/author&gt;&lt;author&gt;Chong, Jasmine&lt;/author&gt;&lt;author&gt;Zhou, Guangyan&lt;/author&gt;&lt;author&gt;de Lima Morais, David Anderson&lt;/author&gt;&lt;author&gt;Chang, Le&lt;/author&gt;&lt;author&gt;Barrette, Michel&lt;/author&gt;&lt;author&gt;Gauthier, Carol&lt;/author&gt;&lt;author&gt;Jacques, Pierre-Étienne&lt;/author&gt;&lt;author&gt;Li, Shuzhao&lt;/author&gt;&lt;author&gt;Xia, Jianguo&lt;/author&gt;&lt;/authors&gt;&lt;/contributors&gt;&lt;titles&gt;&lt;title&gt;MetaboAnalyst 5.0: narrowing the gap between raw spectra and functional insights&lt;/title&gt;&lt;secondary-title&gt;Nucleic acids research&lt;/secondary-title&gt;&lt;/titles&gt;&lt;periodical&gt;&lt;full-title&gt;Nucleic acids research&lt;/full-title&gt;&lt;/periodical&gt;&lt;pages&gt;W388-W396&lt;/pages&gt;&lt;volume&gt;49&lt;/volume&gt;&lt;number&gt;W1&lt;/number&gt;&lt;dates&gt;&lt;year&gt;2021&lt;/year&gt;&lt;/dates&gt;&lt;publisher&gt;Oxford University Press&lt;/publisher&gt;&lt;isbn&gt;0305-1048&lt;/isbn&gt;&lt;urls&gt;&lt;/urls&gt;&lt;electronic-resource-num&gt;10.1093/nar/gkab382&lt;/electronic-resource-num&gt;&lt;/record&gt;&lt;/Cite&gt;&lt;/EndNote&gt;</w:instrText>
      </w:r>
      <w:r w:rsidR="00754A81">
        <w:fldChar w:fldCharType="separate"/>
      </w:r>
      <w:r w:rsidR="00754A81">
        <w:rPr>
          <w:noProof/>
        </w:rPr>
        <w:t>(Pang et al. 2021)</w:t>
      </w:r>
      <w:r w:rsidR="00754A81">
        <w:fldChar w:fldCharType="end"/>
      </w:r>
      <w:r>
        <w:t xml:space="preserve"> to determine whether the variation in metabolic profiles between control and decomposition-impacted soils were statistically significant (</w:t>
      </w:r>
      <w:r>
        <w:rPr>
          <w:i/>
          <w:iCs/>
        </w:rPr>
        <w:t>p</w:t>
      </w:r>
      <w:r>
        <w:t xml:space="preserve"> &lt; 0.05</w:t>
      </w:r>
      <w:r w:rsidR="00F3230C">
        <w:t>)</w:t>
      </w:r>
      <w:r>
        <w:t xml:space="preserve">. </w:t>
      </w:r>
      <w:proofErr w:type="spellStart"/>
      <w:r>
        <w:t>MetaboAnalyst</w:t>
      </w:r>
      <w:proofErr w:type="spellEnd"/>
      <w:r>
        <w:t xml:space="preserve"> was </w:t>
      </w:r>
      <w:r w:rsidR="00754A81">
        <w:t xml:space="preserve">used, again, to perform a PLS-DA to generate a 2D scores plot. From the PLS-DA, a list of variable importance in projection (VIP) scores was produced. The metabolites with the highest VIP scores are those that are the most responsible for driving the variation between control and impacted soils. A VIP score greater than 1.0 was considered high in this study. Pathway analyses were performed using the online statistical analyzer as well to </w:t>
      </w:r>
      <w:r w:rsidR="0048686C">
        <w:t>identify</w:t>
      </w:r>
      <w:r w:rsidR="00754A81">
        <w:t xml:space="preserve"> which metabolic pathways were the most highly impacted by the metabolites present in the sample  </w:t>
      </w:r>
      <w:r w:rsidR="00754A81">
        <w:fldChar w:fldCharType="begin"/>
      </w:r>
      <w:r w:rsidR="00754A81">
        <w:instrText xml:space="preserve"> ADDIN EN.CITE &lt;EndNote&gt;&lt;Cite&gt;&lt;Author&gt;Pang&lt;/Author&gt;&lt;Year&gt;2021&lt;/Year&gt;&lt;RecNum&gt;228&lt;/RecNum&gt;&lt;DisplayText&gt;(Pang et al. 2021)&lt;/DisplayText&gt;&lt;record&gt;&lt;rec-number&gt;228&lt;/rec-number&gt;&lt;foreign-keys&gt;&lt;key app="EN" db-id="2sadw2d9r0atwae5xwdvfsp7xp0z5er55xs0" timestamp="1653582962" guid="9f12a5a1-32c1-404f-947a-29f45fac598f"&gt;228&lt;/key&gt;&lt;/foreign-keys&gt;&lt;ref-type name="Journal Article"&gt;17&lt;/ref-type&gt;&lt;contributors&gt;&lt;authors&gt;&lt;author&gt;Pang, Zhiqiang&lt;/author&gt;&lt;author&gt;Chong, Jasmine&lt;/author&gt;&lt;author&gt;Zhou, Guangyan&lt;/author&gt;&lt;author&gt;de Lima Morais, David Anderson&lt;/author&gt;&lt;author&gt;Chang, Le&lt;/author&gt;&lt;author&gt;Barrette, Michel&lt;/author&gt;&lt;author&gt;Gauthier, Carol&lt;/author&gt;&lt;author&gt;Jacques, Pierre-Étienne&lt;/author&gt;&lt;author&gt;Li, Shuzhao&lt;/author&gt;&lt;author&gt;Xia, Jianguo&lt;/author&gt;&lt;/authors&gt;&lt;/contributors&gt;&lt;titles&gt;&lt;title&gt;MetaboAnalyst 5.0: narrowing the gap between raw spectra and functional insights&lt;/title&gt;&lt;secondary-title&gt;Nucleic acids research&lt;/secondary-title&gt;&lt;/titles&gt;&lt;periodical&gt;&lt;full-title&gt;Nucleic acids research&lt;/full-title&gt;&lt;/periodical&gt;&lt;pages&gt;W388-W396&lt;/pages&gt;&lt;volume&gt;49&lt;/volume&gt;&lt;number&gt;W1&lt;/number&gt;&lt;dates&gt;&lt;year&gt;2021&lt;/year&gt;&lt;/dates&gt;&lt;publisher&gt;Oxford University Press&lt;/publisher&gt;&lt;isbn&gt;0305-1048&lt;/isbn&gt;&lt;urls&gt;&lt;/urls&gt;&lt;electronic-resource-num&gt;10.1093/nar/gkab382&lt;/electronic-resource-num&gt;&lt;/record&gt;&lt;/Cite&gt;&lt;/EndNote&gt;</w:instrText>
      </w:r>
      <w:r w:rsidR="00754A81">
        <w:fldChar w:fldCharType="separate"/>
      </w:r>
      <w:r w:rsidR="00754A81">
        <w:rPr>
          <w:noProof/>
        </w:rPr>
        <w:t>(Pang et al. 2021)</w:t>
      </w:r>
      <w:r w:rsidR="00754A81">
        <w:fldChar w:fldCharType="end"/>
      </w:r>
      <w:r w:rsidR="00754A81">
        <w:t xml:space="preserve">. </w:t>
      </w:r>
      <w:proofErr w:type="gramStart"/>
      <w:r w:rsidR="00754A81">
        <w:t>In order to</w:t>
      </w:r>
      <w:proofErr w:type="gramEnd"/>
      <w:r w:rsidR="00754A81">
        <w:t xml:space="preserve"> perform a pathway analysis a reference database must be chosen to compare impacted pathways against. For this study, the KEGG (Kyoto Encyclopedia of Genes and Genomes) pathway library for the prokaryote </w:t>
      </w:r>
      <w:r w:rsidR="00754A81">
        <w:rPr>
          <w:i/>
          <w:iCs/>
        </w:rPr>
        <w:t>Pseudomonas putida</w:t>
      </w:r>
      <w:r w:rsidR="00754A81">
        <w:t xml:space="preserve"> was </w:t>
      </w:r>
      <w:r w:rsidR="00754A81">
        <w:rPr>
          <w:color w:val="000000" w:themeColor="text1"/>
        </w:rPr>
        <w:t xml:space="preserve">used </w:t>
      </w:r>
      <w:r w:rsidR="00754A81">
        <w:rPr>
          <w:color w:val="000000" w:themeColor="text1"/>
        </w:rPr>
        <w:fldChar w:fldCharType="begin"/>
      </w:r>
      <w:r w:rsidR="00754A81">
        <w:rPr>
          <w:color w:val="000000" w:themeColor="text1"/>
        </w:rPr>
        <w:instrText xml:space="preserve"> ADDIN EN.CITE &lt;EndNote&gt;&lt;Cite&gt;&lt;Author&gt;Kanehisa&lt;/Author&gt;&lt;Year&gt;2021&lt;/Year&gt;&lt;RecNum&gt;229&lt;/RecNum&gt;&lt;DisplayText&gt;(Kanehisa et al. 2021)&lt;/DisplayText&gt;&lt;record&gt;&lt;rec-number&gt;229&lt;/rec-number&gt;&lt;foreign-keys&gt;&lt;key app="EN" db-id="2sadw2d9r0atwae5xwdvfsp7xp0z5er55xs0" timestamp="1653583866" guid="1ae396ad-69cc-4821-b0fa-7df87d341faa"&gt;229&lt;/key&gt;&lt;/foreign-keys&gt;&lt;ref-type name="Journal Article"&gt;17&lt;/ref-type&gt;&lt;contributors&gt;&lt;authors&gt;&lt;author&gt;Kanehisa, Minoru&lt;/author&gt;&lt;author&gt;Furumichi, Miho&lt;/author&gt;&lt;author&gt;Sato, Yoko&lt;/author&gt;&lt;author&gt;Ishiguro-Watanabe, Mari&lt;/author&gt;&lt;author&gt;Tanabe, Mao&lt;/author&gt;&lt;/authors&gt;&lt;/contributors&gt;&lt;titles&gt;&lt;title&gt;KEGG: integrating viruses and cellular organisms&lt;/title&gt;&lt;secondary-title&gt;Nucleic acids research&lt;/secondary-title&gt;&lt;/titles&gt;&lt;periodical&gt;&lt;full-title&gt;Nucleic acids research&lt;/full-title&gt;&lt;/periodical&gt;&lt;pages&gt;D545-D551&lt;/pages&gt;&lt;volume&gt;49&lt;/volume&gt;&lt;number&gt;D1&lt;/number&gt;&lt;keywords&gt;&lt;keyword&gt;AcademicSubjects&lt;/keyword&gt;&lt;keyword&gt;Apoptosis - genetics&lt;/keyword&gt;&lt;keyword&gt;Cells - metabolism&lt;/keyword&gt;&lt;keyword&gt;Database Issue&lt;/keyword&gt;&lt;keyword&gt;Gene Regulatory Networks&lt;/keyword&gt;&lt;keyword&gt;Genome&lt;/keyword&gt;&lt;keyword&gt;Humans&lt;/keyword&gt;&lt;keyword&gt;Metabolic Networks and Pathways - genetics&lt;/keyword&gt;&lt;keyword&gt;Molecular Sequence Annotation&lt;/keyword&gt;&lt;keyword&gt;SCI00010&lt;/keyword&gt;&lt;keyword&gt;Viruses - metabolism&lt;/keyword&gt;&lt;/keywords&gt;&lt;dates&gt;&lt;year&gt;2021&lt;/year&gt;&lt;/dates&gt;&lt;pub-location&gt;England&lt;/pub-location&gt;&lt;publisher&gt;Oxford University Press&lt;/publisher&gt;&lt;isbn&gt;0305-1048&lt;/isbn&gt;&lt;urls&gt;&lt;/urls&gt;&lt;electronic-resource-num&gt;10.1093/nar/gkaa970&lt;/electronic-resource-num&gt;&lt;/record&gt;&lt;/Cite&gt;&lt;/EndNote&gt;</w:instrText>
      </w:r>
      <w:r w:rsidR="00754A81">
        <w:rPr>
          <w:color w:val="000000" w:themeColor="text1"/>
        </w:rPr>
        <w:fldChar w:fldCharType="separate"/>
      </w:r>
      <w:r w:rsidR="00754A81">
        <w:rPr>
          <w:noProof/>
          <w:color w:val="000000" w:themeColor="text1"/>
        </w:rPr>
        <w:t>(Kanehisa et al. 2021)</w:t>
      </w:r>
      <w:r w:rsidR="00754A81">
        <w:rPr>
          <w:color w:val="000000" w:themeColor="text1"/>
        </w:rPr>
        <w:fldChar w:fldCharType="end"/>
      </w:r>
      <w:r w:rsidR="00754A81">
        <w:rPr>
          <w:color w:val="000000" w:themeColor="text1"/>
        </w:rPr>
        <w:t>.</w:t>
      </w:r>
    </w:p>
    <w:p w14:paraId="5AF84409" w14:textId="4144782C" w:rsidR="00437342" w:rsidRDefault="001A36FD" w:rsidP="0053760D">
      <w:pPr>
        <w:spacing w:line="360" w:lineRule="auto"/>
        <w:ind w:firstLine="720"/>
        <w:rPr>
          <w:color w:val="000000" w:themeColor="text1"/>
        </w:rPr>
      </w:pPr>
      <w:r>
        <w:rPr>
          <w:color w:val="000000" w:themeColor="text1"/>
        </w:rPr>
        <w:t xml:space="preserve">Once there was statistical evidence for differences between control and decomposition-impacted soils, the next focus was assessing the variation in metabolic profiles over time. Heatmaps were generated also using </w:t>
      </w:r>
      <w:proofErr w:type="spellStart"/>
      <w:r>
        <w:rPr>
          <w:color w:val="000000" w:themeColor="text1"/>
        </w:rPr>
        <w:t>MetaboAnalyst</w:t>
      </w:r>
      <w:proofErr w:type="spellEnd"/>
      <w:r>
        <w:rPr>
          <w:color w:val="000000" w:themeColor="text1"/>
        </w:rPr>
        <w:t xml:space="preserve"> and organized by</w:t>
      </w:r>
      <w:r w:rsidR="0048686C">
        <w:rPr>
          <w:color w:val="000000" w:themeColor="text1"/>
        </w:rPr>
        <w:t xml:space="preserve"> donor trial, treatment, and ADH</w:t>
      </w:r>
      <w:r>
        <w:rPr>
          <w:color w:val="000000" w:themeColor="text1"/>
        </w:rPr>
        <w:t xml:space="preserve"> to assess the variation in metabolic profiles as decomposition progressed. The heatmap and soil</w:t>
      </w:r>
      <w:r w:rsidR="0017010A">
        <w:rPr>
          <w:color w:val="000000" w:themeColor="text1"/>
        </w:rPr>
        <w:t xml:space="preserve"> </w:t>
      </w:r>
      <w:r>
        <w:rPr>
          <w:color w:val="000000" w:themeColor="text1"/>
        </w:rPr>
        <w:t>physiochemical analyses showed that even when sampling time points were converted to ADHs, there were still some variations in the progression of decomposition between the donor trials. These variations provided some difficulty in assigning ADHs to decomposition st</w:t>
      </w:r>
      <w:r w:rsidR="00D91DFB">
        <w:rPr>
          <w:color w:val="000000" w:themeColor="text1"/>
        </w:rPr>
        <w:t>age</w:t>
      </w:r>
      <w:r>
        <w:rPr>
          <w:color w:val="000000" w:themeColor="text1"/>
        </w:rPr>
        <w:t>s.</w:t>
      </w:r>
      <w:r>
        <w:t xml:space="preserve"> For this reason, it was decided that in this study the metabolomics data would be divided into early (0 – 30,000 ADH) and late (30,000 ADH – end) decay stages. The split between early and late decay stages was decided based upon when the peak concentration of ammoni</w:t>
      </w:r>
      <w:r w:rsidR="00B9613F">
        <w:t>um</w:t>
      </w:r>
      <w:r>
        <w:t xml:space="preserve"> occurs</w:t>
      </w:r>
      <w:r w:rsidR="00D91DFB">
        <w:t xml:space="preserve"> in hopes to identify metabolic profiles associated with such conditions</w:t>
      </w:r>
      <w:r>
        <w:t>. The timing of the ammoni</w:t>
      </w:r>
      <w:r w:rsidR="00D73BCA">
        <w:t>um</w:t>
      </w:r>
      <w:r>
        <w:t xml:space="preserve"> </w:t>
      </w:r>
      <w:r w:rsidR="00D73BCA">
        <w:t xml:space="preserve">pulse </w:t>
      </w:r>
      <w:r>
        <w:t xml:space="preserve">has been well documented in previous decomposition studies </w:t>
      </w:r>
      <w:r w:rsidR="00D91DFB">
        <w:t xml:space="preserve">and generally corresponds with active and early advanced decay stages </w:t>
      </w:r>
      <w:r w:rsidRPr="0053760D">
        <w:rPr>
          <w:color w:val="000000" w:themeColor="text1"/>
        </w:rPr>
        <w:t xml:space="preserve">(Keenan et al. 2018b). </w:t>
      </w:r>
      <w:r w:rsidR="00D91DFB">
        <w:t>Th</w:t>
      </w:r>
      <w:r w:rsidR="00D73BCA">
        <w:t xml:space="preserve">is period of increased ammonium concentrations </w:t>
      </w:r>
      <w:r w:rsidR="00D91DFB">
        <w:t xml:space="preserve">is often accompanied by enhanced respiration and a significant depletion of soil oxygen </w:t>
      </w:r>
      <w:r w:rsidR="008E6F12">
        <w:fldChar w:fldCharType="begin">
          <w:fldData xml:space="preserve">PEVuZE5vdGU+PENpdGU+PEF1dGhvcj5LZWVuYW48L0F1dGhvcj48WWVhcj4yMDE4YjwvWWVhcj48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</w:fldData>
        </w:fldChar>
      </w:r>
      <w:r w:rsidR="008E6F12">
        <w:instrText xml:space="preserve"> ADDIN EN.CITE </w:instrText>
      </w:r>
      <w:r w:rsidR="008E6F12">
        <w:fldChar w:fldCharType="begin">
          <w:fldData xml:space="preserve">PEVuZE5vdGU+PENpdGU+PEF1dGhvcj5LZWVuYW48L0F1dGhvcj48WWVhcj4yMDE4YjwvWWVhcj48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</w:fldData>
        </w:fldChar>
      </w:r>
      <w:r w:rsidR="008E6F12">
        <w:instrText xml:space="preserve"> ADDIN EN.CITE.DATA </w:instrText>
      </w:r>
      <w:r w:rsidR="008E6F12">
        <w:fldChar w:fldCharType="end"/>
      </w:r>
      <w:r w:rsidR="008E6F12">
        <w:fldChar w:fldCharType="separate"/>
      </w:r>
      <w:r w:rsidR="008E6F12">
        <w:rPr>
          <w:noProof/>
        </w:rPr>
        <w:t>(Aitkenhead-Peterson et al. 2012; Carter et al. 2007; Cobaugh et al. 2015; Keenan et al. 2018b)</w:t>
      </w:r>
      <w:r w:rsidR="008E6F12">
        <w:fldChar w:fldCharType="end"/>
      </w:r>
      <w:r w:rsidR="008E6F12">
        <w:t xml:space="preserve">. </w:t>
      </w:r>
      <w:r w:rsidR="0048686C">
        <w:t>A two-sample t-test and Wilcoxon rank-sum test was performed to see the statistical significance between soil metabolic profiles of early and late decomposition soils (</w:t>
      </w:r>
      <w:r w:rsidR="0048686C">
        <w:rPr>
          <w:i/>
          <w:iCs/>
        </w:rPr>
        <w:t xml:space="preserve">p </w:t>
      </w:r>
      <w:r w:rsidR="0048686C">
        <w:t>&lt; 0.05</w:t>
      </w:r>
      <w:r w:rsidR="00B9613F">
        <w:t>)</w:t>
      </w:r>
      <w:r w:rsidR="0048686C">
        <w:t xml:space="preserve">.  </w:t>
      </w:r>
      <w:r>
        <w:t>A PLS-DA was performed</w:t>
      </w:r>
      <w:r w:rsidR="0048686C">
        <w:t xml:space="preserve"> generating both a 2D scores plot and </w:t>
      </w:r>
      <w:r w:rsidR="0048686C">
        <w:lastRenderedPageBreak/>
        <w:t xml:space="preserve">a VIP scores list, again </w:t>
      </w:r>
      <w:r>
        <w:t>identify</w:t>
      </w:r>
      <w:r w:rsidR="0048686C">
        <w:t>ing</w:t>
      </w:r>
      <w:r>
        <w:t xml:space="preserve"> the metabolites responsible for driving the variation between the metabolomic profiles</w:t>
      </w:r>
      <w:r>
        <w:rPr>
          <w:color w:val="000000" w:themeColor="text1"/>
        </w:rPr>
        <w:t xml:space="preserve">. Combining information gathered using the VIP scores from the PLS-DA, </w:t>
      </w:r>
      <w:r w:rsidR="00D91DFB">
        <w:rPr>
          <w:color w:val="000000" w:themeColor="text1"/>
        </w:rPr>
        <w:t>clusters of metabolites</w:t>
      </w:r>
      <w:r>
        <w:rPr>
          <w:color w:val="000000" w:themeColor="text1"/>
        </w:rPr>
        <w:t xml:space="preserve"> identified in the heat map, and predominant metabolomic profiles identified through the pathway analysis, impactful metabolites which saw changes over time were selected to be graphed by their relative concentrations over time again in R using R Studio. This allowed for the identification of patterns within metabolic profiles associated with the process of decomposition.</w:t>
      </w:r>
    </w:p>
    <w:p w14:paraId="1AE57374" w14:textId="77777777" w:rsidR="00E57946" w:rsidRDefault="00E57946" w:rsidP="0053760D">
      <w:pPr>
        <w:spacing w:line="360" w:lineRule="auto"/>
        <w:ind w:firstLine="720"/>
      </w:pPr>
    </w:p>
    <w:p w14:paraId="0AE29204" w14:textId="25B3028F" w:rsidR="0017010A" w:rsidRDefault="0017010A" w:rsidP="00C828FE">
      <w:pPr>
        <w:pStyle w:val="MySection"/>
      </w:pPr>
      <w:bookmarkStart w:id="36" w:name="_Toc111110861"/>
      <w:r>
        <w:t>Results</w:t>
      </w:r>
      <w:bookmarkEnd w:id="36"/>
    </w:p>
    <w:p w14:paraId="4A3074D4" w14:textId="4674BCDE" w:rsidR="001A36FD" w:rsidRDefault="0017010A" w:rsidP="00C828FE">
      <w:pPr>
        <w:pStyle w:val="MySubtitle"/>
      </w:pPr>
      <w:bookmarkStart w:id="37" w:name="_Toc111110862"/>
      <w:r>
        <w:t>Soil Physiochemistry</w:t>
      </w:r>
      <w:bookmarkEnd w:id="37"/>
    </w:p>
    <w:p w14:paraId="6CC78C8C" w14:textId="7AC2FB95" w:rsidR="001A36FD" w:rsidRDefault="0017010A" w:rsidP="001A36FD">
      <w:pPr>
        <w:spacing w:line="360" w:lineRule="auto"/>
        <w:rPr>
          <w:color w:val="000000" w:themeColor="text1"/>
        </w:rPr>
      </w:pPr>
      <w:r>
        <w:rPr>
          <w:color w:val="000000" w:themeColor="text1"/>
        </w:rPr>
        <w:tab/>
      </w:r>
      <w:r w:rsidR="002950A9">
        <w:rPr>
          <w:color w:val="000000" w:themeColor="text1"/>
        </w:rPr>
        <w:t xml:space="preserve">Because donor trials took place during different seasons, and experienced different amounts of thermal energy, sampling timepoints were converted into accumulated degree hours (ADHs). </w:t>
      </w:r>
      <w:r w:rsidR="00AE74B1">
        <w:rPr>
          <w:color w:val="000000" w:themeColor="text1"/>
        </w:rPr>
        <w:t>Comparing treat</w:t>
      </w:r>
      <w:r w:rsidR="00FE1EFA">
        <w:rPr>
          <w:color w:val="000000" w:themeColor="text1"/>
        </w:rPr>
        <w:t>ed</w:t>
      </w:r>
      <w:r w:rsidR="00AE74B1">
        <w:rPr>
          <w:color w:val="000000" w:themeColor="text1"/>
        </w:rPr>
        <w:t xml:space="preserve"> (decomposition-impacted) soil to control soil, soil gravimetric moisture content was not significantly affected by decomposition in any of the donor trials and generally followed the trends seen in control soils (ANOVA </w:t>
      </w:r>
      <w:r w:rsidR="00AE74B1" w:rsidRPr="00AE74B1">
        <w:rPr>
          <w:i/>
          <w:iCs/>
          <w:color w:val="000000" w:themeColor="text1"/>
        </w:rPr>
        <w:t>p</w:t>
      </w:r>
      <w:r w:rsidR="00AE74B1">
        <w:rPr>
          <w:color w:val="000000" w:themeColor="text1"/>
        </w:rPr>
        <w:t xml:space="preserve"> </w:t>
      </w:r>
      <w:r w:rsidR="009F1424">
        <w:rPr>
          <w:color w:val="000000" w:themeColor="text1"/>
        </w:rPr>
        <w:t>&lt;</w:t>
      </w:r>
      <w:r w:rsidR="00AE74B1">
        <w:rPr>
          <w:color w:val="000000" w:themeColor="text1"/>
        </w:rPr>
        <w:t xml:space="preserve"> 0.05) (table </w:t>
      </w:r>
      <w:r w:rsidR="00880B12">
        <w:rPr>
          <w:color w:val="000000" w:themeColor="text1"/>
        </w:rPr>
        <w:t>2.3</w:t>
      </w:r>
      <w:r w:rsidR="00AE74B1">
        <w:rPr>
          <w:color w:val="000000" w:themeColor="text1"/>
        </w:rPr>
        <w:t>, figure 2.4A). Soil electrical conductivity (EC) was significantly affected by decomposition products for all tr</w:t>
      </w:r>
      <w:r w:rsidR="00D73BCA">
        <w:rPr>
          <w:color w:val="000000" w:themeColor="text1"/>
        </w:rPr>
        <w:t>ia</w:t>
      </w:r>
      <w:r w:rsidR="00AE74B1">
        <w:rPr>
          <w:color w:val="000000" w:themeColor="text1"/>
        </w:rPr>
        <w:t xml:space="preserve">ls (ANOVA </w:t>
      </w:r>
      <w:r w:rsidR="00AE74B1">
        <w:rPr>
          <w:i/>
          <w:iCs/>
          <w:color w:val="000000" w:themeColor="text1"/>
        </w:rPr>
        <w:t>p</w:t>
      </w:r>
      <w:r w:rsidR="00AE74B1">
        <w:rPr>
          <w:color w:val="000000" w:themeColor="text1"/>
        </w:rPr>
        <w:t xml:space="preserve"> &lt; 0.05) (table </w:t>
      </w:r>
      <w:r w:rsidR="00880B12">
        <w:rPr>
          <w:color w:val="000000" w:themeColor="text1"/>
        </w:rPr>
        <w:t>2.3</w:t>
      </w:r>
      <w:r w:rsidR="00AE74B1">
        <w:rPr>
          <w:color w:val="000000" w:themeColor="text1"/>
        </w:rPr>
        <w:t xml:space="preserve">, figure 2.4B). In donor trial one the control site had a mean EC of </w:t>
      </w:r>
      <w:r w:rsidR="00AE74B1">
        <w:t xml:space="preserve">40.71 </w:t>
      </w:r>
      <w:r w:rsidR="00AE74B1">
        <w:sym w:font="Symbol" w:char="F06D"/>
      </w:r>
      <w:r w:rsidR="00AE74B1">
        <w:t>S cm</w:t>
      </w:r>
      <w:r w:rsidR="00AE74B1">
        <w:rPr>
          <w:vertAlign w:val="superscript"/>
        </w:rPr>
        <w:t>-</w:t>
      </w:r>
      <w:r w:rsidR="00AE74B1" w:rsidRPr="00C156CC">
        <w:rPr>
          <w:vertAlign w:val="superscript"/>
        </w:rPr>
        <w:t>1</w:t>
      </w:r>
      <w:r w:rsidR="00AE74B1">
        <w:t xml:space="preserve">, while impacted soils had a mean EC of 177.05 </w:t>
      </w:r>
      <w:r w:rsidR="00AE74B1">
        <w:sym w:font="Symbol" w:char="F06D"/>
      </w:r>
      <w:r w:rsidR="00AE74B1">
        <w:t>S cm</w:t>
      </w:r>
      <w:r w:rsidR="00AE74B1">
        <w:rPr>
          <w:vertAlign w:val="superscript"/>
        </w:rPr>
        <w:t>-</w:t>
      </w:r>
      <w:r w:rsidR="00AE74B1" w:rsidRPr="00C156CC">
        <w:rPr>
          <w:vertAlign w:val="superscript"/>
        </w:rPr>
        <w:t>1</w:t>
      </w:r>
      <w:r w:rsidR="00AE74B1">
        <w:t xml:space="preserve">. Donor trial two and three control soils had mean ECs of 46.03 </w:t>
      </w:r>
      <w:r w:rsidR="00AE74B1">
        <w:sym w:font="Symbol" w:char="F06D"/>
      </w:r>
      <w:r w:rsidR="00AE74B1">
        <w:t>S cm</w:t>
      </w:r>
      <w:r w:rsidR="00AE74B1">
        <w:rPr>
          <w:vertAlign w:val="superscript"/>
        </w:rPr>
        <w:t>-</w:t>
      </w:r>
      <w:r w:rsidR="00AE74B1" w:rsidRPr="00C156CC">
        <w:rPr>
          <w:vertAlign w:val="superscript"/>
        </w:rPr>
        <w:t>1</w:t>
      </w:r>
      <w:r w:rsidR="00AE74B1">
        <w:t xml:space="preserve"> and 70.8 </w:t>
      </w:r>
      <w:r w:rsidR="00AE74B1">
        <w:sym w:font="Symbol" w:char="F06D"/>
      </w:r>
      <w:r w:rsidR="00AE74B1">
        <w:t>S cm</w:t>
      </w:r>
      <w:r w:rsidR="00AE74B1">
        <w:rPr>
          <w:vertAlign w:val="superscript"/>
        </w:rPr>
        <w:t>-</w:t>
      </w:r>
      <w:r w:rsidR="00AE74B1" w:rsidRPr="00C156CC">
        <w:rPr>
          <w:vertAlign w:val="superscript"/>
        </w:rPr>
        <w:t>1</w:t>
      </w:r>
      <w:r w:rsidR="00AE74B1">
        <w:t xml:space="preserve">, while impacted soils had mean ECs of 202.67 </w:t>
      </w:r>
      <w:r w:rsidR="00AE74B1">
        <w:sym w:font="Symbol" w:char="F06D"/>
      </w:r>
      <w:r w:rsidR="00AE74B1">
        <w:t>S cm</w:t>
      </w:r>
      <w:r w:rsidR="00AE74B1">
        <w:rPr>
          <w:vertAlign w:val="superscript"/>
        </w:rPr>
        <w:t>-</w:t>
      </w:r>
      <w:r w:rsidR="00AE74B1" w:rsidRPr="00C156CC">
        <w:rPr>
          <w:vertAlign w:val="superscript"/>
        </w:rPr>
        <w:t>1</w:t>
      </w:r>
      <w:r w:rsidR="00AE74B1">
        <w:t xml:space="preserve"> and 266.8 </w:t>
      </w:r>
      <w:r w:rsidR="00AE74B1">
        <w:sym w:font="Symbol" w:char="F06D"/>
      </w:r>
      <w:r w:rsidR="00AE74B1">
        <w:t>S cm</w:t>
      </w:r>
      <w:r w:rsidR="00AE74B1">
        <w:rPr>
          <w:vertAlign w:val="superscript"/>
        </w:rPr>
        <w:t>-1</w:t>
      </w:r>
      <w:r w:rsidR="00AE74B1">
        <w:t xml:space="preserve">, respectively. Timing of the maxima of EC across the trials varied with donor trial one maximum being 513.6 </w:t>
      </w:r>
      <w:r w:rsidR="00AE74B1">
        <w:sym w:font="Symbol" w:char="F06D"/>
      </w:r>
      <w:r w:rsidR="00AE74B1">
        <w:t>S cm</w:t>
      </w:r>
      <w:r w:rsidR="00AE74B1">
        <w:rPr>
          <w:vertAlign w:val="superscript"/>
        </w:rPr>
        <w:t>-</w:t>
      </w:r>
      <w:r w:rsidR="00AE74B1" w:rsidRPr="00C156CC">
        <w:rPr>
          <w:vertAlign w:val="superscript"/>
        </w:rPr>
        <w:t>1</w:t>
      </w:r>
      <w:r w:rsidR="00AE74B1">
        <w:t xml:space="preserve"> at 3,714 ADH and donor trial two maximum of 835 </w:t>
      </w:r>
      <w:r w:rsidR="00AE74B1">
        <w:sym w:font="Symbol" w:char="F06D"/>
      </w:r>
      <w:r w:rsidR="00AE74B1">
        <w:t>S cm</w:t>
      </w:r>
      <w:r w:rsidR="00AE74B1">
        <w:rPr>
          <w:vertAlign w:val="superscript"/>
        </w:rPr>
        <w:t>-</w:t>
      </w:r>
      <w:r w:rsidR="00AE74B1" w:rsidRPr="00C156CC">
        <w:rPr>
          <w:vertAlign w:val="superscript"/>
        </w:rPr>
        <w:t>1</w:t>
      </w:r>
      <w:r w:rsidR="00AE74B1">
        <w:t xml:space="preserve"> at 19,894 ADH. Both donor trials one and two soils reached maximum ECs around active decay and slowly approached baseline levels as decomposition continued. Donor trial three soils did not reach maximum EC (696 </w:t>
      </w:r>
      <w:r w:rsidR="00AE74B1">
        <w:sym w:font="Symbol" w:char="F06D"/>
      </w:r>
      <w:r w:rsidR="00AE74B1">
        <w:t xml:space="preserve">S </w:t>
      </w:r>
      <w:proofErr w:type="gramStart"/>
      <w:r w:rsidR="00AE74B1">
        <w:t>cm</w:t>
      </w:r>
      <w:r w:rsidR="00AE74B1">
        <w:rPr>
          <w:vertAlign w:val="superscript"/>
        </w:rPr>
        <w:t>-</w:t>
      </w:r>
      <w:r w:rsidR="00AE74B1" w:rsidRPr="00C156CC">
        <w:rPr>
          <w:vertAlign w:val="superscript"/>
        </w:rPr>
        <w:t>1</w:t>
      </w:r>
      <w:proofErr w:type="gramEnd"/>
      <w:r w:rsidR="00AE74B1">
        <w:t xml:space="preserve">) until much further into decomposition at 51,430 ADH. In donor trial three EC increased through the end of sampling and did not decline back to control levels. Decomposition products were found to significantly impact soil pH as well (ANOVA </w:t>
      </w:r>
      <w:r w:rsidR="00AE74B1">
        <w:rPr>
          <w:i/>
          <w:iCs/>
        </w:rPr>
        <w:t>p</w:t>
      </w:r>
      <w:r w:rsidR="00AE74B1">
        <w:t xml:space="preserve"> &lt; 0.5) (table </w:t>
      </w:r>
      <w:r w:rsidR="00880B12">
        <w:t>2.3</w:t>
      </w:r>
      <w:r w:rsidR="00AE74B1">
        <w:t xml:space="preserve">, figure 2.4C). Once fluids escaped the carcass and decomposition fluids entered the soil, the pH decreased significantly in all trails. The pH remained decreased through the duration of the experiment. Control sites for donor trials 1, 2, and 3, had mean a mean pH value of 7.31, 7.4, and 7.35, respectively. Donor </w:t>
      </w:r>
      <w:r w:rsidR="00AE74B1">
        <w:lastRenderedPageBreak/>
        <w:t>trial 1 soils reached a minimum pH of 5.34 twice at 14,611 ADH and 18,574 ADH. Donor trial 2 soils reached a minimum pH of 5.49 twice at 22,451 ADH and 26,630 ADH. Donor trial 3 soils only reached a minimum pH of 5.37, the lowest pH across the three trials, once at 14,260 ADH.</w:t>
      </w:r>
    </w:p>
    <w:p w14:paraId="49F74326" w14:textId="7F681380" w:rsidR="0017010A" w:rsidRDefault="0017010A" w:rsidP="00C828FE">
      <w:pPr>
        <w:pStyle w:val="MySubtitle"/>
      </w:pPr>
      <w:bookmarkStart w:id="38" w:name="_Toc111110863"/>
      <w:r>
        <w:t>Soil Metabolomic Analyses</w:t>
      </w:r>
      <w:bookmarkEnd w:id="38"/>
    </w:p>
    <w:p w14:paraId="7AF43EFB" w14:textId="452C9CDF" w:rsidR="0017010A" w:rsidRPr="00C828FE" w:rsidRDefault="0017010A" w:rsidP="0017010A">
      <w:pPr>
        <w:pStyle w:val="MySubtitle"/>
        <w:rPr>
          <w:i w:val="0"/>
          <w:iCs w:val="0"/>
        </w:rPr>
      </w:pPr>
      <w:bookmarkStart w:id="39" w:name="_Toc111110864"/>
      <w:r w:rsidRPr="00C828FE">
        <w:rPr>
          <w:i w:val="0"/>
          <w:iCs w:val="0"/>
        </w:rPr>
        <w:t>Control versus Donor</w:t>
      </w:r>
      <w:bookmarkEnd w:id="39"/>
    </w:p>
    <w:p w14:paraId="2E98CAAB" w14:textId="22DBFEB8" w:rsidR="001A36FD" w:rsidRDefault="00B72B0D" w:rsidP="00B72B0D">
      <w:pPr>
        <w:spacing w:line="360" w:lineRule="auto"/>
        <w:ind w:firstLine="720"/>
      </w:pPr>
      <w:r>
        <w:t>Any discussion of metabolites in this these refers to known metabolites, no unknown metabolites have been considered at this time. The number of identified “known” metabolites detected between control and donor soils varied</w:t>
      </w:r>
      <w:r w:rsidR="00E50955">
        <w:t xml:space="preserve"> (ANOVA F-value = 124, </w:t>
      </w:r>
      <w:r w:rsidR="00E50955">
        <w:rPr>
          <w:i/>
          <w:iCs/>
        </w:rPr>
        <w:t>p</w:t>
      </w:r>
      <w:r w:rsidR="00E50955">
        <w:t xml:space="preserve"> = &lt;2e-16)</w:t>
      </w:r>
      <w:r>
        <w:t>.</w:t>
      </w:r>
      <w:r w:rsidR="00416B31">
        <w:t xml:space="preserve"> Control samples had a mean number of metabolites detected per sample of 54, </w:t>
      </w:r>
      <w:r w:rsidR="0017010A">
        <w:t>while donor impacted sample</w:t>
      </w:r>
      <w:r w:rsidR="00416B31">
        <w:t>s</w:t>
      </w:r>
      <w:r w:rsidR="0017010A">
        <w:t xml:space="preserve"> contained </w:t>
      </w:r>
      <w:r w:rsidR="00416B31">
        <w:t xml:space="preserve">a mean of </w:t>
      </w:r>
      <w:r w:rsidR="0017010A">
        <w:t>73</w:t>
      </w:r>
      <w:r w:rsidR="00416B31">
        <w:t xml:space="preserve"> metabolites per sample</w:t>
      </w:r>
      <w:r w:rsidR="0017010A">
        <w:t xml:space="preserve">. Overall, control samples contained anywhere from 25 </w:t>
      </w:r>
      <w:r w:rsidR="00416B31">
        <w:t xml:space="preserve">to </w:t>
      </w:r>
      <w:r w:rsidR="0017010A">
        <w:t>87</w:t>
      </w:r>
      <w:r w:rsidR="00416B31">
        <w:t xml:space="preserve"> metabolites</w:t>
      </w:r>
      <w:r w:rsidR="0017010A">
        <w:t>. Donor impacted soils, on the other hand, had a much wider range with some samples having as few as 12 metabolites or as many as 105.</w:t>
      </w:r>
    </w:p>
    <w:p w14:paraId="05302A7C" w14:textId="0FBF3B7A" w:rsidR="00F27176" w:rsidRDefault="0017010A" w:rsidP="0017010A">
      <w:pPr>
        <w:spacing w:line="360" w:lineRule="auto"/>
        <w:ind w:firstLine="720"/>
      </w:pPr>
      <w:r>
        <w:t xml:space="preserve">As with pH and electrical conductivity, </w:t>
      </w:r>
      <w:r w:rsidR="0027246E">
        <w:t xml:space="preserve">statistical analyses (PLS-DA, </w:t>
      </w:r>
      <w:r w:rsidR="00CE4BE2">
        <w:t>two-sample t-test and Wilcoxon rank-sum test</w:t>
      </w:r>
      <w:r w:rsidR="0027246E">
        <w:t>)</w:t>
      </w:r>
      <w:r>
        <w:t xml:space="preserve"> showed </w:t>
      </w:r>
      <w:r w:rsidR="0027246E">
        <w:t>individual soil metabolite concentrations</w:t>
      </w:r>
      <w:r>
        <w:t xml:space="preserve"> between control soils and impacted soils </w:t>
      </w:r>
      <w:r w:rsidR="00B72B0D">
        <w:t>were</w:t>
      </w:r>
      <w:r w:rsidR="000F415F">
        <w:t xml:space="preserve"> significantly </w:t>
      </w:r>
      <w:r w:rsidR="00B72B0D">
        <w:t xml:space="preserve">different </w:t>
      </w:r>
      <w:r>
        <w:t xml:space="preserve">(figure </w:t>
      </w:r>
      <w:r w:rsidR="0058564D">
        <w:t>2.5</w:t>
      </w:r>
      <w:r>
        <w:t>)</w:t>
      </w:r>
      <w:r w:rsidR="00B72B0D">
        <w:t xml:space="preserve"> (</w:t>
      </w:r>
      <w:r w:rsidR="00CE4BE2" w:rsidRPr="00416B31">
        <w:rPr>
          <w:i/>
          <w:iCs/>
        </w:rPr>
        <w:t>p</w:t>
      </w:r>
      <w:r w:rsidR="00CE4BE2">
        <w:t xml:space="preserve"> &lt; 0.05, table </w:t>
      </w:r>
      <w:r w:rsidR="00880B12">
        <w:t>2.4</w:t>
      </w:r>
      <w:r w:rsidR="00CE4BE2">
        <w:t xml:space="preserve">). </w:t>
      </w:r>
      <w:r w:rsidRPr="00CE4BE2">
        <w:t>The</w:t>
      </w:r>
      <w:r w:rsidR="000F415F">
        <w:t xml:space="preserve"> </w:t>
      </w:r>
      <w:r>
        <w:t xml:space="preserve">metabolites that were the most responsible for driving the variation between control and donor soils in the PLS-DA were identified by variable importance in projection (VIP) scores. </w:t>
      </w:r>
      <w:r w:rsidR="00F27176">
        <w:t xml:space="preserve">There were 32 metabolites with VIP scores &gt; 1.0, with </w:t>
      </w:r>
      <w:proofErr w:type="spellStart"/>
      <w:r w:rsidR="00F27176">
        <w:t>indoleacrylate</w:t>
      </w:r>
      <w:proofErr w:type="spellEnd"/>
      <w:r w:rsidR="00F27176">
        <w:t>, 3-methylthiopropionate, xanthine, xanthurenic acid, kynurenic acid, and taurine having the highest VIP scores overall</w:t>
      </w:r>
      <w:r w:rsidR="0058564D">
        <w:t xml:space="preserve"> (figure 2.6)</w:t>
      </w:r>
      <w:r w:rsidR="00F27176">
        <w:t xml:space="preserve">. </w:t>
      </w:r>
    </w:p>
    <w:p w14:paraId="67210E38" w14:textId="52627351" w:rsidR="0017010A" w:rsidRDefault="0017010A" w:rsidP="0017010A">
      <w:pPr>
        <w:spacing w:line="360" w:lineRule="auto"/>
        <w:ind w:firstLine="720"/>
      </w:pPr>
      <w:r>
        <w:t xml:space="preserve">A pathway analysis was performed using </w:t>
      </w:r>
      <w:proofErr w:type="spellStart"/>
      <w:r>
        <w:t>MetaboAnalyst</w:t>
      </w:r>
      <w:proofErr w:type="spellEnd"/>
      <w:r>
        <w:t xml:space="preserve">. This tool uses </w:t>
      </w:r>
      <w:r w:rsidRPr="00B9613F">
        <w:rPr>
          <w:i/>
          <w:iCs/>
        </w:rPr>
        <w:t>p</w:t>
      </w:r>
      <w:r w:rsidR="00B9613F" w:rsidRPr="00B9613F">
        <w:rPr>
          <w:i/>
          <w:iCs/>
        </w:rPr>
        <w:t xml:space="preserve"> </w:t>
      </w:r>
      <w:r>
        <w:t xml:space="preserve">values from a pathway enrichment analysis and pathway impact values from the pathway topology analysis to visualize which metabolic pathways are the most highly impacted (figure </w:t>
      </w:r>
      <w:r w:rsidR="0058564D">
        <w:t>2.7</w:t>
      </w:r>
      <w:r>
        <w:t>). These pathways included phenylalanine metabolism (</w:t>
      </w:r>
      <w:r w:rsidRPr="008C3355">
        <w:rPr>
          <w:i/>
          <w:iCs/>
        </w:rPr>
        <w:t>p</w:t>
      </w:r>
      <w:r>
        <w:t xml:space="preserve"> &lt; 0.001, impact value = 0.14622), sulfur metabolism (</w:t>
      </w:r>
      <w:r w:rsidRPr="008C3355">
        <w:rPr>
          <w:i/>
          <w:iCs/>
        </w:rPr>
        <w:t>p</w:t>
      </w:r>
      <w:r>
        <w:t xml:space="preserve"> &lt; 0.001, impact value 0.04261), alanine, aspartate, and glutamate metabolism (</w:t>
      </w:r>
      <w:r w:rsidRPr="008C3355">
        <w:rPr>
          <w:i/>
          <w:iCs/>
        </w:rPr>
        <w:t>p</w:t>
      </w:r>
      <w:r>
        <w:t xml:space="preserve"> &lt; 0.001, impact value = 0.04261), phenylalanine, </w:t>
      </w:r>
      <w:proofErr w:type="gramStart"/>
      <w:r>
        <w:t>tyrosine</w:t>
      </w:r>
      <w:proofErr w:type="gramEnd"/>
      <w:r>
        <w:t xml:space="preserve"> and tryptophan biosynthesis (</w:t>
      </w:r>
      <w:r w:rsidRPr="008C3355">
        <w:rPr>
          <w:i/>
          <w:iCs/>
        </w:rPr>
        <w:t>p</w:t>
      </w:r>
      <w:r>
        <w:t xml:space="preserve"> &lt; 0.001, impact value = 0.98507) and taurine and </w:t>
      </w:r>
      <w:proofErr w:type="spellStart"/>
      <w:r>
        <w:t>hypotaurine</w:t>
      </w:r>
      <w:proofErr w:type="spellEnd"/>
      <w:r>
        <w:t xml:space="preserve"> metabolism (</w:t>
      </w:r>
      <w:r w:rsidRPr="008C3355">
        <w:rPr>
          <w:i/>
          <w:iCs/>
        </w:rPr>
        <w:t>p</w:t>
      </w:r>
      <w:r>
        <w:t xml:space="preserve"> &lt; 0.001, impact value = 1).</w:t>
      </w:r>
    </w:p>
    <w:p w14:paraId="74F8B97F" w14:textId="24B9B612" w:rsidR="0017010A" w:rsidRPr="0027246E" w:rsidRDefault="0017010A" w:rsidP="0027246E">
      <w:pPr>
        <w:spacing w:line="360" w:lineRule="auto"/>
        <w:ind w:firstLine="720"/>
      </w:pPr>
      <w:r>
        <w:t xml:space="preserve">A heatmap using relative intensities of the metabolites was generated using </w:t>
      </w:r>
      <w:proofErr w:type="spellStart"/>
      <w:r>
        <w:t>MetaboAnalyst</w:t>
      </w:r>
      <w:proofErr w:type="spellEnd"/>
      <w:r>
        <w:t xml:space="preserve"> (figure </w:t>
      </w:r>
      <w:r w:rsidR="0058564D">
        <w:t>2.8</w:t>
      </w:r>
      <w:r>
        <w:t xml:space="preserve">). The heatmap was organized by treatment (donor or control), donor </w:t>
      </w:r>
      <w:r w:rsidR="00416B31">
        <w:t>trial</w:t>
      </w:r>
      <w:r>
        <w:t xml:space="preserve"> (1, 2, or 3) and accumulated degree hours (ADH). It allowed us to see that the metabolites were changing as the experiment progressed. </w:t>
      </w:r>
    </w:p>
    <w:p w14:paraId="04753764" w14:textId="2E665836" w:rsidR="0017010A" w:rsidRPr="00C828FE" w:rsidRDefault="0017010A" w:rsidP="0017010A">
      <w:pPr>
        <w:pStyle w:val="MySubtitle"/>
        <w:rPr>
          <w:i w:val="0"/>
          <w:iCs w:val="0"/>
        </w:rPr>
      </w:pPr>
      <w:bookmarkStart w:id="40" w:name="_Toc111110865"/>
      <w:r w:rsidRPr="00C828FE">
        <w:rPr>
          <w:i w:val="0"/>
          <w:iCs w:val="0"/>
        </w:rPr>
        <w:lastRenderedPageBreak/>
        <w:t xml:space="preserve">Early versus Late </w:t>
      </w:r>
      <w:r w:rsidR="007E4201">
        <w:rPr>
          <w:i w:val="0"/>
          <w:iCs w:val="0"/>
        </w:rPr>
        <w:t>Decomposition</w:t>
      </w:r>
      <w:r w:rsidRPr="00C828FE">
        <w:rPr>
          <w:i w:val="0"/>
          <w:iCs w:val="0"/>
        </w:rPr>
        <w:t xml:space="preserve"> Stages</w:t>
      </w:r>
      <w:bookmarkEnd w:id="40"/>
    </w:p>
    <w:p w14:paraId="23EBE88F" w14:textId="2B9F4574" w:rsidR="00F27176" w:rsidRDefault="009F0350" w:rsidP="008E6F12">
      <w:pPr>
        <w:spacing w:line="360" w:lineRule="auto"/>
        <w:ind w:firstLine="720"/>
      </w:pPr>
      <w:r>
        <w:t>The variation</w:t>
      </w:r>
      <w:r w:rsidR="0017010A">
        <w:t xml:space="preserve"> in metabolic profiles between early (0 ADH – 30,000 ADH) and late (30,000 ADH – end) stages</w:t>
      </w:r>
      <w:r>
        <w:t xml:space="preserve"> was assessed</w:t>
      </w:r>
      <w:r w:rsidR="0017010A">
        <w:t xml:space="preserve">. </w:t>
      </w:r>
      <w:r w:rsidR="00B72B0D">
        <w:t>This distinction between early and late decomposition was chosen to reveal soil metabolomic profiles associated with elevated ammonium and anoxic soil conditions that have been previously documented in other decomposition studies</w:t>
      </w:r>
      <w:r w:rsidR="00416B31">
        <w:t xml:space="preserve"> during the earlier stages of decay</w:t>
      </w:r>
      <w:r w:rsidR="00B72B0D">
        <w:t xml:space="preserve"> </w:t>
      </w:r>
      <w:r w:rsidR="008E6F12">
        <w:fldChar w:fldCharType="begin">
          <w:fldData xml:space="preserve">PEVuZE5vdGU+PENpdGU+PEF1dGhvcj5LZWVuYW48L0F1dGhvcj48WWVhcj4yMDE4YjwvWWVhcj48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</w:fldData>
        </w:fldChar>
      </w:r>
      <w:r w:rsidR="008E6F12">
        <w:instrText xml:space="preserve"> ADDIN EN.CITE </w:instrText>
      </w:r>
      <w:r w:rsidR="008E6F12">
        <w:fldChar w:fldCharType="begin">
          <w:fldData xml:space="preserve">PEVuZE5vdGU+PENpdGU+PEF1dGhvcj5LZWVuYW48L0F1dGhvcj48WWVhcj4yMDE4YjwvWWVhcj48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</w:fldData>
        </w:fldChar>
      </w:r>
      <w:r w:rsidR="008E6F12">
        <w:instrText xml:space="preserve"> ADDIN EN.CITE.DATA </w:instrText>
      </w:r>
      <w:r w:rsidR="008E6F12">
        <w:fldChar w:fldCharType="end"/>
      </w:r>
      <w:r w:rsidR="008E6F12">
        <w:fldChar w:fldCharType="separate"/>
      </w:r>
      <w:r w:rsidR="008E6F12">
        <w:rPr>
          <w:noProof/>
        </w:rPr>
        <w:t>(Aitkenhead-Peterson et al. 2012; Carter et al. 2007; Cobaugh et al. 2015; Keenan et al. 2018b)</w:t>
      </w:r>
      <w:r w:rsidR="008E6F12">
        <w:fldChar w:fldCharType="end"/>
      </w:r>
      <w:r w:rsidR="008E6F12">
        <w:t>. Two</w:t>
      </w:r>
      <w:r w:rsidR="0027246E">
        <w:t xml:space="preserve">-sample t-tests and Wilcoxon rank-sum tests showed </w:t>
      </w:r>
      <w:r w:rsidR="0061216B">
        <w:t>if the</w:t>
      </w:r>
      <w:r w:rsidR="0027246E">
        <w:t xml:space="preserve"> difference in concentration for each individual metabolite was statistically significant between early and late decomposition soils (</w:t>
      </w:r>
      <w:r w:rsidR="0027246E" w:rsidRPr="004071B8">
        <w:rPr>
          <w:i/>
          <w:iCs/>
        </w:rPr>
        <w:t>p</w:t>
      </w:r>
      <w:r w:rsidR="0027246E">
        <w:t xml:space="preserve"> &lt; 0.05, table </w:t>
      </w:r>
      <w:r w:rsidR="00F054C7">
        <w:t>2.4</w:t>
      </w:r>
      <w:r w:rsidR="0027246E">
        <w:t xml:space="preserve">). </w:t>
      </w:r>
      <w:r w:rsidR="0061216B">
        <w:t xml:space="preserve">It was found that 60 metabolites were significantly different between early and late decomposition, while 68 metabolites were not. </w:t>
      </w:r>
      <w:r w:rsidR="0017010A" w:rsidRPr="0027246E">
        <w:t>A</w:t>
      </w:r>
      <w:r w:rsidR="0017010A">
        <w:t xml:space="preserve"> PLS-DA generated a 2D scores plot</w:t>
      </w:r>
      <w:r w:rsidR="000F415F">
        <w:t xml:space="preserve"> to visualize differences between metabolic </w:t>
      </w:r>
      <w:r w:rsidR="00053AD8">
        <w:t>profiles</w:t>
      </w:r>
      <w:r w:rsidR="000F415F">
        <w:t xml:space="preserve"> of early and late </w:t>
      </w:r>
      <w:r w:rsidR="00053AD8">
        <w:t>decomposition</w:t>
      </w:r>
      <w:r w:rsidR="000F415F">
        <w:t xml:space="preserve"> soils</w:t>
      </w:r>
      <w:r w:rsidR="0017010A">
        <w:t xml:space="preserve"> (figure </w:t>
      </w:r>
      <w:r w:rsidR="0058564D">
        <w:t>2.9</w:t>
      </w:r>
      <w:r w:rsidR="000F415F">
        <w:t>)</w:t>
      </w:r>
      <w:r w:rsidR="0017010A">
        <w:t xml:space="preserve">. A list of metabolites with high VIP scores was generated. </w:t>
      </w:r>
      <w:r w:rsidR="00F27176">
        <w:t xml:space="preserve">There were 44 metabolites with VIP scores &gt; 1.0, with guanine, 2-oxo-4-methylthiobutanoate, tryptophan, creatine, </w:t>
      </w:r>
      <w:proofErr w:type="spellStart"/>
      <w:r w:rsidR="00F27176">
        <w:t>homociltrulline</w:t>
      </w:r>
      <w:proofErr w:type="spellEnd"/>
      <w:r w:rsidR="00F27176">
        <w:t xml:space="preserve">, and </w:t>
      </w:r>
      <w:proofErr w:type="spellStart"/>
      <w:r w:rsidR="00F27176">
        <w:t>allantoate</w:t>
      </w:r>
      <w:proofErr w:type="spellEnd"/>
      <w:r w:rsidR="00F27176">
        <w:t xml:space="preserve"> being among the </w:t>
      </w:r>
      <w:r w:rsidR="0058564D">
        <w:t xml:space="preserve">highest (figure 2.10). </w:t>
      </w:r>
      <w:r w:rsidR="00CC7C54">
        <w:t>Of the 44 metabolites with high VIP scores, only two metabolites (creatine and 3-methylphenylacetic acid) were at higher concentrations during early decay compared to late decay.</w:t>
      </w:r>
    </w:p>
    <w:p w14:paraId="483ABA63" w14:textId="3773A7EF" w:rsidR="00735DF8" w:rsidRDefault="0017010A" w:rsidP="001A36FD">
      <w:pPr>
        <w:spacing w:line="360" w:lineRule="auto"/>
      </w:pPr>
      <w:r>
        <w:rPr>
          <w:color w:val="000000" w:themeColor="text1"/>
        </w:rPr>
        <w:tab/>
      </w:r>
      <w:r>
        <w:t xml:space="preserve">Using the VIP scores from both PLS-DAs, </w:t>
      </w:r>
      <w:r w:rsidR="00B72B0D">
        <w:t>clusters of metabolites identified from the</w:t>
      </w:r>
      <w:r>
        <w:t xml:space="preserve"> heatmap, and predominant meta</w:t>
      </w:r>
      <w:r w:rsidR="00B9613F">
        <w:t>bolic</w:t>
      </w:r>
      <w:r>
        <w:t xml:space="preserve"> profiles identified through the pathway analysis, impactful metabolites which saw changes over time were selected to be graphed by their relative concentrations over time (figure </w:t>
      </w:r>
      <w:r w:rsidR="0058564D">
        <w:t>2.11</w:t>
      </w:r>
      <w:r>
        <w:t>). To simplify the data only metabolites that were from impacted pathways, those with high VIP scores (VIP score &gt; 1), or amino acid metabolites were chosen. Amino acid metabolites were chosen due to previous decomposition studies noting high concentrations of amino acids in decomposition fluids</w:t>
      </w:r>
      <w:r w:rsidR="0058564D">
        <w:t xml:space="preserve"> </w:t>
      </w:r>
      <w:r w:rsidR="0058564D">
        <w:fldChar w:fldCharType="begin">
          <w:fldData xml:space="preserve">PEVuZE5vdGU+PENpdGU+PEF1dGhvcj5NYWNkb25hbGQ8L0F1dGhvcj48WWVhcj4yMDE0PC9ZZWFy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</w:fldData>
        </w:fldChar>
      </w:r>
      <w:r w:rsidR="0058564D">
        <w:instrText xml:space="preserve"> ADDIN EN.CITE </w:instrText>
      </w:r>
      <w:r w:rsidR="0058564D">
        <w:fldChar w:fldCharType="begin">
          <w:fldData xml:space="preserve">PEVuZE5vdGU+PENpdGU+PEF1dGhvcj5NYWNkb25hbGQ8L0F1dGhvcj48WWVhcj4yMDE0PC9ZZWFy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</w:fldData>
        </w:fldChar>
      </w:r>
      <w:r w:rsidR="0058564D">
        <w:instrText xml:space="preserve"> ADDIN EN.CITE.DATA </w:instrText>
      </w:r>
      <w:r w:rsidR="0058564D">
        <w:fldChar w:fldCharType="end"/>
      </w:r>
      <w:r w:rsidR="0058564D">
        <w:fldChar w:fldCharType="separate"/>
      </w:r>
      <w:r w:rsidR="0058564D">
        <w:rPr>
          <w:noProof/>
        </w:rPr>
        <w:t>(DeBruyn et al. 2021; Macdonald et al. 2014)</w:t>
      </w:r>
      <w:r w:rsidR="0058564D">
        <w:fldChar w:fldCharType="end"/>
      </w:r>
      <w:r w:rsidR="0058564D">
        <w:t xml:space="preserve">. </w:t>
      </w:r>
      <w:r>
        <w:t xml:space="preserve">This selection process allowed us to </w:t>
      </w:r>
      <w:r w:rsidR="00B72B0D">
        <w:t>identify</w:t>
      </w:r>
      <w:r>
        <w:t xml:space="preserve"> patterns within metabolites associated with </w:t>
      </w:r>
      <w:r w:rsidR="00B72B0D">
        <w:t>different stages</w:t>
      </w:r>
      <w:r>
        <w:t xml:space="preserve"> of decomposition. Group 1 metabolites had </w:t>
      </w:r>
      <w:proofErr w:type="gramStart"/>
      <w:r>
        <w:t>a large number of</w:t>
      </w:r>
      <w:proofErr w:type="gramEnd"/>
      <w:r>
        <w:t xml:space="preserve"> metabolites with high VIP scores (</w:t>
      </w:r>
      <w:proofErr w:type="spellStart"/>
      <w:r>
        <w:t>indoleacrylate</w:t>
      </w:r>
      <w:proofErr w:type="spellEnd"/>
      <w:r>
        <w:t>, kynurenic acid, hypoxanthine, etc.) and some metabolites involved with impacted pathways (shikimate, anthranilate, etc.), as well as some amino acids (taurine, alanine, glutamine, etc.) (</w:t>
      </w:r>
      <w:r w:rsidR="0058564D">
        <w:t xml:space="preserve">table </w:t>
      </w:r>
      <w:r w:rsidR="00F054C7">
        <w:t>2.5</w:t>
      </w:r>
      <w:r>
        <w:t xml:space="preserve">). The concentrations of the metabolites in this group quickly increase and reach a </w:t>
      </w:r>
      <w:r w:rsidR="00B72B0D">
        <w:t>maximum</w:t>
      </w:r>
      <w:r>
        <w:t xml:space="preserve"> ~ 14,000 ADH in early decay, slowly dec</w:t>
      </w:r>
      <w:r w:rsidR="00B72B0D">
        <w:t xml:space="preserve">reased until ~70,000 ADH, </w:t>
      </w:r>
      <w:r>
        <w:t xml:space="preserve">then </w:t>
      </w:r>
      <w:r w:rsidR="00B72B0D">
        <w:t>increased</w:t>
      </w:r>
      <w:r>
        <w:t xml:space="preserve"> </w:t>
      </w:r>
      <w:r w:rsidR="00B72B0D">
        <w:t xml:space="preserve">until the end of the experiment </w:t>
      </w:r>
      <w:r>
        <w:t xml:space="preserve">(figure </w:t>
      </w:r>
      <w:r w:rsidR="0058564D">
        <w:t>2.12</w:t>
      </w:r>
      <w:r>
        <w:t xml:space="preserve">). The concentration </w:t>
      </w:r>
      <w:r w:rsidR="00B72B0D">
        <w:lastRenderedPageBreak/>
        <w:t>maximum</w:t>
      </w:r>
      <w:r>
        <w:t xml:space="preserve"> in Group 1 was the highest out of all the groups. Group 2 metabolites had some metabolites with high VIP scores (</w:t>
      </w:r>
      <w:proofErr w:type="spellStart"/>
      <w:r>
        <w:t>allantoate</w:t>
      </w:r>
      <w:proofErr w:type="spellEnd"/>
      <w:r>
        <w:t>, allantoin, creatine, etc.), some amino acids (aspartate, tyrosine, proline, etc.), and some metabolites involved in highly impacted pathways (succinate, phenylpyruvate, pyruvate, etc.) (</w:t>
      </w:r>
      <w:r w:rsidR="0058564D">
        <w:t xml:space="preserve">table </w:t>
      </w:r>
      <w:r w:rsidR="00F054C7">
        <w:t>2.5</w:t>
      </w:r>
      <w:r>
        <w:t>). Group 2 followed a very similar pattern to group 1</w:t>
      </w:r>
      <w:r w:rsidR="00B72B0D">
        <w:t>, reaching a maximum during early decay around</w:t>
      </w:r>
      <w:r>
        <w:t xml:space="preserve"> 14,000 ADH, decreased, and then increased again</w:t>
      </w:r>
      <w:r w:rsidR="00B72B0D">
        <w:t xml:space="preserve"> later in decay</w:t>
      </w:r>
      <w:r w:rsidR="0058564D">
        <w:t xml:space="preserve"> (figure 2.12).</w:t>
      </w:r>
      <w:r>
        <w:t xml:space="preserve"> </w:t>
      </w:r>
      <w:r w:rsidR="00B72B0D">
        <w:t>G</w:t>
      </w:r>
      <w:r>
        <w:t>roup 2 metabolites</w:t>
      </w:r>
      <w:r w:rsidR="00B72B0D">
        <w:t xml:space="preserve"> had a lower maximum concentration than group </w:t>
      </w:r>
      <w:proofErr w:type="gramStart"/>
      <w:r w:rsidR="00B72B0D">
        <w:t>1, but</w:t>
      </w:r>
      <w:proofErr w:type="gramEnd"/>
      <w:r w:rsidR="00B72B0D">
        <w:t xml:space="preserve"> had a greater increase towards the end of the experiment in late decay</w:t>
      </w:r>
      <w:r>
        <w:t xml:space="preserve">. Group 3 metabolites only had </w:t>
      </w:r>
      <w:r w:rsidR="00B9613F">
        <w:t xml:space="preserve">a few </w:t>
      </w:r>
      <w:r>
        <w:t>amino acids (lysine</w:t>
      </w:r>
      <w:r w:rsidR="00B9613F">
        <w:t xml:space="preserve">, </w:t>
      </w:r>
      <w:r>
        <w:t>histidine</w:t>
      </w:r>
      <w:r w:rsidR="00B9613F">
        <w:t>, etc.</w:t>
      </w:r>
      <w:r>
        <w:t xml:space="preserve">) </w:t>
      </w:r>
      <w:r w:rsidR="00B72B0D">
        <w:t>along with metabolites</w:t>
      </w:r>
      <w:r>
        <w:t xml:space="preserve"> from highly impacted pathways (oxaloacetate, fumarate, </w:t>
      </w:r>
      <w:proofErr w:type="spellStart"/>
      <w:r>
        <w:t>pephenate</w:t>
      </w:r>
      <w:proofErr w:type="spellEnd"/>
      <w:r>
        <w:t xml:space="preserve">, etc.) and with high VIP scores (nicotinate, xanthurenic acid, </w:t>
      </w:r>
      <w:r w:rsidRPr="00766931">
        <w:rPr>
          <w:i/>
          <w:iCs/>
        </w:rPr>
        <w:t>N</w:t>
      </w:r>
      <w:r>
        <w:t>-</w:t>
      </w:r>
      <w:proofErr w:type="spellStart"/>
      <w:r>
        <w:t>acetylglutamate</w:t>
      </w:r>
      <w:proofErr w:type="spellEnd"/>
      <w:r>
        <w:t>, etc.) (</w:t>
      </w:r>
      <w:r w:rsidR="0058564D">
        <w:t xml:space="preserve">table </w:t>
      </w:r>
      <w:r w:rsidR="00F054C7">
        <w:t>2.5</w:t>
      </w:r>
      <w:r>
        <w:t xml:space="preserve">). Metabolite concentrations in this group saw a slight increase during early decay around the time of fluid release (~14,000 ADH) </w:t>
      </w:r>
      <w:r w:rsidR="00B72B0D">
        <w:t>and reached a maximum during late decay</w:t>
      </w:r>
      <w:r>
        <w:t xml:space="preserve"> (~45,000 ADH)</w:t>
      </w:r>
      <w:r w:rsidR="0058564D">
        <w:t xml:space="preserve"> (figure 2.13)</w:t>
      </w:r>
      <w:r>
        <w:t>. Group 4 metabolites only had two metabolites with high VIP scores (sucralose and 2-oxo-4-methylthiopropionate), 2 metabolites from impacted pathways (homoserine and phosphoenolpyruvate), and a few amino acids (valine, glycine, homoserine, and serine)</w:t>
      </w:r>
      <w:r w:rsidR="0058564D">
        <w:t xml:space="preserve"> (table </w:t>
      </w:r>
      <w:r w:rsidR="00F054C7">
        <w:t>2.5</w:t>
      </w:r>
      <w:r w:rsidR="0058564D">
        <w:t>)</w:t>
      </w:r>
      <w:r>
        <w:t xml:space="preserve">. This group had very low concentrations during early decay with a small increase in concentration that aligns with fluid release (~14,000 ADH). Group 4, </w:t>
      </w:r>
      <w:r w:rsidR="00B72B0D">
        <w:t>however, reached a maximum well into late decay</w:t>
      </w:r>
      <w:r>
        <w:t xml:space="preserve"> (~70,000 ADH)</w:t>
      </w:r>
      <w:r w:rsidR="00B9613F">
        <w:t xml:space="preserve">, </w:t>
      </w:r>
      <w:r w:rsidR="00B72B0D">
        <w:t xml:space="preserve">followed by a decrease towards the end of the experiment (figure 2.13). </w:t>
      </w:r>
    </w:p>
    <w:p w14:paraId="1FD8C07B" w14:textId="77777777" w:rsidR="003F1D0E" w:rsidRDefault="003F1D0E" w:rsidP="001A36FD">
      <w:pPr>
        <w:spacing w:line="360" w:lineRule="auto"/>
      </w:pPr>
    </w:p>
    <w:p w14:paraId="773656CA" w14:textId="5EC42C08" w:rsidR="00DA0AF5" w:rsidRPr="00735DF8" w:rsidRDefault="00DA0AF5" w:rsidP="00735DF8">
      <w:pPr>
        <w:pStyle w:val="MySection"/>
        <w:rPr>
          <w:szCs w:val="32"/>
          <w:u w:val="single"/>
        </w:rPr>
      </w:pPr>
      <w:bookmarkStart w:id="41" w:name="_Toc111110866"/>
      <w:r>
        <w:t>Discussion</w:t>
      </w:r>
      <w:bookmarkEnd w:id="41"/>
    </w:p>
    <w:p w14:paraId="04A5A523" w14:textId="0C97A7D9" w:rsidR="00EA36E3" w:rsidRDefault="00CC754F" w:rsidP="00CC754F">
      <w:pPr>
        <w:spacing w:line="360" w:lineRule="auto"/>
      </w:pPr>
      <w:r>
        <w:tab/>
        <w:t>An untargeted approach to metabolomics coupled with a</w:t>
      </w:r>
      <w:r w:rsidR="00766931">
        <w:t xml:space="preserve"> </w:t>
      </w:r>
      <w:r>
        <w:t>LC</w:t>
      </w:r>
      <w:r w:rsidR="00766931">
        <w:rPr>
          <w:color w:val="000000" w:themeColor="text1"/>
        </w:rPr>
        <w:t>—</w:t>
      </w:r>
      <w:r>
        <w:t xml:space="preserve">MS technique was used to assess the effects of mammalian decomposition on soils directly surrounding human cadavers. It was found that compounds produced during decay significantly altered soils in this experiment. That is, when soils were exposed to decomposition there were significant changes in soil physiochemical characteristics, nutrient levels, and metabolic profiles compared to control soils which were not subjected to decomposition. </w:t>
      </w:r>
      <w:r w:rsidR="000D4D52">
        <w:t xml:space="preserve">The results of this study support previous findings regarding </w:t>
      </w:r>
      <w:r w:rsidR="001723C7">
        <w:t xml:space="preserve">decomposition fluids leading to changes in microbial activities and enhanced metabolism. </w:t>
      </w:r>
      <w:r>
        <w:t xml:space="preserve">Additionally, the results of this experiment show that decomposition products induce a ‘succession’ of metabolites in the soil over time as decomposition progresses. The </w:t>
      </w:r>
      <w:r>
        <w:lastRenderedPageBreak/>
        <w:t xml:space="preserve">characterization of the succession of metabolites and the influence that may have over metabolic processes occurring in the soil, may lead to new insights into nutrient </w:t>
      </w:r>
      <w:r w:rsidR="00EA36E3">
        <w:t xml:space="preserve">cycling in the environment. </w:t>
      </w:r>
    </w:p>
    <w:p w14:paraId="3EC7E1A3" w14:textId="50CB4270" w:rsidR="00DD0267" w:rsidRDefault="00EA36E3" w:rsidP="00DD0267">
      <w:pPr>
        <w:spacing w:line="360" w:lineRule="auto"/>
      </w:pPr>
      <w:r>
        <w:tab/>
        <w:t xml:space="preserve">Soils </w:t>
      </w:r>
      <w:r w:rsidR="00B3644C">
        <w:t xml:space="preserve">metabolomes in this experiment </w:t>
      </w:r>
      <w:r>
        <w:t xml:space="preserve">were dominated by organic acids (amino acids, carboxylic acids, etc.), </w:t>
      </w:r>
      <w:proofErr w:type="spellStart"/>
      <w:r>
        <w:t>organoheterocyclic</w:t>
      </w:r>
      <w:proofErr w:type="spellEnd"/>
      <w:r>
        <w:t xml:space="preserve"> and organic oxygen compounds (azoles and carbohydrates), and nucleosides/nucleotides (pyrimidine nucleosides, purine nucleosides, etc.). While not commonly discussed, the presence of nucleosides and nucleotides is unsurprising as previous studies have noted their presence in </w:t>
      </w:r>
      <w:r w:rsidR="00D84E1C">
        <w:t xml:space="preserve">agricultural and forest </w:t>
      </w:r>
      <w:r>
        <w:t>soil</w:t>
      </w:r>
      <w:r w:rsidR="00D84E1C">
        <w:t>s</w:t>
      </w:r>
      <w:r>
        <w:t xml:space="preserve"> </w:t>
      </w:r>
      <w:r>
        <w:fldChar w:fldCharType="begin">
          <w:fldData xml:space="preserve">PEVuZE5vdGU+PENpdGU+PEF1dGhvcj5QaGlsbGlwczwvQXV0aG9yPjxZZWFyPjE5OTc8L1llYXI+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</w:fldData>
        </w:fldChar>
      </w:r>
      <w:r>
        <w:instrText xml:space="preserve"> ADDIN EN.CITE </w:instrText>
      </w:r>
      <w:r>
        <w:fldChar w:fldCharType="begin">
          <w:fldData xml:space="preserve">PEVuZE5vdGU+PENpdGU+PEF1dGhvcj5QaGlsbGlwczwvQXV0aG9yPjxZZWFyPjE5OTc8L1llYXI+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</w:fldData>
        </w:fldChar>
      </w:r>
      <w:r>
        <w:instrText xml:space="preserve"> ADDIN EN.CITE.DATA </w:instrText>
      </w:r>
      <w:r>
        <w:fldChar w:fldCharType="end"/>
      </w:r>
      <w:r>
        <w:fldChar w:fldCharType="separate"/>
      </w:r>
      <w:r>
        <w:rPr>
          <w:noProof/>
        </w:rPr>
        <w:t>(Phillips et al. 1997; Pietramellara et al. 2008)</w:t>
      </w:r>
      <w:r>
        <w:fldChar w:fldCharType="end"/>
      </w:r>
      <w:r>
        <w:t>. While both</w:t>
      </w:r>
      <w:r w:rsidR="00004873">
        <w:t xml:space="preserve"> control and decomposition-impacted soils were dominated by amino acids (leucine/isoleucine, glutamate, and methionine) and organic compounds (allantoin and trehalose/sucrose), </w:t>
      </w:r>
      <w:r w:rsidR="00DD0267">
        <w:t xml:space="preserve">statistical analyses revealed that the concentrations of these metabolites were statistically different. Additionally, </w:t>
      </w:r>
      <w:r w:rsidR="00F73BD8">
        <w:t xml:space="preserve">there were metabolites </w:t>
      </w:r>
      <w:r w:rsidR="00D84E1C">
        <w:t xml:space="preserve">found </w:t>
      </w:r>
      <w:r w:rsidR="00F73BD8">
        <w:t xml:space="preserve">in the decomposition-impacted soils that were not </w:t>
      </w:r>
      <w:r w:rsidR="00D84E1C">
        <w:t>detected</w:t>
      </w:r>
      <w:r w:rsidR="00F73BD8">
        <w:t xml:space="preserve"> in the control samples</w:t>
      </w:r>
      <w:r w:rsidR="00D84E1C">
        <w:t>, such as</w:t>
      </w:r>
      <w:r w:rsidR="000632E7">
        <w:t xml:space="preserve"> aconitate, dipicolinate, and glyoxylate.</w:t>
      </w:r>
    </w:p>
    <w:p w14:paraId="2B701DCF" w14:textId="00C82060" w:rsidR="006A4D07" w:rsidRDefault="00DD0267" w:rsidP="000A4A53">
      <w:pPr>
        <w:spacing w:line="360" w:lineRule="auto"/>
        <w:ind w:firstLine="720"/>
      </w:pPr>
      <w:r>
        <w:t>The</w:t>
      </w:r>
      <w:r w:rsidR="000E6B89">
        <w:t xml:space="preserve"> analyses revealed that 106 metabolites were detected at significantly different concentrations </w:t>
      </w:r>
      <w:r w:rsidR="00F73BD8">
        <w:t xml:space="preserve">in decomposition soils compared to controls </w:t>
      </w:r>
      <w:r w:rsidR="000E6B89">
        <w:t xml:space="preserve">(22 metabolites were found to be insignificant, including </w:t>
      </w:r>
      <w:r w:rsidR="00B9613F">
        <w:t>frequently</w:t>
      </w:r>
      <w:r w:rsidR="000E6B89">
        <w:t xml:space="preserve"> detected trehalose/sucrose). The 106 metabolites classified as significant</w:t>
      </w:r>
      <w:r w:rsidR="00F73BD8">
        <w:t>ly changed</w:t>
      </w:r>
      <w:r w:rsidR="00CE5F95">
        <w:t xml:space="preserve"> </w:t>
      </w:r>
      <w:r w:rsidR="00F73BD8">
        <w:t>by decomposition</w:t>
      </w:r>
      <w:r w:rsidR="000E6B89">
        <w:t xml:space="preserve"> included 32 metabolites with high VIP scores. </w:t>
      </w:r>
      <w:r w:rsidR="00CE5F95">
        <w:t xml:space="preserve">Most of the metabolites changed by decomposition increased in concentration, but acetoacetate, riboflavin, and glycolate decreased in concentration when exposed to decomposition. </w:t>
      </w:r>
      <w:r w:rsidR="000E6B89">
        <w:t>The most significant</w:t>
      </w:r>
      <w:r w:rsidR="00F73BD8">
        <w:t xml:space="preserve"> metabolites, meaning the metabolites with the biggest difference in concentration between the two treatments,</w:t>
      </w:r>
      <w:r w:rsidR="000E6B89">
        <w:t xml:space="preserve"> were taurine, </w:t>
      </w:r>
      <w:proofErr w:type="spellStart"/>
      <w:r w:rsidR="000E6B89">
        <w:t>indoleacrylate</w:t>
      </w:r>
      <w:proofErr w:type="spellEnd"/>
      <w:r w:rsidR="000E6B89">
        <w:t>, kynurenic acid, glutamine, and xanthurenic acid. Taurine and glutamine are both classe</w:t>
      </w:r>
      <w:r w:rsidR="005D4738">
        <w:t>d</w:t>
      </w:r>
      <w:r w:rsidR="000E6B89">
        <w:t xml:space="preserve"> as amino acids, kynurenic and xanthurenic acids </w:t>
      </w:r>
      <w:r w:rsidR="00291AC9">
        <w:t xml:space="preserve">are classed as quinolines, and </w:t>
      </w:r>
      <w:proofErr w:type="spellStart"/>
      <w:r w:rsidR="00291AC9">
        <w:t>indoleacrylate</w:t>
      </w:r>
      <w:proofErr w:type="spellEnd"/>
      <w:r w:rsidR="00291AC9">
        <w:t xml:space="preserve"> is an indole. Kynurenic and xanthurenic acids are produced by tryptophan metabolism and can be found on the skin and in blood, feces, and urine of humans</w:t>
      </w:r>
      <w:r w:rsidR="00D56605">
        <w:t xml:space="preserve"> </w: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 </w:instrTex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EN.CITE.DATA </w:instrText>
      </w:r>
      <w:r w:rsidR="00D56605">
        <w:fldChar w:fldCharType="end"/>
      </w:r>
      <w:r w:rsidR="00D56605">
        <w:fldChar w:fldCharType="separate"/>
      </w:r>
      <w:r w:rsidR="00D56605">
        <w:rPr>
          <w:noProof/>
        </w:rPr>
        <w:t>(Kanehisa et al. 2021; Wishart et al. 2022)</w:t>
      </w:r>
      <w:r w:rsidR="00D56605">
        <w:fldChar w:fldCharType="end"/>
      </w:r>
      <w:r w:rsidR="00291AC9">
        <w:t xml:space="preserve">. </w:t>
      </w:r>
      <w:proofErr w:type="spellStart"/>
      <w:r w:rsidR="00291AC9">
        <w:t>Indoleacrylate</w:t>
      </w:r>
      <w:proofErr w:type="spellEnd"/>
      <w:r w:rsidR="00291AC9">
        <w:t xml:space="preserve"> is recognized as a growth hormone in plants, but its function in humans is not yet well understood. However, </w:t>
      </w:r>
      <w:proofErr w:type="spellStart"/>
      <w:r w:rsidR="00291AC9">
        <w:t>indoleacrylate</w:t>
      </w:r>
      <w:proofErr w:type="spellEnd"/>
      <w:r w:rsidR="00291AC9">
        <w:t xml:space="preserve"> has been detected in blood, feces, and urine of humans</w:t>
      </w:r>
      <w:r w:rsidR="00D56605">
        <w:t xml:space="preserve"> </w: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 </w:instrTex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EN.CITE.DATA </w:instrText>
      </w:r>
      <w:r w:rsidR="00D56605">
        <w:fldChar w:fldCharType="end"/>
      </w:r>
      <w:r w:rsidR="00D56605">
        <w:fldChar w:fldCharType="separate"/>
      </w:r>
      <w:r w:rsidR="00D56605">
        <w:rPr>
          <w:noProof/>
        </w:rPr>
        <w:t>(Kanehisa et al. 2021; Wishart et al. 2022)</w:t>
      </w:r>
      <w:r w:rsidR="00D56605">
        <w:fldChar w:fldCharType="end"/>
      </w:r>
      <w:r w:rsidR="00291AC9">
        <w:t xml:space="preserve">. Taurine, a sulfur amino acid, does not partake in protein biosynthesis like other amino acids and instead acts as a stabilizer of cell membranes. Taurine can be found in bile and other bodily fluids, as well as in a multitude </w:t>
      </w:r>
      <w:r w:rsidR="00CF726F">
        <w:t>of human tissues</w:t>
      </w:r>
      <w:r w:rsidR="00D56605">
        <w:t xml:space="preserve"> </w: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 </w:instrTex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EN.CITE.DATA </w:instrText>
      </w:r>
      <w:r w:rsidR="00D56605">
        <w:fldChar w:fldCharType="end"/>
      </w:r>
      <w:r w:rsidR="00D56605">
        <w:fldChar w:fldCharType="separate"/>
      </w:r>
      <w:r w:rsidR="00D56605">
        <w:rPr>
          <w:noProof/>
        </w:rPr>
        <w:t>(Kanehisa et al. 2021; Wishart et al. 2022)</w:t>
      </w:r>
      <w:r w:rsidR="00D56605">
        <w:fldChar w:fldCharType="end"/>
      </w:r>
      <w:r w:rsidR="00CF726F">
        <w:t xml:space="preserve">. Glutamine, an alpha-amino acid, is a proteinogenic amino acid meaning it is </w:t>
      </w:r>
      <w:r w:rsidR="00CF726F">
        <w:lastRenderedPageBreak/>
        <w:t xml:space="preserve">utilized for protein biosynthesis. It is the most abundant amino acid found in the human body and is found in especially high concentrations in blood and muscles. </w:t>
      </w:r>
      <w:r w:rsidR="006A4D07">
        <w:t>As an energy source, glutamine is in a multitude of metabolic reactions and pathways such as alanine, aspartate, and glutamate metabolism and in the urea cycle</w:t>
      </w:r>
      <w:r w:rsidR="00D56605">
        <w:t xml:space="preserve"> </w: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 </w:instrTex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EN.CITE.DATA </w:instrText>
      </w:r>
      <w:r w:rsidR="00D56605">
        <w:fldChar w:fldCharType="end"/>
      </w:r>
      <w:r w:rsidR="00D56605">
        <w:fldChar w:fldCharType="separate"/>
      </w:r>
      <w:r w:rsidR="00D56605">
        <w:rPr>
          <w:noProof/>
        </w:rPr>
        <w:t>(Kanehisa et al. 2021; Wishart et al. 2022)</w:t>
      </w:r>
      <w:r w:rsidR="00D56605">
        <w:fldChar w:fldCharType="end"/>
      </w:r>
      <w:r w:rsidR="006A4D07">
        <w:t xml:space="preserve">. </w:t>
      </w:r>
      <w:proofErr w:type="gramStart"/>
      <w:r w:rsidR="006A4D07">
        <w:t>All of</w:t>
      </w:r>
      <w:proofErr w:type="gramEnd"/>
      <w:r w:rsidR="006A4D07">
        <w:t xml:space="preserve"> these metabolites can be found can be found abundantly in a healthy adult and in their bodily fluids</w:t>
      </w:r>
      <w:r w:rsidR="000A4A53">
        <w:t xml:space="preserve">, as well as being produced </w:t>
      </w:r>
      <w:r w:rsidR="00CE5F95">
        <w:t>by soil microbes</w:t>
      </w:r>
      <w:r w:rsidR="000A4A53">
        <w:t xml:space="preserve">; </w:t>
      </w:r>
      <w:r w:rsidR="006A4D07">
        <w:t>therefore, it is reasonable that the concentrations of these metabolites increased considerably when exposed to human decomposition</w:t>
      </w:r>
      <w:r w:rsidR="000A4A53">
        <w:t xml:space="preserve"> leading to enhanced microbial metabolisms.</w:t>
      </w:r>
    </w:p>
    <w:p w14:paraId="2360998D" w14:textId="565A1DF1" w:rsidR="009407F7" w:rsidRDefault="006A4D07" w:rsidP="00CC754F">
      <w:pPr>
        <w:spacing w:line="360" w:lineRule="auto"/>
      </w:pPr>
      <w:r>
        <w:tab/>
      </w:r>
      <w:r w:rsidR="00F73BD8">
        <w:t xml:space="preserve">A pathway analysis was performed </w:t>
      </w:r>
      <w:proofErr w:type="gramStart"/>
      <w:r w:rsidR="008161B5">
        <w:t>in order to</w:t>
      </w:r>
      <w:proofErr w:type="gramEnd"/>
      <w:r w:rsidR="008161B5">
        <w:t xml:space="preserve"> identify which metabolic pathways were the most highly impacted by decomposition products. The most impacted metabolic pathways were alanine, aspartate, and glutamate metabolism, taurine and </w:t>
      </w:r>
      <w:proofErr w:type="spellStart"/>
      <w:r w:rsidR="008161B5">
        <w:t>hypotaurine</w:t>
      </w:r>
      <w:proofErr w:type="spellEnd"/>
      <w:r w:rsidR="008161B5">
        <w:t xml:space="preserve"> metabolism, phenylalanine metabolism, phenylalanine, tyrosine, and tryptophan biosynthesis and sulfur metabolism. </w:t>
      </w:r>
      <w:r w:rsidR="00214B00">
        <w:t xml:space="preserve">The most impacted pathways belonged to metabolisms classed under amino acid metabolism (alanine, aspartate, and glutamate metabolism, taurine and </w:t>
      </w:r>
      <w:proofErr w:type="spellStart"/>
      <w:r w:rsidR="00214B00">
        <w:t>hypotaurine</w:t>
      </w:r>
      <w:proofErr w:type="spellEnd"/>
      <w:r w:rsidR="00214B00">
        <w:t xml:space="preserve"> metabolism, </w:t>
      </w:r>
      <w:r w:rsidR="00066972">
        <w:t>phenylalanine metabolism, phenylalanine, tyrosine, and tryptophan biosynthesis) and energy metabolism (sulfur metabolism). Additional</w:t>
      </w:r>
      <w:r w:rsidR="009407F7">
        <w:t>ly, other pathways were impacted by decomposition but not statistically significantly. There were o</w:t>
      </w:r>
      <w:r w:rsidR="00066972">
        <w:t xml:space="preserve">ther pathways impacted by decomposition </w:t>
      </w:r>
      <w:r w:rsidR="009407F7">
        <w:t>belonging to amino acid metabolism (cysteine and methionine metabolism, urea cycle, etc.) and energy metabolism (oxidative phosphorylation, carbon fixation, nitrogen metabolism, etc.), as well as those classed under carbohydrate metabolism (glycolysis/gluconeogenesis, citr</w:t>
      </w:r>
      <w:r w:rsidR="00D56605">
        <w:t>ic acid</w:t>
      </w:r>
      <w:r w:rsidR="009407F7">
        <w:t xml:space="preserve"> (TCA) cycle, </w:t>
      </w:r>
      <w:r w:rsidR="00F45DCE">
        <w:t xml:space="preserve">amino sugar and nucleotide sugar metabolism, etc.), nucleotide metabolism (purine, pyrimidine metabolism), metabolism of cofactors and vitamins (nicotinate and nicotinamide metabolism, pantothenate and CoA biosynthesis, etc.), and the biosynthesis of other secondary metabolites (biosynthesis of various alkaloids, </w:t>
      </w:r>
      <w:proofErr w:type="spellStart"/>
      <w:r w:rsidR="00F45DCE">
        <w:t>glucosinolate</w:t>
      </w:r>
      <w:proofErr w:type="spellEnd"/>
      <w:r w:rsidR="00F45DCE">
        <w:t xml:space="preserve"> biosynthesis, etc.). </w:t>
      </w:r>
    </w:p>
    <w:p w14:paraId="1608F614" w14:textId="782AF2AD" w:rsidR="008C75FA" w:rsidRDefault="00066972" w:rsidP="00066972">
      <w:pPr>
        <w:spacing w:line="360" w:lineRule="auto"/>
      </w:pPr>
      <w:r>
        <w:tab/>
        <w:t xml:space="preserve">Building upon the effects of decomposition of soil metabolic profiles, further statistical analyses of decomposition-impacted soils revealed 60 metabolites had significantly different concentrations in early and late decomposition, including 42 of the 44 metabolites with high VIP scores (3-methylphenylacetic acid and </w:t>
      </w:r>
      <w:proofErr w:type="spellStart"/>
      <w:r>
        <w:t>cysteate</w:t>
      </w:r>
      <w:proofErr w:type="spellEnd"/>
      <w:r>
        <w:t xml:space="preserve"> were insignificant). </w:t>
      </w:r>
      <w:r w:rsidR="00EF721C">
        <w:t>The majority of the 60 significant metabolites were detected at higher concentrations during late decay</w:t>
      </w:r>
      <w:r>
        <w:t xml:space="preserve">, with the </w:t>
      </w:r>
      <w:proofErr w:type="spellStart"/>
      <w:r>
        <w:t>captionon</w:t>
      </w:r>
      <w:proofErr w:type="spellEnd"/>
      <w:r>
        <w:t xml:space="preserve"> of </w:t>
      </w:r>
      <w:r w:rsidR="00EF721C">
        <w:t>creatine and cystathionine, which were elevated during early decay compared to late. Creatine and cystathionine are both</w:t>
      </w:r>
      <w:r>
        <w:t xml:space="preserve"> </w:t>
      </w:r>
      <w:r w:rsidR="00EF721C">
        <w:t xml:space="preserve">amino acids, though neither are classed as proteinogenic </w:t>
      </w:r>
      <w:r w:rsidR="00EF721C">
        <w:lastRenderedPageBreak/>
        <w:t>amino acids meaning they are not involved in protein biosynthesis</w:t>
      </w:r>
      <w:r w:rsidR="00D56605">
        <w:t xml:space="preserve"> </w: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 </w:instrTex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EN.CITE.DATA </w:instrText>
      </w:r>
      <w:r w:rsidR="00D56605">
        <w:fldChar w:fldCharType="end"/>
      </w:r>
      <w:r w:rsidR="00D56605">
        <w:fldChar w:fldCharType="separate"/>
      </w:r>
      <w:r w:rsidR="00D56605">
        <w:rPr>
          <w:noProof/>
        </w:rPr>
        <w:t>(Kanehisa et al. 2021; Wishart et al. 2022)</w:t>
      </w:r>
      <w:r w:rsidR="00D56605">
        <w:fldChar w:fldCharType="end"/>
      </w:r>
      <w:r w:rsidR="00EF721C">
        <w:t>. Cystathionine is involved in glycine, serine, and threonine metabolism and is an intermediate in cysteine biosynthesis. Creatine facilitates the recy</w:t>
      </w:r>
      <w:r w:rsidR="008C75FA">
        <w:t>cling of adenosine triphosphate (ATP), an energy source for all living things. It is produces from the amino acids arginine and proline and is mainly found in muscular tissue of humans</w:t>
      </w:r>
      <w:r w:rsidR="00D56605">
        <w:t xml:space="preserve"> </w: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 </w:instrText>
      </w:r>
      <w:r w:rsidR="00D5660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D56605">
        <w:instrText xml:space="preserve"> ADDIN EN.CITE.DATA </w:instrText>
      </w:r>
      <w:r w:rsidR="00D56605">
        <w:fldChar w:fldCharType="end"/>
      </w:r>
      <w:r w:rsidR="00D56605">
        <w:fldChar w:fldCharType="separate"/>
      </w:r>
      <w:r w:rsidR="00D56605">
        <w:rPr>
          <w:noProof/>
        </w:rPr>
        <w:t>(Kanehisa et al. 2021; Wishart et al. 2022)</w:t>
      </w:r>
      <w:r w:rsidR="00D56605">
        <w:fldChar w:fldCharType="end"/>
      </w:r>
      <w:r w:rsidR="008C75FA">
        <w:t>.</w:t>
      </w:r>
      <w:r w:rsidR="00CE5F95">
        <w:t xml:space="preserve"> While the differences in concentrations for taurine, xanthurenic acid, kynurenic acid, and </w:t>
      </w:r>
      <w:proofErr w:type="spellStart"/>
      <w:r w:rsidR="00CE5F95">
        <w:t>indoleacrylate</w:t>
      </w:r>
      <w:proofErr w:type="spellEnd"/>
      <w:r w:rsidR="00CE5F95">
        <w:t xml:space="preserve"> were not significant, their concentrations were higher during early decay compared to late. </w:t>
      </w:r>
      <w:r w:rsidR="008C75FA">
        <w:t xml:space="preserve">Coincidentally, these metabolites were the most significant in driving the variation between donor and control soils. </w:t>
      </w:r>
    </w:p>
    <w:p w14:paraId="726D39A3" w14:textId="72CB471D" w:rsidR="00032CB9" w:rsidRDefault="008C75FA" w:rsidP="00360BAE">
      <w:pPr>
        <w:spacing w:line="360" w:lineRule="auto"/>
        <w:ind w:firstLine="720"/>
      </w:pPr>
      <w:r>
        <w:t xml:space="preserve">Information garnered from the statistical analyses discussed thus far combined with the hierarchical clustering on the heatmap allowed for the identification of metabolites that were </w:t>
      </w:r>
      <w:r w:rsidR="002B74F2">
        <w:t>changing in</w:t>
      </w:r>
      <w:r>
        <w:t xml:space="preserve"> the soil in similar ways (i.e., experienced either increases or decreases in concentration</w:t>
      </w:r>
      <w:r w:rsidR="002B74F2">
        <w:t xml:space="preserve"> around the same times</w:t>
      </w:r>
      <w:r>
        <w:t xml:space="preserve">) as decomposition progressed. </w:t>
      </w:r>
      <w:r w:rsidR="002B74F2">
        <w:t xml:space="preserve">Investigating the groups of metabolites in the context of impacted pathways and metabolisms revealed insights regarding the timing of the fluctuations in metabolite concentrations. </w:t>
      </w:r>
      <w:r w:rsidR="00DE2111">
        <w:t>A list of metabolites belonging to each group can be found in table 2.5. The concentrations of metabolites in group 1 reach</w:t>
      </w:r>
      <w:r w:rsidR="00E37E86">
        <w:t>ed</w:t>
      </w:r>
      <w:r w:rsidR="00DE2111">
        <w:t xml:space="preserve"> a maximum concentration, the highest maximum out of all groups, around 14,000 ADH. The metabolites in the first group were dominated by amino acids and </w:t>
      </w:r>
      <w:r w:rsidR="00E94269">
        <w:t>involved in related metabolisms</w:t>
      </w:r>
      <w:r w:rsidR="00DE2111">
        <w:t xml:space="preserve"> (alanine, aspartate, and glutamate metabolism and phenylalanine, tyrosine, and tryptophan biosynthesis</w:t>
      </w:r>
      <w:r w:rsidR="00F45DCE">
        <w:t xml:space="preserve">, </w:t>
      </w:r>
      <w:r w:rsidR="00E94269">
        <w:t>etc.) as well as</w:t>
      </w:r>
      <w:r w:rsidR="00DE2111">
        <w:t xml:space="preserve"> nucleotide metabolism (pyrimidine metabolism</w:t>
      </w:r>
      <w:r w:rsidR="00684AFB">
        <w:t xml:space="preserve"> and purine metabolism</w:t>
      </w:r>
      <w:r w:rsidR="00DE2111">
        <w:t>).</w:t>
      </w:r>
      <w:r w:rsidR="00684AFB">
        <w:t xml:space="preserve"> </w:t>
      </w:r>
      <w:r w:rsidR="00DE2111">
        <w:t xml:space="preserve">Group 2 metabolites, which were also elevated around 14,000 ADH, </w:t>
      </w:r>
      <w:r w:rsidR="00684AFB">
        <w:t>were highly involved in the phenylalanine associated impacted pathways</w:t>
      </w:r>
      <w:r w:rsidR="007B618A">
        <w:t xml:space="preserve"> as well as other amino acid pathways (urea cycle, </w:t>
      </w:r>
      <w:proofErr w:type="gramStart"/>
      <w:r w:rsidR="007B618A">
        <w:t>arginine</w:t>
      </w:r>
      <w:proofErr w:type="gramEnd"/>
      <w:r w:rsidR="007B618A">
        <w:t xml:space="preserve"> and proline biosynthesis, etc.)</w:t>
      </w:r>
      <w:r w:rsidR="00684AFB">
        <w:t xml:space="preserve">. </w:t>
      </w:r>
      <w:r w:rsidR="007B618A">
        <w:t>Additionally, group 2</w:t>
      </w:r>
      <w:r w:rsidR="00684AFB">
        <w:t xml:space="preserve"> metabolites had the highest level of interaction in the</w:t>
      </w:r>
      <w:r w:rsidR="007B618A">
        <w:t xml:space="preserve"> metabolism of </w:t>
      </w:r>
      <w:r w:rsidR="005D22E0">
        <w:t>carbohydrates (citr</w:t>
      </w:r>
      <w:r w:rsidR="00D56605">
        <w:t>ic acid</w:t>
      </w:r>
      <w:r w:rsidR="005D22E0">
        <w:t xml:space="preserve"> (TCA) cycle) and of </w:t>
      </w:r>
      <w:r w:rsidR="007B618A">
        <w:t>cofactors and vitamins (nicotinate and nicotinamide metabolism and pantothenate and CoA biosynthesis</w:t>
      </w:r>
      <w:r w:rsidR="005D22E0">
        <w:t xml:space="preserve">) and the </w:t>
      </w:r>
      <w:r w:rsidR="00684AFB">
        <w:t xml:space="preserve">biosynthesis of secondary metabolites </w:t>
      </w:r>
      <w:r w:rsidR="007B618A">
        <w:t>(biosynthesis of phenylpropanoids, biosynthesis of alkaloids derived from shikimate pathway, and biosynthesis of alkaloids derived from ornithine, lysine, and nicotinic acid).</w:t>
      </w:r>
      <w:r w:rsidR="005D22E0">
        <w:t xml:space="preserve"> </w:t>
      </w:r>
    </w:p>
    <w:p w14:paraId="0C25F52D" w14:textId="4B8D820E" w:rsidR="00035E58" w:rsidRDefault="00AD3272" w:rsidP="00360BAE">
      <w:pPr>
        <w:spacing w:line="360" w:lineRule="auto"/>
        <w:ind w:firstLine="720"/>
      </w:pPr>
      <w:r>
        <w:t>Metabolite groups 3 and 4</w:t>
      </w:r>
      <w:r w:rsidR="00E37E86">
        <w:t xml:space="preserve"> </w:t>
      </w:r>
      <w:r>
        <w:t>reach</w:t>
      </w:r>
      <w:r w:rsidR="00E37E86">
        <w:t>ed</w:t>
      </w:r>
      <w:r>
        <w:t xml:space="preserve"> maximum concentrations much further into decomposition during late decay. </w:t>
      </w:r>
      <w:r w:rsidR="00616643">
        <w:t xml:space="preserve">The metabolites in the third group experienced a slight increase around the time of fluid release in early decay but did not reach a maximum concentration until </w:t>
      </w:r>
      <w:r w:rsidR="00616643">
        <w:lastRenderedPageBreak/>
        <w:t xml:space="preserve">late decay (around 45,000 ADH), considerably later than the first two groups. The highly impacted pathways affected by the metabolites belonging to this group included </w:t>
      </w:r>
      <w:r w:rsidR="00AE0AAB">
        <w:t xml:space="preserve">phenylalanine, tyrosine, and tryptophan biosynthesis and alanine, aspartate, and glutamate metabolism. </w:t>
      </w:r>
      <w:r w:rsidR="00E37E86">
        <w:t xml:space="preserve">Metabolites </w:t>
      </w:r>
      <w:r w:rsidR="00AE0AAB">
        <w:t>in this group were more involved in carbohydrate metabolism (citric</w:t>
      </w:r>
      <w:r w:rsidR="00D56605">
        <w:t xml:space="preserve"> acid</w:t>
      </w:r>
      <w:r w:rsidR="00AE0AAB">
        <w:t xml:space="preserve"> (TCA) cycle) and the biosynthesis of secondary metabolites (biosynthesis of phenylpropanoids, biosynthesis of alkaloids derived from the </w:t>
      </w:r>
      <w:proofErr w:type="spellStart"/>
      <w:r w:rsidR="00AE0AAB">
        <w:t>shikitmate</w:t>
      </w:r>
      <w:proofErr w:type="spellEnd"/>
      <w:r w:rsidR="00AE0AAB">
        <w:t xml:space="preserve"> pathway, from ornithine, lysine, and nicotinic acid, from histidine and purine, and from terpenoid and polyketide). The last group, group 4, first reached a minimum concentration in the beginning of late decay (around 27,000 ADH), then rapidly increased reached a maximum concentration at 70,000 ADH).</w:t>
      </w:r>
      <w:r w:rsidR="00360BAE">
        <w:t xml:space="preserve"> The pathways enhanced by the metabolites in this group belonged to the highly impacted sulfur metabolism and other energy metabolisms (methane metabolism, nitrogen metabolism, and carbon fixation). </w:t>
      </w:r>
    </w:p>
    <w:p w14:paraId="79444B2F" w14:textId="4D8C9964" w:rsidR="006F11EA" w:rsidRPr="00032CB9" w:rsidRDefault="006F11EA" w:rsidP="00032CB9">
      <w:pPr>
        <w:spacing w:line="360" w:lineRule="auto"/>
        <w:ind w:firstLine="720"/>
        <w:rPr>
          <w:color w:val="000000" w:themeColor="text1"/>
        </w:rPr>
      </w:pPr>
      <w:r>
        <w:t xml:space="preserve">The results discussed thus far can be used to deduce some information about the metabolic succession and related functions occurring in the soil during decomposition. More specifically, the catabolic-related groups (groups 1, 2) containing more amino acids reached maximum concentrations during early decay. This finding supports previous decomposition studies which noted high concentrations of amino acid in decomposition fluids produced from the breakdown of </w:t>
      </w:r>
      <w:r w:rsidR="002B6AB2">
        <w:t>proteins in the body (</w:t>
      </w:r>
      <w:r w:rsidR="002B6AB2" w:rsidRPr="00076C63">
        <w:rPr>
          <w:color w:val="000000" w:themeColor="text1"/>
        </w:rPr>
        <w:t>DeBruyn et al. 2021; Macdonald et al. 2014).</w:t>
      </w:r>
      <w:r w:rsidR="002B6AB2">
        <w:rPr>
          <w:color w:val="000000" w:themeColor="text1"/>
        </w:rPr>
        <w:t xml:space="preserve"> The amino acids and various nutrients present in decomposition fluids were further broken down through various catabolic processes</w:t>
      </w:r>
      <w:r w:rsidR="00E37E86">
        <w:rPr>
          <w:color w:val="000000" w:themeColor="text1"/>
        </w:rPr>
        <w:t>, such as amino acid degradation and carbohydrate metabolism,</w:t>
      </w:r>
      <w:r w:rsidR="002B6AB2">
        <w:rPr>
          <w:color w:val="000000" w:themeColor="text1"/>
        </w:rPr>
        <w:t xml:space="preserve"> that were occurring during early decay</w:t>
      </w:r>
      <w:r w:rsidR="00E37E86">
        <w:rPr>
          <w:color w:val="000000" w:themeColor="text1"/>
        </w:rPr>
        <w:t xml:space="preserve">. </w:t>
      </w:r>
      <w:r w:rsidR="00B2213E">
        <w:rPr>
          <w:color w:val="000000" w:themeColor="text1"/>
        </w:rPr>
        <w:t>The enhanced degradation of these compounds leads to the sudden drop in concentrations for both groups after ~14,000 ADH. The metabolites in the anabolic</w:t>
      </w:r>
      <w:r w:rsidR="00F57CB9">
        <w:rPr>
          <w:color w:val="000000" w:themeColor="text1"/>
        </w:rPr>
        <w:t xml:space="preserve">-related groups (group 3,4) were highly involved in biosynthesis and energy metabolisms as well as the metabolism of cofactors and vitamins. </w:t>
      </w:r>
      <w:r w:rsidR="000425A4">
        <w:rPr>
          <w:color w:val="000000" w:themeColor="text1"/>
        </w:rPr>
        <w:t>The endergonic pathways dominating these groups utilized products of pathways in the catabolic reactions in groups 1 and 2, as well as the energy produced from the citric</w:t>
      </w:r>
      <w:r w:rsidR="00D56605">
        <w:rPr>
          <w:color w:val="000000" w:themeColor="text1"/>
        </w:rPr>
        <w:t xml:space="preserve"> acid</w:t>
      </w:r>
      <w:r w:rsidR="000425A4">
        <w:rPr>
          <w:color w:val="000000" w:themeColor="text1"/>
        </w:rPr>
        <w:t xml:space="preserve"> (TCA) cycle. </w:t>
      </w:r>
      <w:r w:rsidR="0041142B">
        <w:rPr>
          <w:color w:val="000000" w:themeColor="text1"/>
        </w:rPr>
        <w:t xml:space="preserve">Generally, it seems as though more ‘human’-derived microbes and metabolisms are contained in groups 1 and 2, while groups 3 and 4 seem to be more microbial based metabolisms where microbes are assimilating the new resources. </w:t>
      </w:r>
    </w:p>
    <w:p w14:paraId="06014C4E" w14:textId="19500E53" w:rsidR="00032CB9" w:rsidRDefault="001723C7" w:rsidP="0041142B">
      <w:pPr>
        <w:spacing w:line="360" w:lineRule="auto"/>
        <w:ind w:firstLine="720"/>
      </w:pPr>
      <w:r>
        <w:t>T</w:t>
      </w:r>
      <w:r w:rsidR="00AD3272">
        <w:t xml:space="preserve">he relative minima (groups 1, 2) and maxima (groups 3, 4) metabolic concentrations seen between 14,000 ADH and 75,000 ADH align with the depletion of oxygen noted in a previous decomposition study (Keenan et al. 2015). Before the publication of Keenan et al. </w:t>
      </w:r>
      <w:r w:rsidR="00AD3272">
        <w:lastRenderedPageBreak/>
        <w:t>(2018b), the lack of soil oxygen during this time in the decay process has only been theorized based on the abundant microbial communities (</w:t>
      </w:r>
      <w:proofErr w:type="spellStart"/>
      <w:r w:rsidR="00AD3272">
        <w:t>Cobaugh</w:t>
      </w:r>
      <w:proofErr w:type="spellEnd"/>
      <w:r w:rsidR="00AD3272">
        <w:t xml:space="preserve"> et al. 2015) or the presence of reduced compounds (Carter et al. 2007; </w:t>
      </w:r>
      <w:proofErr w:type="spellStart"/>
      <w:r w:rsidR="00AD3272">
        <w:t>Aitkenhead</w:t>
      </w:r>
      <w:proofErr w:type="spellEnd"/>
      <w:r w:rsidR="00AD3272">
        <w:t>-Peterson et al. 2012).</w:t>
      </w:r>
      <w:r>
        <w:t xml:space="preserve"> Keenan et al. (2018b) noted the depletion of oxygen was coupled with significantly increased levels of respiration adding additional support to changes seen in soil physiochemical characteristics and metabolic concentrations found in this study. Furthermore, the anaerobic soil conditions in this study may </w:t>
      </w:r>
      <w:r w:rsidR="004620E6">
        <w:t xml:space="preserve">be used as evidence for the switch from catabolic metabolisms to anabolic during this time. That is, many of the catabolic metabolisms </w:t>
      </w:r>
      <w:r w:rsidR="00CE4016">
        <w:t xml:space="preserve">and microbial activities </w:t>
      </w:r>
      <w:r w:rsidR="004620E6">
        <w:t xml:space="preserve">dominating during early decay </w:t>
      </w:r>
      <w:r w:rsidR="00CE4016">
        <w:t xml:space="preserve">may be dependent on the presence of oxygen and cease when it is depleted. The inhibition of these oxygen-dependent functions then </w:t>
      </w:r>
      <w:r w:rsidR="008E6F12">
        <w:t>allows</w:t>
      </w:r>
      <w:r w:rsidR="00CE4016">
        <w:t xml:space="preserve"> for anaerobic, anabolic metabolisms to dominate during this time. The reentry of oxygen into the soil (~75,000 ADH) also explains the </w:t>
      </w:r>
      <w:r w:rsidR="0041142B">
        <w:t xml:space="preserve">sudden increase in concentration levels of metabolic groups 1 and 2 near the end of the experiment, meaning these metabolisms become enhanced again. </w:t>
      </w:r>
    </w:p>
    <w:p w14:paraId="69950111" w14:textId="272B4ED1" w:rsidR="006A6CD4" w:rsidRDefault="006F044D" w:rsidP="00CC754F">
      <w:pPr>
        <w:spacing w:line="360" w:lineRule="auto"/>
      </w:pPr>
      <w:r>
        <w:tab/>
      </w:r>
      <w:r w:rsidR="006A6CD4">
        <w:t xml:space="preserve">In this study, untargeted metabolomics was utilized </w:t>
      </w:r>
      <w:proofErr w:type="gramStart"/>
      <w:r w:rsidR="006A6CD4">
        <w:t>in order to</w:t>
      </w:r>
      <w:proofErr w:type="gramEnd"/>
      <w:r w:rsidR="006A6CD4">
        <w:t xml:space="preserve"> assess variation in soils induced by the process of vertebrate decomposition. Through statistical analyses, metabolites responsible for driving the variation between control and decomposition-impacted soils </w:t>
      </w:r>
      <w:r w:rsidR="0081714C">
        <w:t xml:space="preserve">were identified and included </w:t>
      </w:r>
      <w:proofErr w:type="spellStart"/>
      <w:r w:rsidR="0081714C">
        <w:t>indoleacrylate</w:t>
      </w:r>
      <w:proofErr w:type="spellEnd"/>
      <w:r w:rsidR="0081714C">
        <w:t xml:space="preserve">, kynurenic and xanthurenic acids, taurine, and glutamine. Additionally, metabolite concentrations that were most significantly impacted by the progression of decay (i.e., experienced the biggest changes in concentration between early and late decay) were identified. Moreover, this study was able to support the growing amount of decomposition-based literature which suggests that mammalian decomposition leads to a depletion of soil oxygen coupled with increased metabolism and </w:t>
      </w:r>
      <w:r w:rsidR="00735DF8">
        <w:t>microbial activities</w:t>
      </w:r>
      <w:r w:rsidR="0081714C">
        <w:t xml:space="preserve">. </w:t>
      </w:r>
      <w:r w:rsidR="00735DF8">
        <w:t xml:space="preserve">The enhanced metabolism and microbial activities of soil microorganisms result in increased levels of respiration as well as initiating a multitude of metabolic pathways. The metabolic pathways that are impacted by decomposition lead to increased rates of nitrogen and carbon cycling, specifically nitrogen fixation and carbon consumption. Therefore, it is reasonable to assume that decomposition does indeed </w:t>
      </w:r>
      <w:r w:rsidR="00200552">
        <w:t>influence</w:t>
      </w:r>
      <w:r w:rsidR="00735DF8">
        <w:t xml:space="preserve"> nutrient cycling, not only in the soil, but in the environment as well. </w:t>
      </w:r>
    </w:p>
    <w:p w14:paraId="6BECEA39" w14:textId="7AE280D8" w:rsidR="0041142B" w:rsidRDefault="0041142B" w:rsidP="00CC754F">
      <w:pPr>
        <w:spacing w:line="360" w:lineRule="auto"/>
      </w:pPr>
    </w:p>
    <w:p w14:paraId="5E75CD49" w14:textId="46DFB101" w:rsidR="0041142B" w:rsidRDefault="0041142B" w:rsidP="0041142B">
      <w:pPr>
        <w:pStyle w:val="MySection"/>
      </w:pPr>
      <w:bookmarkStart w:id="42" w:name="_Toc111110867"/>
      <w:r>
        <w:t>Acknowledgements</w:t>
      </w:r>
      <w:bookmarkEnd w:id="42"/>
    </w:p>
    <w:p w14:paraId="0E965752" w14:textId="25E563FA" w:rsidR="0041142B" w:rsidRDefault="00827910" w:rsidP="00455D03">
      <w:pPr>
        <w:spacing w:line="360" w:lineRule="auto"/>
      </w:pPr>
      <w:r>
        <w:t xml:space="preserve">We would like to </w:t>
      </w:r>
      <w:r w:rsidR="00792F4C">
        <w:t xml:space="preserve">thank the University of Tennessee Anthropology Research Facility and Dr. </w:t>
      </w:r>
      <w:proofErr w:type="spellStart"/>
      <w:r w:rsidR="00792F4C">
        <w:t>Dawnie</w:t>
      </w:r>
      <w:proofErr w:type="spellEnd"/>
      <w:r w:rsidR="00792F4C">
        <w:t xml:space="preserve"> Steadman for providing space in the facility for this project. </w:t>
      </w:r>
      <w:r w:rsidR="00E16042">
        <w:t xml:space="preserve">We would like to express </w:t>
      </w:r>
      <w:r w:rsidR="00E16042">
        <w:lastRenderedPageBreak/>
        <w:t>our deepest gratitude to the donors and their families for their gifts to the Forensic Ant</w:t>
      </w:r>
      <w:r w:rsidR="009E650C">
        <w:t xml:space="preserve">hropology Center donation program. </w:t>
      </w:r>
      <w:r w:rsidR="00792F4C">
        <w:t xml:space="preserve">Additionally, we would like to thank </w:t>
      </w:r>
      <w:proofErr w:type="spellStart"/>
      <w:r w:rsidR="00792F4C">
        <w:t>Anielle</w:t>
      </w:r>
      <w:proofErr w:type="spellEnd"/>
      <w:r w:rsidR="00792F4C">
        <w:t xml:space="preserve"> Duncan, Stacy Taylor, Mallari Starrett, </w:t>
      </w:r>
      <w:r w:rsidR="006E595D">
        <w:t xml:space="preserve">and Morgan White for site setup and preparation, sample collection, and sample processing assistance. We would also like to thank the Biological and Small Molecule Mass Spectrometry Core Lab at the University of Tennessee and Dr. Shawn Campagna for providing the instrumentation needed for this project, as well as Sarah Howard and Zane Vickery for assistance in sample processing and analysis. </w:t>
      </w:r>
      <w:r w:rsidR="00704110">
        <w:t>This research was supported by Defense Advanced Research Projects Agency Agreement D20AC00007 and USDA Hatch funding. The views, opinions and/or findings expressed are those of the authors and should not be interpreted as representing the official views or policies of the US Government. Approved for public release; distribution is unlimited.</w:t>
      </w:r>
    </w:p>
    <w:p w14:paraId="132912C2" w14:textId="53C32775" w:rsidR="00B54163" w:rsidRDefault="008161B5" w:rsidP="00FE230F">
      <w:r>
        <w:br w:type="page"/>
      </w:r>
    </w:p>
    <w:p w14:paraId="39BFDA1D" w14:textId="665DAE83" w:rsidR="00C828FE" w:rsidRDefault="00C828FE" w:rsidP="0058564D">
      <w:pPr>
        <w:pStyle w:val="MySection"/>
      </w:pPr>
      <w:bookmarkStart w:id="43" w:name="_Toc111110868"/>
      <w:r>
        <w:lastRenderedPageBreak/>
        <w:t>Appendix</w:t>
      </w:r>
      <w:bookmarkEnd w:id="43"/>
    </w:p>
    <w:p w14:paraId="13AE2473" w14:textId="4A299BF5" w:rsidR="005B602C" w:rsidRPr="00843618" w:rsidRDefault="008161B5" w:rsidP="005B602C">
      <w:pPr>
        <w:pStyle w:val="MySubtitle"/>
      </w:pPr>
      <w:bookmarkStart w:id="44" w:name="_Toc111110869"/>
      <w:r w:rsidRPr="00843618">
        <w:rPr>
          <w:noProof/>
        </w:rPr>
        <w:drawing>
          <wp:anchor distT="0" distB="0" distL="114300" distR="114300" simplePos="0" relativeHeight="251697152" behindDoc="0" locked="0" layoutInCell="1" allowOverlap="1" wp14:anchorId="0C6073A3" wp14:editId="53A167B9">
            <wp:simplePos x="0" y="0"/>
            <wp:positionH relativeFrom="margin">
              <wp:posOffset>0</wp:posOffset>
            </wp:positionH>
            <wp:positionV relativeFrom="margin">
              <wp:posOffset>649171</wp:posOffset>
            </wp:positionV>
            <wp:extent cx="5943600" cy="4481830"/>
            <wp:effectExtent l="0" t="0" r="0" b="1270"/>
            <wp:wrapSquare wrapText="bothSides"/>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4481830"/>
                    </a:xfrm>
                    <a:prstGeom prst="rect">
                      <a:avLst/>
                    </a:prstGeom>
                  </pic:spPr>
                </pic:pic>
              </a:graphicData>
            </a:graphic>
            <wp14:sizeRelH relativeFrom="page">
              <wp14:pctWidth>0</wp14:pctWidth>
            </wp14:sizeRelH>
            <wp14:sizeRelV relativeFrom="page">
              <wp14:pctHeight>0</wp14:pctHeight>
            </wp14:sizeRelV>
          </wp:anchor>
        </w:drawing>
      </w:r>
      <w:r w:rsidR="005B602C" w:rsidRPr="00843618">
        <w:t>Figures</w:t>
      </w:r>
      <w:bookmarkEnd w:id="44"/>
    </w:p>
    <w:p w14:paraId="101F529F" w14:textId="19AF6E12" w:rsidR="00C828FE" w:rsidRPr="00E4552B" w:rsidRDefault="00C828FE" w:rsidP="00C828FE">
      <w:pPr>
        <w:rPr>
          <w:rFonts w:cstheme="minorBidi"/>
          <w:b/>
          <w:bCs/>
        </w:rPr>
      </w:pPr>
      <w:r w:rsidRPr="00437342">
        <w:rPr>
          <w:b/>
          <w:bCs/>
        </w:rPr>
        <w:t>Figure 2.1:</w:t>
      </w:r>
      <w:r>
        <w:t xml:space="preserve"> </w:t>
      </w:r>
      <w:r w:rsidR="00E4552B" w:rsidRPr="00E4552B">
        <w:t>A m</w:t>
      </w:r>
      <w:r w:rsidR="0048569D" w:rsidRPr="00E4552B">
        <w:t>ap of the Anthropolog</w:t>
      </w:r>
      <w:r w:rsidR="00843618">
        <w:t>y</w:t>
      </w:r>
      <w:r w:rsidR="0048569D" w:rsidRPr="00E4552B">
        <w:t xml:space="preserve"> Research Facility (ARF)</w:t>
      </w:r>
      <w:r w:rsidR="0048569D">
        <w:rPr>
          <w:b/>
          <w:bCs/>
        </w:rPr>
        <w:t xml:space="preserve"> </w:t>
      </w:r>
      <w:r w:rsidRPr="00A4233C">
        <w:t>showing the layout of the facility and the proximity of the plots used in this study. Plot J is highlight</w:t>
      </w:r>
      <w:r w:rsidR="00F0789F">
        <w:t>ed</w:t>
      </w:r>
      <w:r w:rsidRPr="00A4233C">
        <w:t xml:space="preserve"> in purple, plot H in yellow, plot F in blue. A black rectangle represents the location of a donor, these are not to scale.</w:t>
      </w:r>
    </w:p>
    <w:p w14:paraId="1CB14733" w14:textId="2EA9CEA2" w:rsidR="00C828FE" w:rsidRDefault="00C828FE" w:rsidP="00C828FE">
      <w:r>
        <w:br w:type="page"/>
      </w:r>
    </w:p>
    <w:p w14:paraId="5AAEF16B" w14:textId="77777777" w:rsidR="00C828FE" w:rsidRDefault="00C828FE" w:rsidP="00C828FE">
      <w:r>
        <w:rPr>
          <w:noProof/>
        </w:rPr>
        <w:lastRenderedPageBreak/>
        <w:drawing>
          <wp:inline distT="0" distB="0" distL="0" distR="0" wp14:anchorId="36AE8453" wp14:editId="60172C02">
            <wp:extent cx="5943600" cy="1862455"/>
            <wp:effectExtent l="0" t="0" r="0" b="4445"/>
            <wp:docPr id="40" name="Picture 40" descr="Text, white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 whiteboard&#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5943600" cy="1862455"/>
                    </a:xfrm>
                    <a:prstGeom prst="rect">
                      <a:avLst/>
                    </a:prstGeom>
                  </pic:spPr>
                </pic:pic>
              </a:graphicData>
            </a:graphic>
          </wp:inline>
        </w:drawing>
      </w:r>
    </w:p>
    <w:p w14:paraId="43964045" w14:textId="51C3DC3E" w:rsidR="00510FE1" w:rsidRPr="00E4552B" w:rsidRDefault="00510FE1" w:rsidP="00510FE1">
      <w:pPr>
        <w:rPr>
          <w:rFonts w:cstheme="minorBidi"/>
        </w:rPr>
      </w:pPr>
      <w:r w:rsidRPr="00437342">
        <w:rPr>
          <w:b/>
          <w:bCs/>
        </w:rPr>
        <w:t>Figure 2.2:</w:t>
      </w:r>
      <w:r>
        <w:t xml:space="preserve"> </w:t>
      </w:r>
      <w:r w:rsidR="00E4552B" w:rsidRPr="00E4552B">
        <w:t>A d</w:t>
      </w:r>
      <w:r w:rsidRPr="00E4552B">
        <w:t>iagram of donor placement within plots (F, H, and J)</w:t>
      </w:r>
      <w:r w:rsidR="00E4552B" w:rsidRPr="00E4552B">
        <w:t xml:space="preserve">. The placement </w:t>
      </w:r>
      <w:r w:rsidRPr="00E4552B">
        <w:t>of the three donors (1,</w:t>
      </w:r>
      <w:r w:rsidR="00843618">
        <w:t xml:space="preserve"> </w:t>
      </w:r>
      <w:r w:rsidRPr="00E4552B">
        <w:t>2,</w:t>
      </w:r>
      <w:r w:rsidR="00843618">
        <w:t xml:space="preserve"> </w:t>
      </w:r>
      <w:r w:rsidRPr="00E4552B">
        <w:t>3) in the three plots used in this study (F, H, J). The numbers refer to the order the donors were placed. The orange star symbolizes the control sampling site for each plot. The blue arrow indicates slope, with the arrow pointing downhill. These are not to scale.</w:t>
      </w:r>
    </w:p>
    <w:p w14:paraId="04707EA0" w14:textId="77777777" w:rsidR="00C828FE" w:rsidRPr="00E4552B" w:rsidRDefault="00C828FE" w:rsidP="00C828FE">
      <w:r w:rsidRPr="00E4552B">
        <w:br w:type="page"/>
      </w:r>
    </w:p>
    <w:p w14:paraId="6AB6710D" w14:textId="77777777" w:rsidR="00C828FE" w:rsidRDefault="00C828FE" w:rsidP="00C828FE"/>
    <w:p w14:paraId="6EF9F281" w14:textId="77777777" w:rsidR="00C828FE" w:rsidRDefault="00C828FE" w:rsidP="00C828FE">
      <w:r>
        <w:rPr>
          <w:noProof/>
        </w:rPr>
        <w:drawing>
          <wp:inline distT="0" distB="0" distL="0" distR="0" wp14:anchorId="740029FB" wp14:editId="4557798B">
            <wp:extent cx="5943600" cy="3322320"/>
            <wp:effectExtent l="0" t="0" r="0" b="5080"/>
            <wp:docPr id="41" name="Picture 4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3322320"/>
                    </a:xfrm>
                    <a:prstGeom prst="rect">
                      <a:avLst/>
                    </a:prstGeom>
                  </pic:spPr>
                </pic:pic>
              </a:graphicData>
            </a:graphic>
          </wp:inline>
        </w:drawing>
      </w:r>
    </w:p>
    <w:p w14:paraId="0168EC0B" w14:textId="50D51AE4" w:rsidR="00510FE1" w:rsidRPr="00E4552B" w:rsidRDefault="00510FE1" w:rsidP="00510FE1">
      <w:pPr>
        <w:rPr>
          <w:b/>
          <w:bCs/>
        </w:rPr>
      </w:pPr>
      <w:r w:rsidRPr="00437342">
        <w:rPr>
          <w:b/>
          <w:bCs/>
        </w:rPr>
        <w:t xml:space="preserve">Figure </w:t>
      </w:r>
      <w:r w:rsidRPr="0048569D">
        <w:rPr>
          <w:b/>
          <w:bCs/>
        </w:rPr>
        <w:t xml:space="preserve">2.3: </w:t>
      </w:r>
      <w:r w:rsidRPr="00E4552B">
        <w:t>2D scores plots of batch effects in metabolic data</w:t>
      </w:r>
      <w:r w:rsidR="00E4552B" w:rsidRPr="00E4552B">
        <w:t xml:space="preserve">. </w:t>
      </w:r>
      <w:r w:rsidRPr="00E4552B">
        <w:t xml:space="preserve">A) A 2D scores plot from a PLS-DA analyzing the variation between batch 1 (A, B, C, D, E) and batch 2 (F, H, G). B) A 2D scores plot from a PLS-DA analyzing variation between batches after normalizing metabolite concentrations to the metabolite aconitate </w:t>
      </w:r>
      <w:proofErr w:type="gramStart"/>
      <w:r w:rsidRPr="00E4552B">
        <w:t>in an attempt to</w:t>
      </w:r>
      <w:proofErr w:type="gramEnd"/>
      <w:r w:rsidRPr="00E4552B">
        <w:t xml:space="preserve"> minimize batch effects. The shaded ovals represent the 95% confidence intervals for each batch. Batch A is denoted by red, batch B is green, batch C is dark blue, D is light blue, E is pink, F is yellow, G is purple, and H is orange.</w:t>
      </w:r>
      <w:r>
        <w:t xml:space="preserve"> </w:t>
      </w:r>
    </w:p>
    <w:p w14:paraId="05D926CB" w14:textId="77777777" w:rsidR="00C828FE" w:rsidRDefault="00C828FE" w:rsidP="00C828FE">
      <w:r>
        <w:br w:type="page"/>
      </w:r>
    </w:p>
    <w:p w14:paraId="228A7985" w14:textId="77777777" w:rsidR="00C828FE" w:rsidRDefault="00C828FE" w:rsidP="00C828FE">
      <w:r>
        <w:rPr>
          <w:noProof/>
        </w:rPr>
        <w:lastRenderedPageBreak/>
        <w:drawing>
          <wp:inline distT="0" distB="0" distL="0" distR="0" wp14:anchorId="47DEB0F9" wp14:editId="45381460">
            <wp:extent cx="5943600" cy="5943600"/>
            <wp:effectExtent l="0" t="0" r="0" b="0"/>
            <wp:docPr id="42" name="Picture 4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F400850" w14:textId="672F1CCE" w:rsidR="00510FE1" w:rsidRPr="007029A6" w:rsidRDefault="00510FE1" w:rsidP="00510FE1">
      <w:pPr>
        <w:rPr>
          <w:b/>
          <w:bCs/>
        </w:rPr>
      </w:pPr>
      <w:r w:rsidRPr="00437342">
        <w:rPr>
          <w:b/>
          <w:bCs/>
        </w:rPr>
        <w:t>Figure 2.4:</w:t>
      </w:r>
      <w:r>
        <w:t xml:space="preserve"> </w:t>
      </w:r>
      <w:r w:rsidRPr="007029A6">
        <w:t>Graphs of decomposition-induced changes in soil physiochemical characteristics</w:t>
      </w:r>
      <w:r w:rsidR="007029A6" w:rsidRPr="007029A6">
        <w:t>. Changes</w:t>
      </w:r>
      <w:r w:rsidRPr="007029A6">
        <w:t xml:space="preserve"> in soil </w:t>
      </w:r>
      <w:r w:rsidR="007029A6" w:rsidRPr="007029A6">
        <w:t xml:space="preserve">(A) </w:t>
      </w:r>
      <w:r w:rsidRPr="007029A6">
        <w:t>gravimetric moisture content</w:t>
      </w:r>
      <w:r w:rsidR="007029A6" w:rsidRPr="007029A6">
        <w:t>, (B)</w:t>
      </w:r>
      <w:r w:rsidRPr="007029A6">
        <w:t xml:space="preserve"> electrical conductivity, </w:t>
      </w:r>
      <w:r w:rsidR="007029A6" w:rsidRPr="007029A6">
        <w:t xml:space="preserve">and (C) </w:t>
      </w:r>
      <w:r w:rsidRPr="007029A6">
        <w:t xml:space="preserve">pH when exposed to decomposition. The lines are representative of the mean value for the triplicates across plots (F, H, and J) with appropriate standard deviation bars. The blue line represents the control </w:t>
      </w:r>
      <w:proofErr w:type="gramStart"/>
      <w:r w:rsidRPr="007029A6">
        <w:t>values</w:t>
      </w:r>
      <w:proofErr w:type="gramEnd"/>
      <w:r w:rsidRPr="007029A6">
        <w:t xml:space="preserve"> and the pink line represents donor impacted soils.</w:t>
      </w:r>
      <w:r>
        <w:t xml:space="preserve"> </w:t>
      </w:r>
    </w:p>
    <w:p w14:paraId="3564A747" w14:textId="77777777" w:rsidR="00C828FE" w:rsidRDefault="00C828FE" w:rsidP="00C828FE">
      <w:r>
        <w:br w:type="page"/>
      </w:r>
    </w:p>
    <w:p w14:paraId="71721EF7" w14:textId="63EA9DE8" w:rsidR="00C828FE" w:rsidRPr="007029A6" w:rsidRDefault="00510FE1" w:rsidP="00C828FE">
      <w:pPr>
        <w:rPr>
          <w:b/>
          <w:bCs/>
        </w:rPr>
      </w:pPr>
      <w:r w:rsidRPr="00464FF4">
        <w:rPr>
          <w:noProof/>
        </w:rPr>
        <w:lastRenderedPageBreak/>
        <w:drawing>
          <wp:anchor distT="0" distB="0" distL="114300" distR="114300" simplePos="0" relativeHeight="251710464" behindDoc="0" locked="0" layoutInCell="1" allowOverlap="1" wp14:anchorId="13729180" wp14:editId="230D11A3">
            <wp:simplePos x="0" y="0"/>
            <wp:positionH relativeFrom="margin">
              <wp:align>center</wp:align>
            </wp:positionH>
            <wp:positionV relativeFrom="margin">
              <wp:align>top</wp:align>
            </wp:positionV>
            <wp:extent cx="4690745" cy="4690745"/>
            <wp:effectExtent l="0" t="0" r="0" b="0"/>
            <wp:wrapTopAndBottom/>
            <wp:docPr id="43" name="Picture 12" descr="PLSScore2DImage">
              <a:extLst xmlns:a="http://schemas.openxmlformats.org/drawingml/2006/main">
                <a:ext uri="{FF2B5EF4-FFF2-40B4-BE49-F238E27FC236}">
                  <a16:creationId xmlns:a16="http://schemas.microsoft.com/office/drawing/2014/main" id="{335FD38A-492B-7142-92D4-A63D7B08FF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8" name="Picture 12" descr="PLSScore2DImage">
                      <a:extLst>
                        <a:ext uri="{FF2B5EF4-FFF2-40B4-BE49-F238E27FC236}">
                          <a16:creationId xmlns:a16="http://schemas.microsoft.com/office/drawing/2014/main" id="{335FD38A-492B-7142-92D4-A63D7B08FFD9}"/>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0745" cy="4690745"/>
                    </a:xfrm>
                    <a:prstGeom prst="rect">
                      <a:avLst/>
                    </a:prstGeom>
                    <a:noFill/>
                  </pic:spPr>
                </pic:pic>
              </a:graphicData>
            </a:graphic>
          </wp:anchor>
        </w:drawing>
      </w:r>
      <w:r w:rsidR="00C828FE" w:rsidRPr="005F329A">
        <w:rPr>
          <w:b/>
          <w:bCs/>
        </w:rPr>
        <w:t xml:space="preserve">Figure </w:t>
      </w:r>
      <w:r w:rsidR="00C828FE">
        <w:rPr>
          <w:b/>
          <w:bCs/>
        </w:rPr>
        <w:t>2.5</w:t>
      </w:r>
      <w:r w:rsidR="00C828FE" w:rsidRPr="005F329A">
        <w:rPr>
          <w:b/>
          <w:bCs/>
        </w:rPr>
        <w:t>:</w:t>
      </w:r>
      <w:r w:rsidR="00C828FE">
        <w:t xml:space="preserve"> </w:t>
      </w:r>
      <w:r w:rsidR="00FF68C4" w:rsidRPr="007029A6">
        <w:t xml:space="preserve">A 2D </w:t>
      </w:r>
      <w:r w:rsidR="00CF1C67" w:rsidRPr="007029A6">
        <w:t>s</w:t>
      </w:r>
      <w:r w:rsidR="00FF68C4" w:rsidRPr="007029A6">
        <w:t xml:space="preserve">cores </w:t>
      </w:r>
      <w:r w:rsidR="00CF1C67" w:rsidRPr="007029A6">
        <w:t>p</w:t>
      </w:r>
      <w:r w:rsidR="00FF68C4" w:rsidRPr="007029A6">
        <w:t xml:space="preserve">lot of </w:t>
      </w:r>
      <w:r w:rsidR="00CF1C67" w:rsidRPr="007029A6">
        <w:t>c</w:t>
      </w:r>
      <w:r w:rsidR="00FF68C4" w:rsidRPr="007029A6">
        <w:t xml:space="preserve">ontrol and </w:t>
      </w:r>
      <w:r w:rsidR="00CF1C67" w:rsidRPr="007029A6">
        <w:t>d</w:t>
      </w:r>
      <w:r w:rsidR="00FF68C4" w:rsidRPr="007029A6">
        <w:t xml:space="preserve">ecomposition-impacted </w:t>
      </w:r>
      <w:r w:rsidR="00CF1C67" w:rsidRPr="007029A6">
        <w:t>s</w:t>
      </w:r>
      <w:r w:rsidR="00FF68C4" w:rsidRPr="007029A6">
        <w:t>oils</w:t>
      </w:r>
      <w:r w:rsidR="007029A6" w:rsidRPr="007029A6">
        <w:t xml:space="preserve">. This plot </w:t>
      </w:r>
      <w:r w:rsidR="00BD4AE7" w:rsidRPr="007029A6">
        <w:t>assess</w:t>
      </w:r>
      <w:r w:rsidR="007029A6" w:rsidRPr="007029A6">
        <w:t xml:space="preserve">es </w:t>
      </w:r>
      <w:r w:rsidR="00BD4AE7" w:rsidRPr="007029A6">
        <w:t>the variation in metabolic profiles between control and decomposition-impacted (donor) soils. Blue represents control values, while pink represents donor values. The shaded areas represent the 95% confidence intervals.</w:t>
      </w:r>
      <w:r w:rsidR="00BD4AE7">
        <w:t xml:space="preserve"> </w:t>
      </w:r>
    </w:p>
    <w:p w14:paraId="421AD135" w14:textId="76A71F3F" w:rsidR="00C828FE" w:rsidRDefault="00C828FE" w:rsidP="00C828FE"/>
    <w:p w14:paraId="19D8B240" w14:textId="137E24A7" w:rsidR="00C828FE" w:rsidRDefault="00C828FE" w:rsidP="00C828FE"/>
    <w:p w14:paraId="293B0C7B" w14:textId="308E0BCB" w:rsidR="00C828FE" w:rsidRDefault="00C828FE" w:rsidP="00C828FE"/>
    <w:p w14:paraId="595A8C3F" w14:textId="77777777" w:rsidR="00C828FE" w:rsidRDefault="00C828FE" w:rsidP="00C828FE"/>
    <w:p w14:paraId="01C32442" w14:textId="77777777" w:rsidR="00C828FE" w:rsidRDefault="00C828FE" w:rsidP="00C828FE"/>
    <w:p w14:paraId="3652A383" w14:textId="77777777" w:rsidR="00C828FE" w:rsidRDefault="00C828FE" w:rsidP="00C828FE"/>
    <w:p w14:paraId="1B57A087" w14:textId="77777777" w:rsidR="00C828FE" w:rsidRDefault="00C828FE" w:rsidP="00C828FE"/>
    <w:p w14:paraId="0BB60D8C" w14:textId="77777777" w:rsidR="00C828FE" w:rsidRDefault="00C828FE" w:rsidP="00C828FE"/>
    <w:p w14:paraId="623277AB" w14:textId="77777777" w:rsidR="00C828FE" w:rsidRDefault="00C828FE" w:rsidP="00C828FE"/>
    <w:p w14:paraId="4525C3B9" w14:textId="77777777" w:rsidR="00C828FE" w:rsidRDefault="00C828FE" w:rsidP="00C828FE"/>
    <w:p w14:paraId="54D25990" w14:textId="77777777" w:rsidR="00C828FE" w:rsidRDefault="00C828FE" w:rsidP="00C828FE"/>
    <w:p w14:paraId="3C99B068" w14:textId="5926F7F0" w:rsidR="00E1386E" w:rsidRDefault="00E1386E" w:rsidP="00C828FE"/>
    <w:p w14:paraId="4702A3A1" w14:textId="4B4C317A" w:rsidR="00510FE1" w:rsidRDefault="00510FE1" w:rsidP="00C828FE"/>
    <w:p w14:paraId="4512F4EE" w14:textId="034B1F9D" w:rsidR="00510FE1" w:rsidRDefault="00510FE1" w:rsidP="00C828FE"/>
    <w:p w14:paraId="740872A5" w14:textId="77777777" w:rsidR="00510FE1" w:rsidRDefault="00510FE1" w:rsidP="00C828FE"/>
    <w:p w14:paraId="3C789A0A" w14:textId="4E150493" w:rsidR="00510FE1" w:rsidRPr="00510FE1" w:rsidRDefault="00E1386E" w:rsidP="007029A6">
      <w:r>
        <w:rPr>
          <w:noProof/>
        </w:rPr>
        <w:lastRenderedPageBreak/>
        <w:drawing>
          <wp:anchor distT="0" distB="0" distL="114300" distR="114300" simplePos="0" relativeHeight="251711488" behindDoc="0" locked="0" layoutInCell="1" allowOverlap="1" wp14:anchorId="7CE607D9" wp14:editId="799FF68F">
            <wp:simplePos x="0" y="0"/>
            <wp:positionH relativeFrom="margin">
              <wp:align>center</wp:align>
            </wp:positionH>
            <wp:positionV relativeFrom="margin">
              <wp:align>top</wp:align>
            </wp:positionV>
            <wp:extent cx="5943600" cy="5878195"/>
            <wp:effectExtent l="0" t="0" r="0" b="1905"/>
            <wp:wrapSquare wrapText="bothSides"/>
            <wp:docPr id="59" name="Picture 5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line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5878195"/>
                    </a:xfrm>
                    <a:prstGeom prst="rect">
                      <a:avLst/>
                    </a:prstGeom>
                  </pic:spPr>
                </pic:pic>
              </a:graphicData>
            </a:graphic>
          </wp:anchor>
        </w:drawing>
      </w:r>
      <w:r w:rsidR="00510FE1" w:rsidRPr="00510FE1">
        <w:rPr>
          <w:b/>
          <w:bCs/>
        </w:rPr>
        <w:t xml:space="preserve"> </w:t>
      </w:r>
      <w:r w:rsidR="00510FE1" w:rsidRPr="00E1386E">
        <w:rPr>
          <w:b/>
          <w:bCs/>
        </w:rPr>
        <w:t>Figure 2.6:</w:t>
      </w:r>
      <w:r w:rsidR="00510FE1">
        <w:t xml:space="preserve"> </w:t>
      </w:r>
      <w:r w:rsidR="00510FE1" w:rsidRPr="007029A6">
        <w:t>Metabolites with High Variable Importance in Projection (VIP) scores in control and decomposition-impacted soils</w:t>
      </w:r>
      <w:r w:rsidR="007029A6" w:rsidRPr="007029A6">
        <w:t xml:space="preserve">. These metabolites had VIP scores higher than 1 identified through a PLS-DA between control and decomposition (donor) impacted soils. The boxes to the right of the graph symbolize the concentrations of each metabolite in the control and donor sample. </w:t>
      </w:r>
      <w:r w:rsidR="009F0350">
        <w:t xml:space="preserve">All metabolites are higher in donor soils compared to control soils. </w:t>
      </w:r>
      <w:r w:rsidR="00510FE1" w:rsidRPr="007029A6">
        <w:t xml:space="preserve">3-Methyltiopr = 3-Methylthipropionate, Xanthurenic ac = Xanthurenic acid, 3-Methylphenyl = 3-Methylphenylactic acid, </w:t>
      </w:r>
      <w:proofErr w:type="spellStart"/>
      <w:r w:rsidR="00510FE1" w:rsidRPr="007029A6">
        <w:t>Phenyllactic</w:t>
      </w:r>
      <w:proofErr w:type="spellEnd"/>
      <w:r w:rsidR="00510FE1" w:rsidRPr="007029A6">
        <w:t xml:space="preserve"> a = </w:t>
      </w:r>
      <w:proofErr w:type="spellStart"/>
      <w:r w:rsidR="00510FE1" w:rsidRPr="007029A6">
        <w:t>Phenyllactic</w:t>
      </w:r>
      <w:proofErr w:type="spellEnd"/>
      <w:r w:rsidR="00510FE1" w:rsidRPr="007029A6">
        <w:t xml:space="preserve"> acid, 5-Hydroxyindol = 5-Hydroculindoleacetic acid (5-HIAA), </w:t>
      </w:r>
      <w:r w:rsidR="00510FE1" w:rsidRPr="00766931">
        <w:t>N</w:t>
      </w:r>
      <w:r w:rsidR="00510FE1" w:rsidRPr="007029A6">
        <w:t>-</w:t>
      </w:r>
      <w:proofErr w:type="spellStart"/>
      <w:r w:rsidR="00510FE1" w:rsidRPr="007029A6">
        <w:t>Acetyluglutam</w:t>
      </w:r>
      <w:proofErr w:type="spellEnd"/>
      <w:r w:rsidR="00510FE1" w:rsidRPr="007029A6">
        <w:t xml:space="preserve"> = </w:t>
      </w:r>
      <w:r w:rsidR="00510FE1" w:rsidRPr="00766931">
        <w:rPr>
          <w:i/>
          <w:iCs/>
        </w:rPr>
        <w:t>N</w:t>
      </w:r>
      <w:r w:rsidR="00510FE1" w:rsidRPr="007029A6">
        <w:t>-</w:t>
      </w:r>
      <w:proofErr w:type="spellStart"/>
      <w:r w:rsidR="00510FE1" w:rsidRPr="007029A6">
        <w:t>Acetylgutamate</w:t>
      </w:r>
      <w:proofErr w:type="spellEnd"/>
      <w:r w:rsidR="00510FE1" w:rsidRPr="007029A6">
        <w:t xml:space="preserve">, </w:t>
      </w:r>
      <w:r w:rsidR="007E6216" w:rsidRPr="00766931">
        <w:t>N-</w:t>
      </w:r>
      <w:proofErr w:type="spellStart"/>
      <w:r w:rsidR="007E6216">
        <w:t>Acetylglutam</w:t>
      </w:r>
      <w:proofErr w:type="spellEnd"/>
      <w:r w:rsidR="007E6216">
        <w:t xml:space="preserve"> = </w:t>
      </w:r>
      <w:r w:rsidR="007E6216" w:rsidRPr="00766931">
        <w:rPr>
          <w:i/>
          <w:iCs/>
        </w:rPr>
        <w:t>N-</w:t>
      </w:r>
      <w:proofErr w:type="spellStart"/>
      <w:r w:rsidR="007E6216">
        <w:t>Acetylglutamine</w:t>
      </w:r>
      <w:proofErr w:type="spellEnd"/>
      <w:r w:rsidR="007E6216">
        <w:t xml:space="preserve">, </w:t>
      </w:r>
      <w:r w:rsidR="007E6216" w:rsidRPr="00766931">
        <w:t>N</w:t>
      </w:r>
      <w:r w:rsidR="007E6216">
        <w:t>-</w:t>
      </w:r>
      <w:proofErr w:type="spellStart"/>
      <w:r w:rsidR="007E6216">
        <w:t>Acetylornith</w:t>
      </w:r>
      <w:proofErr w:type="spellEnd"/>
      <w:r w:rsidR="007E6216">
        <w:t xml:space="preserve"> = </w:t>
      </w:r>
      <w:r w:rsidR="007E6216" w:rsidRPr="00766931">
        <w:rPr>
          <w:i/>
          <w:iCs/>
        </w:rPr>
        <w:t>N-</w:t>
      </w:r>
      <w:r w:rsidR="007E6216">
        <w:t xml:space="preserve">Acetylornithine, </w:t>
      </w:r>
      <w:r w:rsidR="00510FE1" w:rsidRPr="007029A6">
        <w:t>5-methoxyttryp = 5-methoxytrptophan</w:t>
      </w:r>
      <w:r w:rsidR="00BE724D" w:rsidRPr="007029A6">
        <w:t xml:space="preserve">, </w:t>
      </w:r>
      <w:r w:rsidR="00510FE1" w:rsidRPr="007029A6">
        <w:t>2-Isopropylmal = 2-Isopropylmalate, 2-hydroxyglutaric acid, Indole-3-carbo = Indole-3-carboxylate</w:t>
      </w:r>
      <w:r w:rsidR="007E6216">
        <w:t>.</w:t>
      </w:r>
    </w:p>
    <w:p w14:paraId="779E8D89" w14:textId="79BA4DCB" w:rsidR="00510FE1" w:rsidRDefault="00510FE1" w:rsidP="00510FE1"/>
    <w:p w14:paraId="726BD0ED" w14:textId="77777777" w:rsidR="00157663" w:rsidRDefault="00157663" w:rsidP="00C828FE"/>
    <w:p w14:paraId="780DE569" w14:textId="77777777" w:rsidR="00157663" w:rsidRDefault="00157663" w:rsidP="00157663"/>
    <w:p w14:paraId="166F780C" w14:textId="2F9EA6D4" w:rsidR="00157663" w:rsidRDefault="00157663" w:rsidP="00157663">
      <w:r>
        <w:rPr>
          <w:noProof/>
        </w:rPr>
        <w:drawing>
          <wp:anchor distT="0" distB="0" distL="114300" distR="114300" simplePos="0" relativeHeight="251713536" behindDoc="0" locked="0" layoutInCell="1" allowOverlap="1" wp14:anchorId="298FC0C0" wp14:editId="28CC7FBD">
            <wp:simplePos x="0" y="0"/>
            <wp:positionH relativeFrom="margin">
              <wp:posOffset>409181</wp:posOffset>
            </wp:positionH>
            <wp:positionV relativeFrom="paragraph">
              <wp:posOffset>301</wp:posOffset>
            </wp:positionV>
            <wp:extent cx="4933741" cy="4690744"/>
            <wp:effectExtent l="0" t="0" r="0" b="0"/>
            <wp:wrapSquare wrapText="bothSides"/>
            <wp:docPr id="43009" name="Picture 4300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9" name="Picture 43009" descr="Chart, scatter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933741" cy="4690744"/>
                    </a:xfrm>
                    <a:prstGeom prst="rect">
                      <a:avLst/>
                    </a:prstGeom>
                  </pic:spPr>
                </pic:pic>
              </a:graphicData>
            </a:graphic>
            <wp14:sizeRelH relativeFrom="page">
              <wp14:pctWidth>0</wp14:pctWidth>
            </wp14:sizeRelH>
            <wp14:sizeRelV relativeFrom="page">
              <wp14:pctHeight>0</wp14:pctHeight>
            </wp14:sizeRelV>
          </wp:anchor>
        </w:drawing>
      </w:r>
    </w:p>
    <w:p w14:paraId="0981C63C" w14:textId="77284CE9" w:rsidR="00157663" w:rsidRDefault="00157663" w:rsidP="00157663"/>
    <w:p w14:paraId="29BE78B3" w14:textId="27A96845" w:rsidR="00157663" w:rsidRDefault="00157663" w:rsidP="00157663"/>
    <w:p w14:paraId="46330DA0" w14:textId="77777777" w:rsidR="00157663" w:rsidRDefault="00157663" w:rsidP="00157663"/>
    <w:p w14:paraId="72617C94" w14:textId="775C1B43" w:rsidR="00157663" w:rsidRDefault="00157663" w:rsidP="00157663"/>
    <w:p w14:paraId="78FA6537" w14:textId="77777777" w:rsidR="00157663" w:rsidRDefault="00157663" w:rsidP="00157663"/>
    <w:p w14:paraId="4E68C18A" w14:textId="1B4F31C4" w:rsidR="00157663" w:rsidRDefault="00157663" w:rsidP="00157663"/>
    <w:p w14:paraId="4834FEA0" w14:textId="27B96126" w:rsidR="00157663" w:rsidRDefault="00157663" w:rsidP="00157663"/>
    <w:p w14:paraId="0DD0C174" w14:textId="1C9A4008" w:rsidR="00157663" w:rsidRDefault="00157663" w:rsidP="00157663"/>
    <w:p w14:paraId="649731EB" w14:textId="1762FB5C" w:rsidR="00157663" w:rsidRDefault="00157663" w:rsidP="00157663"/>
    <w:p w14:paraId="4B51BCFB" w14:textId="19CBCABE" w:rsidR="00157663" w:rsidRDefault="00157663" w:rsidP="00157663"/>
    <w:p w14:paraId="3A2DA188" w14:textId="039AB554" w:rsidR="00157663" w:rsidRDefault="00157663" w:rsidP="00157663"/>
    <w:p w14:paraId="612AFF9A" w14:textId="499C979A" w:rsidR="00157663" w:rsidRDefault="00157663" w:rsidP="00157663"/>
    <w:p w14:paraId="1770D4ED" w14:textId="5EA543BD" w:rsidR="00157663" w:rsidRDefault="00157663" w:rsidP="00157663"/>
    <w:p w14:paraId="052499FB" w14:textId="6833F05F" w:rsidR="00157663" w:rsidRDefault="00157663" w:rsidP="00157663"/>
    <w:p w14:paraId="2B996393" w14:textId="368DC9EE" w:rsidR="00157663" w:rsidRDefault="00157663" w:rsidP="00157663"/>
    <w:p w14:paraId="78888CE5" w14:textId="29921A70" w:rsidR="00157663" w:rsidRDefault="00157663" w:rsidP="00157663"/>
    <w:p w14:paraId="650D0E3B" w14:textId="40E7DB94" w:rsidR="00157663" w:rsidRDefault="00157663" w:rsidP="00157663"/>
    <w:p w14:paraId="19DF970F" w14:textId="31B2C935" w:rsidR="00157663" w:rsidRDefault="00157663" w:rsidP="00157663"/>
    <w:p w14:paraId="32DDB6EB" w14:textId="7EBF25D7" w:rsidR="00157663" w:rsidRDefault="00157663" w:rsidP="00157663"/>
    <w:p w14:paraId="061BAC75" w14:textId="6EB3C803" w:rsidR="00157663" w:rsidRDefault="00157663" w:rsidP="00157663"/>
    <w:p w14:paraId="020D0E2F" w14:textId="49E5D48D" w:rsidR="00157663" w:rsidRDefault="00157663" w:rsidP="00157663"/>
    <w:p w14:paraId="1117F6E6" w14:textId="5F679F95" w:rsidR="00157663" w:rsidRDefault="00157663" w:rsidP="00157663"/>
    <w:p w14:paraId="256202A7" w14:textId="3C0C8D3F" w:rsidR="00157663" w:rsidRDefault="00157663" w:rsidP="00157663"/>
    <w:p w14:paraId="489375CA" w14:textId="5C1AA04C" w:rsidR="00157663" w:rsidRDefault="00157663" w:rsidP="00157663"/>
    <w:p w14:paraId="589C39CE" w14:textId="64D3D884" w:rsidR="00157663" w:rsidRDefault="00157663" w:rsidP="00157663"/>
    <w:p w14:paraId="2E2634EB" w14:textId="77777777" w:rsidR="00157663" w:rsidRDefault="00157663" w:rsidP="00157663"/>
    <w:p w14:paraId="03562828" w14:textId="11A55F86" w:rsidR="00157663" w:rsidRDefault="00157663" w:rsidP="00157663">
      <w:r w:rsidRPr="005F329A">
        <w:rPr>
          <w:b/>
          <w:bCs/>
        </w:rPr>
        <w:t xml:space="preserve">Figure </w:t>
      </w:r>
      <w:r>
        <w:rPr>
          <w:b/>
          <w:bCs/>
        </w:rPr>
        <w:t>2.7</w:t>
      </w:r>
      <w:r w:rsidRPr="005F329A">
        <w:rPr>
          <w:b/>
          <w:bCs/>
        </w:rPr>
        <w:t>:</w:t>
      </w:r>
      <w:r>
        <w:t xml:space="preserve"> The pathway analysis showing which metabolic pathways were highly impacted decomposition products. The color of the node is based on the </w:t>
      </w:r>
      <w:r w:rsidRPr="007E6216">
        <w:rPr>
          <w:i/>
          <w:iCs/>
        </w:rPr>
        <w:t>p</w:t>
      </w:r>
      <w:r w:rsidR="007E6216">
        <w:t xml:space="preserve"> </w:t>
      </w:r>
      <w:r>
        <w:t xml:space="preserve">value, while the radius is based on pathway impact values. 1) Alanine, aspartate, and glutamate metabolism, 2) Taurine and </w:t>
      </w:r>
      <w:proofErr w:type="spellStart"/>
      <w:r>
        <w:t>hypotaurine</w:t>
      </w:r>
      <w:proofErr w:type="spellEnd"/>
      <w:r>
        <w:t xml:space="preserve"> metabolism, 3) Phenylalanine, tyrosine, and tryptophan biosynthesis, 4) Phenylalanine metabolism, 5) Sulfur metabolism.</w:t>
      </w:r>
    </w:p>
    <w:p w14:paraId="6279CE18" w14:textId="57D068AE" w:rsidR="00C828FE" w:rsidRPr="00157663" w:rsidRDefault="00C828FE" w:rsidP="00C828FE">
      <w:pPr>
        <w:rPr>
          <w:rFonts w:eastAsiaTheme="minorHAnsi"/>
        </w:rPr>
      </w:pPr>
      <w:r>
        <w:br w:type="page"/>
      </w:r>
    </w:p>
    <w:p w14:paraId="566C31D2" w14:textId="05278626" w:rsidR="00C828FE" w:rsidRDefault="00C828FE" w:rsidP="00C828FE">
      <w:pPr>
        <w:rPr>
          <w:b/>
          <w:bCs/>
        </w:rPr>
      </w:pPr>
      <w:r w:rsidRPr="00464FF4">
        <w:rPr>
          <w:noProof/>
        </w:rPr>
        <w:lastRenderedPageBreak/>
        <w:drawing>
          <wp:anchor distT="0" distB="0" distL="114300" distR="114300" simplePos="0" relativeHeight="251714560" behindDoc="0" locked="0" layoutInCell="1" allowOverlap="1" wp14:anchorId="79B577C1" wp14:editId="3AD42BB2">
            <wp:simplePos x="0" y="0"/>
            <wp:positionH relativeFrom="margin">
              <wp:align>center</wp:align>
            </wp:positionH>
            <wp:positionV relativeFrom="margin">
              <wp:align>top</wp:align>
            </wp:positionV>
            <wp:extent cx="5943600" cy="5943600"/>
            <wp:effectExtent l="0" t="0" r="0" b="0"/>
            <wp:wrapSquare wrapText="bothSides"/>
            <wp:docPr id="45" name="Picture 2" descr="Heatmapimage">
              <a:extLst xmlns:a="http://schemas.openxmlformats.org/drawingml/2006/main">
                <a:ext uri="{FF2B5EF4-FFF2-40B4-BE49-F238E27FC236}">
                  <a16:creationId xmlns:a16="http://schemas.microsoft.com/office/drawing/2014/main" id="{B53D4D87-5FD0-B446-B012-32FDA58DD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eatmapimage">
                      <a:extLst>
                        <a:ext uri="{FF2B5EF4-FFF2-40B4-BE49-F238E27FC236}">
                          <a16:creationId xmlns:a16="http://schemas.microsoft.com/office/drawing/2014/main" id="{B53D4D87-5FD0-B446-B012-32FDA58DDA43}"/>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anchor>
        </w:drawing>
      </w:r>
    </w:p>
    <w:p w14:paraId="1D00881D" w14:textId="45347863" w:rsidR="00157663" w:rsidRPr="000A01DD" w:rsidRDefault="00157663" w:rsidP="00157663">
      <w:pPr>
        <w:rPr>
          <w:b/>
          <w:bCs/>
        </w:rPr>
      </w:pPr>
      <w:r>
        <w:rPr>
          <w:b/>
          <w:bCs/>
        </w:rPr>
        <w:t xml:space="preserve">Figure 2.8: </w:t>
      </w:r>
      <w:r>
        <w:t xml:space="preserve">A correlation heatmap organized by donor trial (D1, D2, D3), treatment (control or donor), and ADH. Donor trial 1 is denoted by blue, donor trial 2 by gold, and donor trial 3 by aqua green. Samples from control soils are highlighted by peach and donor samples are pink. Finally, as ADH increases the scale moves from white to dark green. </w:t>
      </w:r>
    </w:p>
    <w:p w14:paraId="585214DA" w14:textId="77777777" w:rsidR="00157663" w:rsidRDefault="00157663" w:rsidP="00C828FE">
      <w:pPr>
        <w:rPr>
          <w:b/>
          <w:bCs/>
        </w:rPr>
      </w:pPr>
    </w:p>
    <w:p w14:paraId="0FC02AD2" w14:textId="77777777" w:rsidR="00C828FE" w:rsidRDefault="00C828FE" w:rsidP="00C828FE">
      <w:pPr>
        <w:rPr>
          <w:b/>
          <w:bCs/>
        </w:rPr>
      </w:pPr>
    </w:p>
    <w:p w14:paraId="5A37727C" w14:textId="77777777" w:rsidR="00C828FE" w:rsidRDefault="00C828FE" w:rsidP="00C828FE"/>
    <w:p w14:paraId="1C2FE1BB" w14:textId="74A6A310" w:rsidR="00C828FE" w:rsidRDefault="00C828FE" w:rsidP="00C828FE">
      <w:r>
        <w:br w:type="page"/>
      </w:r>
    </w:p>
    <w:p w14:paraId="4CC724B0" w14:textId="2B8F7AC6" w:rsidR="00157663" w:rsidRDefault="00157663" w:rsidP="00C828FE">
      <w:r w:rsidRPr="0011425A">
        <w:rPr>
          <w:noProof/>
        </w:rPr>
        <w:lastRenderedPageBreak/>
        <w:drawing>
          <wp:anchor distT="0" distB="0" distL="114300" distR="114300" simplePos="0" relativeHeight="251701248" behindDoc="0" locked="0" layoutInCell="1" allowOverlap="1" wp14:anchorId="4A879BD9" wp14:editId="6C53ABF0">
            <wp:simplePos x="0" y="0"/>
            <wp:positionH relativeFrom="margin">
              <wp:align>center</wp:align>
            </wp:positionH>
            <wp:positionV relativeFrom="margin">
              <wp:align>top</wp:align>
            </wp:positionV>
            <wp:extent cx="4515485" cy="4515485"/>
            <wp:effectExtent l="0" t="0" r="5715" b="5715"/>
            <wp:wrapSquare wrapText="bothSides"/>
            <wp:docPr id="46" name="Picture 4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15485" cy="4515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1AB09F" w14:textId="3750A5B5" w:rsidR="00157663" w:rsidRDefault="00157663" w:rsidP="00C828FE"/>
    <w:p w14:paraId="4EDA99BE" w14:textId="3173B055" w:rsidR="00157663" w:rsidRDefault="00157663" w:rsidP="00C828FE"/>
    <w:p w14:paraId="0D9DCA5A" w14:textId="77777777" w:rsidR="00157663" w:rsidRDefault="00157663" w:rsidP="00C828FE"/>
    <w:p w14:paraId="3A6C22CA" w14:textId="54D5E0B8" w:rsidR="00157663" w:rsidRDefault="00157663" w:rsidP="00C828FE"/>
    <w:p w14:paraId="6FD0AE9B" w14:textId="77777777" w:rsidR="00157663" w:rsidRDefault="00157663" w:rsidP="00C828FE"/>
    <w:p w14:paraId="00FB53F8" w14:textId="77777777" w:rsidR="00157663" w:rsidRDefault="00157663" w:rsidP="00C828FE"/>
    <w:p w14:paraId="1F2263D0" w14:textId="77777777" w:rsidR="00157663" w:rsidRDefault="00157663" w:rsidP="00C828FE"/>
    <w:p w14:paraId="31CFB10B" w14:textId="77777777" w:rsidR="00157663" w:rsidRDefault="00157663" w:rsidP="00C828FE"/>
    <w:p w14:paraId="162F893F" w14:textId="20431010" w:rsidR="00157663" w:rsidRDefault="00157663" w:rsidP="00C828FE"/>
    <w:p w14:paraId="76D59C5E" w14:textId="77777777" w:rsidR="00157663" w:rsidRDefault="00157663" w:rsidP="00C828FE"/>
    <w:p w14:paraId="5CD9E24E" w14:textId="77777777" w:rsidR="00157663" w:rsidRDefault="00157663" w:rsidP="00C828FE"/>
    <w:p w14:paraId="6A3D1C7A" w14:textId="77777777" w:rsidR="00157663" w:rsidRDefault="00157663" w:rsidP="00157663"/>
    <w:p w14:paraId="02EF6BB9" w14:textId="77777777" w:rsidR="00157663" w:rsidRDefault="00157663" w:rsidP="00157663"/>
    <w:p w14:paraId="5C235DE8" w14:textId="77777777" w:rsidR="00157663" w:rsidRDefault="00157663" w:rsidP="00157663"/>
    <w:p w14:paraId="62C3477E" w14:textId="77777777" w:rsidR="00157663" w:rsidRDefault="00157663" w:rsidP="00157663"/>
    <w:p w14:paraId="5EA8FE7C" w14:textId="77777777" w:rsidR="00157663" w:rsidRDefault="00157663" w:rsidP="00157663"/>
    <w:p w14:paraId="3B7BD399" w14:textId="77777777" w:rsidR="00157663" w:rsidRDefault="00157663" w:rsidP="00157663"/>
    <w:p w14:paraId="52837875" w14:textId="77777777" w:rsidR="00157663" w:rsidRDefault="00157663" w:rsidP="00157663"/>
    <w:p w14:paraId="5A190146" w14:textId="77777777" w:rsidR="00157663" w:rsidRDefault="00157663" w:rsidP="00157663"/>
    <w:p w14:paraId="60135C1C" w14:textId="77777777" w:rsidR="00157663" w:rsidRDefault="00157663" w:rsidP="00157663"/>
    <w:p w14:paraId="59957530" w14:textId="77777777" w:rsidR="00157663" w:rsidRDefault="00157663" w:rsidP="00157663"/>
    <w:p w14:paraId="6467C9B4" w14:textId="77777777" w:rsidR="00157663" w:rsidRDefault="00157663" w:rsidP="00157663"/>
    <w:p w14:paraId="50E03D27" w14:textId="77777777" w:rsidR="00157663" w:rsidRDefault="00157663" w:rsidP="00157663"/>
    <w:p w14:paraId="4814A51F" w14:textId="77777777" w:rsidR="00157663" w:rsidRDefault="00157663" w:rsidP="00157663"/>
    <w:p w14:paraId="7AF31F9D" w14:textId="77777777" w:rsidR="00157663" w:rsidRDefault="00157663" w:rsidP="00157663"/>
    <w:p w14:paraId="09C6E7F2" w14:textId="77777777" w:rsidR="00157663" w:rsidRDefault="00157663" w:rsidP="00157663"/>
    <w:p w14:paraId="6F139DBF" w14:textId="10737F79" w:rsidR="00157663" w:rsidRPr="000A01DD" w:rsidRDefault="00157663" w:rsidP="00157663">
      <w:r w:rsidRPr="005F329A">
        <w:rPr>
          <w:b/>
          <w:bCs/>
        </w:rPr>
        <w:t xml:space="preserve">Figure </w:t>
      </w:r>
      <w:r>
        <w:rPr>
          <w:b/>
          <w:bCs/>
        </w:rPr>
        <w:t>2.9</w:t>
      </w:r>
      <w:r w:rsidRPr="005F329A">
        <w:rPr>
          <w:b/>
          <w:bCs/>
        </w:rPr>
        <w:t>:</w:t>
      </w:r>
      <w:r>
        <w:t xml:space="preserve"> A 2D scores plot from a PLS-DA assessing the variation in metabolic profiles between early decomposition (0 ADH – 30,000 ADH) and late decomposition (30,000 ADH – </w:t>
      </w:r>
      <w:r w:rsidR="007E6216">
        <w:t>end</w:t>
      </w:r>
      <w:r>
        <w:t xml:space="preserve">). The blue dots denote metabolic profiles from early decay and pink denotes those from late decay. The respectively shaded ovals represent the 95% confidence intervals.  </w:t>
      </w:r>
    </w:p>
    <w:p w14:paraId="42F1C407" w14:textId="257BE313" w:rsidR="00C828FE" w:rsidRDefault="00157663" w:rsidP="00157663">
      <w:r>
        <w:br w:type="page"/>
      </w:r>
    </w:p>
    <w:p w14:paraId="30D3C809" w14:textId="1CC32194" w:rsidR="00C828FE" w:rsidRDefault="00E1386E" w:rsidP="00C828FE">
      <w:r>
        <w:rPr>
          <w:noProof/>
        </w:rPr>
        <w:lastRenderedPageBreak/>
        <w:drawing>
          <wp:inline distT="0" distB="0" distL="0" distR="0" wp14:anchorId="3919900A" wp14:editId="75F52B8F">
            <wp:extent cx="5943600" cy="5878195"/>
            <wp:effectExtent l="0" t="0" r="0" b="1905"/>
            <wp:docPr id="60" name="Picture 6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line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5878195"/>
                    </a:xfrm>
                    <a:prstGeom prst="rect">
                      <a:avLst/>
                    </a:prstGeom>
                  </pic:spPr>
                </pic:pic>
              </a:graphicData>
            </a:graphic>
          </wp:inline>
        </w:drawing>
      </w:r>
    </w:p>
    <w:p w14:paraId="1A4AA51B" w14:textId="2E557BDD" w:rsidR="00157663" w:rsidRPr="000A01DD" w:rsidRDefault="00157663" w:rsidP="00157663">
      <w:r w:rsidRPr="00157663">
        <w:rPr>
          <w:b/>
          <w:bCs/>
        </w:rPr>
        <w:t>Figure 2.10:</w:t>
      </w:r>
      <w:r w:rsidRPr="00157663">
        <w:t xml:space="preserve"> </w:t>
      </w:r>
      <w:r w:rsidRPr="000A01DD">
        <w:t>Metabolites with High Variable Importance in Projection (VIP) scores in early and late decomposition soils</w:t>
      </w:r>
      <w:r w:rsidR="000A01DD" w:rsidRPr="000A01DD">
        <w:t xml:space="preserve">. These metabolites had VIP scores higher than 1, </w:t>
      </w:r>
      <w:r w:rsidRPr="000A01DD">
        <w:t>identified by a PLS-DA between early decomposition (0 ADH – 30,000 ADH) and late decomposition (30,000 ADH – END).</w:t>
      </w:r>
      <w:r w:rsidR="000A01DD" w:rsidRPr="000A01DD">
        <w:t xml:space="preserve"> The boxes to the right of the graph indicate relative concentrations of each metabolite between early and late samples. 2 metabolites (creatine and 3-methylphenylacetic acid) were higher in early decay than in late. </w:t>
      </w:r>
      <w:r w:rsidRPr="000A01DD">
        <w:t xml:space="preserve">2-Oxo-4-methyl = 2-Oxo-4-methylthiobutanoate, </w:t>
      </w:r>
      <w:r w:rsidRPr="00766931">
        <w:rPr>
          <w:i/>
          <w:iCs/>
        </w:rPr>
        <w:t>N-</w:t>
      </w:r>
      <w:proofErr w:type="spellStart"/>
      <w:r w:rsidRPr="000A01DD">
        <w:t>Acetylutam</w:t>
      </w:r>
      <w:proofErr w:type="spellEnd"/>
      <w:r w:rsidRPr="000A01DD">
        <w:t xml:space="preserve"> = </w:t>
      </w:r>
      <w:r w:rsidRPr="00766931">
        <w:rPr>
          <w:i/>
          <w:iCs/>
        </w:rPr>
        <w:t>N</w:t>
      </w:r>
      <w:r w:rsidRPr="000A01DD">
        <w:t>-</w:t>
      </w:r>
      <w:proofErr w:type="spellStart"/>
      <w:r w:rsidRPr="000A01DD">
        <w:t>Acetylglutamate</w:t>
      </w:r>
      <w:proofErr w:type="spellEnd"/>
      <w:r w:rsidRPr="000A01DD">
        <w:t>, alpha-</w:t>
      </w:r>
      <w:proofErr w:type="spellStart"/>
      <w:r w:rsidRPr="000A01DD">
        <w:t>Ketoglut</w:t>
      </w:r>
      <w:proofErr w:type="spellEnd"/>
      <w:r w:rsidRPr="000A01DD">
        <w:t xml:space="preserve"> = alpha-Ketoglutarate, </w:t>
      </w:r>
      <w:r w:rsidRPr="00766931">
        <w:rPr>
          <w:i/>
          <w:iCs/>
        </w:rPr>
        <w:t>N</w:t>
      </w:r>
      <w:r w:rsidRPr="000A01DD">
        <w:t>-</w:t>
      </w:r>
      <w:proofErr w:type="spellStart"/>
      <w:r w:rsidRPr="000A01DD">
        <w:t>Acetylglutam</w:t>
      </w:r>
      <w:proofErr w:type="spellEnd"/>
      <w:r w:rsidRPr="000A01DD">
        <w:t xml:space="preserve"> = </w:t>
      </w:r>
      <w:r w:rsidRPr="00766931">
        <w:rPr>
          <w:i/>
          <w:iCs/>
        </w:rPr>
        <w:t>N</w:t>
      </w:r>
      <w:r w:rsidRPr="000A01DD">
        <w:t>-</w:t>
      </w:r>
      <w:proofErr w:type="spellStart"/>
      <w:r w:rsidRPr="000A01DD">
        <w:t>Acetylglutamine</w:t>
      </w:r>
      <w:proofErr w:type="spellEnd"/>
      <w:r w:rsidRPr="000A01DD">
        <w:t>, 6-Phospho-D-gl = 6-Phospho-D-gluconate, Leucine/</w:t>
      </w:r>
      <w:proofErr w:type="spellStart"/>
      <w:r w:rsidRPr="000A01DD">
        <w:t>isoleu</w:t>
      </w:r>
      <w:proofErr w:type="spellEnd"/>
      <w:r w:rsidRPr="000A01DD">
        <w:t xml:space="preserve"> = Leucine/Isoleucine, </w:t>
      </w:r>
      <w:r w:rsidRPr="00766931">
        <w:rPr>
          <w:i/>
          <w:iCs/>
        </w:rPr>
        <w:t>N</w:t>
      </w:r>
      <w:r w:rsidRPr="000A01DD">
        <w:t>-</w:t>
      </w:r>
      <w:proofErr w:type="spellStart"/>
      <w:r w:rsidRPr="000A01DD">
        <w:t>Acetylornith</w:t>
      </w:r>
      <w:proofErr w:type="spellEnd"/>
      <w:r w:rsidRPr="000A01DD">
        <w:t xml:space="preserve"> = </w:t>
      </w:r>
      <w:r w:rsidRPr="00766931">
        <w:rPr>
          <w:i/>
          <w:iCs/>
        </w:rPr>
        <w:t>N</w:t>
      </w:r>
      <w:r w:rsidRPr="000A01DD">
        <w:t>-Acetylornithine, 3-Methylphenyl = 3-Methylphenylactic acid, Homoserine/</w:t>
      </w:r>
      <w:proofErr w:type="spellStart"/>
      <w:r w:rsidRPr="000A01DD">
        <w:t>Thr</w:t>
      </w:r>
      <w:proofErr w:type="spellEnd"/>
      <w:r w:rsidRPr="000A01DD">
        <w:t xml:space="preserve"> = Homoserine/Threonine</w:t>
      </w:r>
      <w:r w:rsidR="000A01DD" w:rsidRPr="000A01DD">
        <w:t>.</w:t>
      </w:r>
    </w:p>
    <w:p w14:paraId="46B55636" w14:textId="3CACAAF7" w:rsidR="00157663" w:rsidRDefault="00157663" w:rsidP="00157663"/>
    <w:p w14:paraId="04EBDDCC" w14:textId="77777777" w:rsidR="00157663" w:rsidRDefault="00157663" w:rsidP="00C828FE"/>
    <w:p w14:paraId="1D8388D8" w14:textId="48374332" w:rsidR="00C828FE" w:rsidRPr="00157663" w:rsidRDefault="00C828FE" w:rsidP="00C828FE">
      <w:r>
        <w:br w:type="page"/>
      </w:r>
    </w:p>
    <w:p w14:paraId="2A007EB1" w14:textId="7B2E8A47" w:rsidR="00157663" w:rsidRPr="000A01DD" w:rsidRDefault="00646AE9" w:rsidP="00157663">
      <w:pPr>
        <w:rPr>
          <w:b/>
          <w:bCs/>
        </w:rPr>
      </w:pPr>
      <w:r w:rsidRPr="00646AE9">
        <w:rPr>
          <w:b/>
          <w:bCs/>
        </w:rPr>
        <w:lastRenderedPageBreak/>
        <w:drawing>
          <wp:inline distT="0" distB="0" distL="0" distR="0" wp14:anchorId="437BC76B" wp14:editId="30F8E90A">
            <wp:extent cx="5943600" cy="3221990"/>
            <wp:effectExtent l="0" t="0" r="0" b="381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26"/>
                    <a:stretch>
                      <a:fillRect/>
                    </a:stretch>
                  </pic:blipFill>
                  <pic:spPr>
                    <a:xfrm>
                      <a:off x="0" y="0"/>
                      <a:ext cx="5943600" cy="3221990"/>
                    </a:xfrm>
                    <a:prstGeom prst="rect">
                      <a:avLst/>
                    </a:prstGeom>
                  </pic:spPr>
                </pic:pic>
              </a:graphicData>
            </a:graphic>
          </wp:inline>
        </w:drawing>
      </w:r>
      <w:r w:rsidR="00157663" w:rsidRPr="005F329A">
        <w:rPr>
          <w:b/>
          <w:bCs/>
        </w:rPr>
        <w:t xml:space="preserve">Figure </w:t>
      </w:r>
      <w:r w:rsidR="00157663">
        <w:rPr>
          <w:b/>
          <w:bCs/>
        </w:rPr>
        <w:t>2.11</w:t>
      </w:r>
      <w:r w:rsidR="00157663" w:rsidRPr="005F329A">
        <w:rPr>
          <w:b/>
          <w:bCs/>
        </w:rPr>
        <w:t>:</w:t>
      </w:r>
      <w:r w:rsidR="00157663">
        <w:rPr>
          <w:b/>
          <w:bCs/>
        </w:rPr>
        <w:t xml:space="preserve"> </w:t>
      </w:r>
      <w:r w:rsidR="00157663">
        <w:t>Metabolite group concentration</w:t>
      </w:r>
      <w:r w:rsidR="000A01DD">
        <w:t>s</w:t>
      </w:r>
      <w:r w:rsidR="00157663">
        <w:t xml:space="preserve"> as decomposition progresses. The lines represent mean concentration for the metabolites within said group and the shaded area represents the standard deviation.</w:t>
      </w:r>
      <w:r w:rsidR="009F0350">
        <w:t xml:space="preserve"> ADH stands for accumulated degree hours, a unit of time that takes thermal energy into consideration.</w:t>
      </w:r>
      <w:r w:rsidR="00157663">
        <w:t xml:space="preserve"> A list of the metabolites belonging to each group can be found in table 2.5. Group 1 metabolites are denoted by the yellow line, group 2 are shown in pink, group 3 in purple, and group 4 in blue. </w:t>
      </w:r>
    </w:p>
    <w:p w14:paraId="07174469" w14:textId="77777777" w:rsidR="00157663" w:rsidRDefault="00157663" w:rsidP="00C828FE"/>
    <w:p w14:paraId="5A259152" w14:textId="77777777" w:rsidR="00C828FE" w:rsidRDefault="00C828FE" w:rsidP="00C828FE">
      <w:r>
        <w:br w:type="page"/>
      </w:r>
    </w:p>
    <w:p w14:paraId="63A803C4" w14:textId="094C3483" w:rsidR="00C828FE" w:rsidRDefault="00646AE9" w:rsidP="00646AE9">
      <w:r w:rsidRPr="00646AE9">
        <w:lastRenderedPageBreak/>
        <w:drawing>
          <wp:inline distT="0" distB="0" distL="0" distR="0" wp14:anchorId="4B874A26" wp14:editId="25839B21">
            <wp:extent cx="5943600" cy="3221990"/>
            <wp:effectExtent l="0" t="0" r="0" b="381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7"/>
                    <a:stretch>
                      <a:fillRect/>
                    </a:stretch>
                  </pic:blipFill>
                  <pic:spPr>
                    <a:xfrm>
                      <a:off x="0" y="0"/>
                      <a:ext cx="5943600" cy="3221990"/>
                    </a:xfrm>
                    <a:prstGeom prst="rect">
                      <a:avLst/>
                    </a:prstGeom>
                  </pic:spPr>
                </pic:pic>
              </a:graphicData>
            </a:graphic>
          </wp:inline>
        </w:drawing>
      </w:r>
    </w:p>
    <w:p w14:paraId="2BD677A9" w14:textId="1F8A45D9" w:rsidR="00157663" w:rsidRPr="000A01DD" w:rsidRDefault="00157663" w:rsidP="00157663">
      <w:pPr>
        <w:rPr>
          <w:b/>
          <w:bCs/>
        </w:rPr>
      </w:pPr>
      <w:r w:rsidRPr="005F329A">
        <w:rPr>
          <w:b/>
          <w:bCs/>
        </w:rPr>
        <w:t xml:space="preserve">Figure </w:t>
      </w:r>
      <w:r>
        <w:rPr>
          <w:b/>
          <w:bCs/>
        </w:rPr>
        <w:t>2.12:</w:t>
      </w:r>
      <w:r>
        <w:t xml:space="preserve"> Metabolite groups 1 and 2 concentrations graphed over time. The lines represent mean concentration for the metabolites within said group and the shaded area represents the standard deviation. Group 1 (yellow line) metabolites included: </w:t>
      </w:r>
      <w:proofErr w:type="spellStart"/>
      <w:r>
        <w:t>indoleacrylate</w:t>
      </w:r>
      <w:proofErr w:type="spellEnd"/>
      <w:r>
        <w:t>, kynurenic acid, 5-hydroxyindoleac</w:t>
      </w:r>
      <w:r w:rsidR="007E6216">
        <w:t>etic acid (5-HIAA)</w:t>
      </w:r>
      <w:r>
        <w:t>, thymine, guanine, 3-methylphenylacet</w:t>
      </w:r>
      <w:r w:rsidR="007E6216">
        <w:t>ic acid</w:t>
      </w:r>
      <w:r>
        <w:t xml:space="preserve">, kynurenine, indole-3-carboxylate, 2-hydroxyglutaric acid, xylitol, anthranilate, shikimate, </w:t>
      </w:r>
      <w:proofErr w:type="spellStart"/>
      <w:r>
        <w:t>acetyllysine</w:t>
      </w:r>
      <w:proofErr w:type="spellEnd"/>
      <w:r>
        <w:t xml:space="preserve">, </w:t>
      </w:r>
      <w:proofErr w:type="spellStart"/>
      <w:r>
        <w:t>ophthalmate</w:t>
      </w:r>
      <w:proofErr w:type="spellEnd"/>
      <w:r>
        <w:t xml:space="preserve">, </w:t>
      </w:r>
      <w:proofErr w:type="spellStart"/>
      <w:r>
        <w:t>phenyllactic</w:t>
      </w:r>
      <w:proofErr w:type="spellEnd"/>
      <w:r>
        <w:t xml:space="preserve"> acid, 2-isopropylmalate, taurine, </w:t>
      </w:r>
      <w:proofErr w:type="spellStart"/>
      <w:r>
        <w:t>xanthosine</w:t>
      </w:r>
      <w:proofErr w:type="spellEnd"/>
      <w:r>
        <w:t xml:space="preserve">, dihydroorotate, </w:t>
      </w:r>
      <w:r w:rsidRPr="00766931">
        <w:rPr>
          <w:i/>
          <w:iCs/>
        </w:rPr>
        <w:t>N</w:t>
      </w:r>
      <w:r>
        <w:t>-</w:t>
      </w:r>
      <w:proofErr w:type="spellStart"/>
      <w:r>
        <w:t>acetylglutamine</w:t>
      </w:r>
      <w:proofErr w:type="spellEnd"/>
      <w:r>
        <w:t xml:space="preserve">, glutamine, glutamate, methionine, hypoxanthine, xanthine, leucine/isoleucine, alanine/sarcosine, and </w:t>
      </w:r>
      <w:r w:rsidRPr="00766931">
        <w:rPr>
          <w:i/>
          <w:iCs/>
        </w:rPr>
        <w:t>N</w:t>
      </w:r>
      <w:r>
        <w:t xml:space="preserve">-acetylornithine. Group 2 (pink line) metabolites included: succinate/methylmalonate, </w:t>
      </w:r>
      <w:proofErr w:type="spellStart"/>
      <w:r>
        <w:t>allantoate</w:t>
      </w:r>
      <w:proofErr w:type="spellEnd"/>
      <w:r>
        <w:t xml:space="preserve">, allantoin, phenylalanine, tryptophan, aspartate, tyrosine, creatine, orotate, UDP-glucose, phenylpyruvate, proline, </w:t>
      </w:r>
      <w:proofErr w:type="spellStart"/>
      <w:r>
        <w:t>homocitrulline</w:t>
      </w:r>
      <w:proofErr w:type="spellEnd"/>
      <w:r>
        <w:t xml:space="preserve">, asparagine, arginine, and pyruvate. </w:t>
      </w:r>
    </w:p>
    <w:p w14:paraId="51FC2A14" w14:textId="77777777" w:rsidR="00157663" w:rsidRDefault="00157663" w:rsidP="00C828FE"/>
    <w:p w14:paraId="3FA56CAA" w14:textId="77777777" w:rsidR="00C828FE" w:rsidRDefault="00C828FE" w:rsidP="00C828FE">
      <w:r>
        <w:br w:type="page"/>
      </w:r>
    </w:p>
    <w:p w14:paraId="48469644" w14:textId="09830CE2" w:rsidR="00C828FE" w:rsidRDefault="00646AE9" w:rsidP="00C828FE">
      <w:pPr>
        <w:rPr>
          <w:noProof/>
        </w:rPr>
      </w:pPr>
      <w:r w:rsidRPr="00646AE9">
        <w:rPr>
          <w:noProof/>
        </w:rPr>
        <w:lastRenderedPageBreak/>
        <w:drawing>
          <wp:inline distT="0" distB="0" distL="0" distR="0" wp14:anchorId="0391F646" wp14:editId="1E6F6755">
            <wp:extent cx="5943600" cy="3221990"/>
            <wp:effectExtent l="0" t="0" r="0" b="381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28"/>
                    <a:stretch>
                      <a:fillRect/>
                    </a:stretch>
                  </pic:blipFill>
                  <pic:spPr>
                    <a:xfrm>
                      <a:off x="0" y="0"/>
                      <a:ext cx="5943600" cy="3221990"/>
                    </a:xfrm>
                    <a:prstGeom prst="rect">
                      <a:avLst/>
                    </a:prstGeom>
                  </pic:spPr>
                </pic:pic>
              </a:graphicData>
            </a:graphic>
          </wp:inline>
        </w:drawing>
      </w:r>
    </w:p>
    <w:p w14:paraId="75A0FEA2" w14:textId="76585DCE" w:rsidR="00BD4AE7" w:rsidRPr="00F20ED7" w:rsidRDefault="00157663" w:rsidP="00157663">
      <w:pPr>
        <w:rPr>
          <w:rFonts w:eastAsiaTheme="minorHAnsi" w:cstheme="minorBidi"/>
          <w:b/>
          <w:bCs/>
          <w:noProof/>
        </w:rPr>
      </w:pPr>
      <w:r w:rsidRPr="005F329A">
        <w:rPr>
          <w:b/>
          <w:bCs/>
        </w:rPr>
        <w:t xml:space="preserve">Figure </w:t>
      </w:r>
      <w:r>
        <w:rPr>
          <w:b/>
          <w:bCs/>
        </w:rPr>
        <w:t>2.13</w:t>
      </w:r>
      <w:r>
        <w:rPr>
          <w:b/>
          <w:bCs/>
          <w:noProof/>
        </w:rPr>
        <w:t xml:space="preserve">: </w:t>
      </w:r>
      <w:r>
        <w:rPr>
          <w:noProof/>
        </w:rPr>
        <w:t xml:space="preserve">Metabolite groups 3 and 4 concentrations graphed over time. </w:t>
      </w:r>
      <w:r>
        <w:t xml:space="preserve">The lines represent mean concentration for the metabolites within said group and the shaded area represents the standard deviation. </w:t>
      </w:r>
      <w:r>
        <w:rPr>
          <w:noProof/>
        </w:rPr>
        <w:t xml:space="preserve">Group 3 (purple line) metabolites included: oxaloacetate, lysine, histidine, fumarate, nicotinate, 5-methoxytryptophan, prephenate, 3-methylthiopropionate, xanthurenic acid, alpha-ketoglutarate, and </w:t>
      </w:r>
      <w:r w:rsidRPr="00766931">
        <w:rPr>
          <w:i/>
          <w:iCs/>
          <w:noProof/>
        </w:rPr>
        <w:t>N</w:t>
      </w:r>
      <w:r>
        <w:rPr>
          <w:noProof/>
        </w:rPr>
        <w:t>-acetylglutamate. Group 4 (blue line) metabolites included: sucralose, valine/betaine, glycine, serine, homoserine/threonine, 2-oxo-4-methylthiobutanoate, and phosphoenolpyruvate.</w:t>
      </w:r>
    </w:p>
    <w:p w14:paraId="22AC2D93" w14:textId="77777777" w:rsidR="00BD4AE7" w:rsidRDefault="00BD4AE7" w:rsidP="00C828FE"/>
    <w:p w14:paraId="08E46400" w14:textId="77777777" w:rsidR="00BD4AE7" w:rsidRDefault="00BD4AE7" w:rsidP="00C828FE"/>
    <w:p w14:paraId="04977A77" w14:textId="77777777" w:rsidR="00BD4AE7" w:rsidRDefault="00BD4AE7" w:rsidP="00C828FE"/>
    <w:p w14:paraId="7267AF52" w14:textId="77777777" w:rsidR="00BD4AE7" w:rsidRDefault="00BD4AE7" w:rsidP="00C828FE"/>
    <w:p w14:paraId="2416168F" w14:textId="77777777" w:rsidR="00BD4AE7" w:rsidRDefault="00BD4AE7" w:rsidP="00C828FE"/>
    <w:p w14:paraId="167CB912" w14:textId="77777777" w:rsidR="00BD4AE7" w:rsidRDefault="00BD4AE7" w:rsidP="00C828FE"/>
    <w:p w14:paraId="00568B92" w14:textId="77777777" w:rsidR="00BD4AE7" w:rsidRDefault="00BD4AE7" w:rsidP="00C828FE"/>
    <w:p w14:paraId="780C2BAC" w14:textId="77777777" w:rsidR="00BD4AE7" w:rsidRDefault="00BD4AE7" w:rsidP="00C828FE"/>
    <w:p w14:paraId="0BB3AD40" w14:textId="77777777" w:rsidR="00BD4AE7" w:rsidRDefault="00BD4AE7" w:rsidP="00C828FE"/>
    <w:p w14:paraId="2C3CFA68" w14:textId="77777777" w:rsidR="00BD4AE7" w:rsidRDefault="00BD4AE7" w:rsidP="00C828FE"/>
    <w:p w14:paraId="707CC3ED" w14:textId="77777777" w:rsidR="00BD4AE7" w:rsidRDefault="00BD4AE7" w:rsidP="00C828FE"/>
    <w:p w14:paraId="19259757" w14:textId="77777777" w:rsidR="00BD4AE7" w:rsidRDefault="00BD4AE7" w:rsidP="00C828FE"/>
    <w:p w14:paraId="71E87C16" w14:textId="77777777" w:rsidR="00BD4AE7" w:rsidRDefault="00BD4AE7" w:rsidP="00C828FE"/>
    <w:p w14:paraId="6F32AC61" w14:textId="77777777" w:rsidR="00BD4AE7" w:rsidRDefault="00BD4AE7" w:rsidP="00C828FE"/>
    <w:p w14:paraId="1325F53C" w14:textId="77777777" w:rsidR="00BD4AE7" w:rsidRDefault="00BD4AE7" w:rsidP="00C828FE"/>
    <w:p w14:paraId="07653125" w14:textId="77777777" w:rsidR="00BD4AE7" w:rsidRDefault="00BD4AE7" w:rsidP="00C828FE"/>
    <w:p w14:paraId="3777359F" w14:textId="77777777" w:rsidR="00BD4AE7" w:rsidRDefault="00BD4AE7" w:rsidP="00C828FE"/>
    <w:p w14:paraId="046829E7" w14:textId="77777777" w:rsidR="00BD4AE7" w:rsidRDefault="00BD4AE7" w:rsidP="00C828FE"/>
    <w:p w14:paraId="75F20041" w14:textId="77777777" w:rsidR="00BD4AE7" w:rsidRDefault="00BD4AE7" w:rsidP="00C828FE"/>
    <w:p w14:paraId="49A373C0" w14:textId="6F912AFA" w:rsidR="005B602C" w:rsidRDefault="005B602C"/>
    <w:p w14:paraId="08A7D8F9" w14:textId="2231A6C6" w:rsidR="00E1386E" w:rsidRDefault="005B602C" w:rsidP="005B602C">
      <w:pPr>
        <w:pStyle w:val="MySubtitle"/>
        <w:rPr>
          <w:rFonts w:eastAsia="Times New Roman"/>
          <w:b/>
          <w:bCs/>
        </w:rPr>
      </w:pPr>
      <w:bookmarkStart w:id="45" w:name="_Toc111110870"/>
      <w:r w:rsidRPr="005B602C">
        <w:rPr>
          <w:rFonts w:eastAsia="Times New Roman"/>
          <w:b/>
          <w:bCs/>
        </w:rPr>
        <w:lastRenderedPageBreak/>
        <w:t>Tables</w:t>
      </w:r>
      <w:bookmarkEnd w:id="45"/>
    </w:p>
    <w:p w14:paraId="6472D67B" w14:textId="50658493" w:rsidR="005B602C" w:rsidRPr="00D10E9E" w:rsidRDefault="00053AD8" w:rsidP="005B602C">
      <w:pPr>
        <w:rPr>
          <w:b/>
          <w:bCs/>
        </w:rPr>
      </w:pPr>
      <w:r w:rsidRPr="00AE632A">
        <w:rPr>
          <w:b/>
          <w:bCs/>
        </w:rPr>
        <w:t>Table 2.1</w:t>
      </w:r>
      <w:r w:rsidR="0088475F">
        <w:rPr>
          <w:b/>
          <w:bCs/>
        </w:rPr>
        <w:t xml:space="preserve">: </w:t>
      </w:r>
      <w:r w:rsidR="00D10E9E" w:rsidRPr="00D10E9E">
        <w:t>Results from the o</w:t>
      </w:r>
      <w:r w:rsidR="003F22E2" w:rsidRPr="00D10E9E">
        <w:t>ne</w:t>
      </w:r>
      <w:r w:rsidR="0088475F" w:rsidRPr="00D10E9E">
        <w:t>-way</w:t>
      </w:r>
      <w:r w:rsidR="00CF1C67" w:rsidRPr="00D10E9E">
        <w:t xml:space="preserve"> ANOVA and Tukey’s HSD post-hoc analyses of </w:t>
      </w:r>
      <w:r w:rsidR="003F22E2" w:rsidRPr="00D10E9E">
        <w:t>batch effects</w:t>
      </w:r>
      <w:r w:rsidR="00704110">
        <w:t xml:space="preserve"> (Batches A – H)</w:t>
      </w:r>
      <w:r w:rsidR="00D10E9E" w:rsidRPr="00D10E9E">
        <w:t xml:space="preserve">. </w:t>
      </w:r>
      <w:r w:rsidR="00B631B5" w:rsidRPr="00D10E9E">
        <w:t xml:space="preserve">All metabolites, except for </w:t>
      </w:r>
      <w:proofErr w:type="spellStart"/>
      <w:r w:rsidR="00B631B5" w:rsidRPr="00D10E9E">
        <w:t>acetyllysine</w:t>
      </w:r>
      <w:proofErr w:type="spellEnd"/>
      <w:r w:rsidR="00B631B5" w:rsidRPr="00D10E9E">
        <w:t>, were found to be at significantly different concentrations between batches (</w:t>
      </w:r>
      <w:r w:rsidR="00B631B5" w:rsidRPr="00D10E9E">
        <w:rPr>
          <w:i/>
          <w:iCs/>
        </w:rPr>
        <w:t>p</w:t>
      </w:r>
      <w:r w:rsidR="00B631B5" w:rsidRPr="00D10E9E">
        <w:t xml:space="preserve"> </w:t>
      </w:r>
      <w:r w:rsidR="00657A81" w:rsidRPr="00D10E9E">
        <w:t>&lt;</w:t>
      </w:r>
      <w:r w:rsidR="00B631B5" w:rsidRPr="00D10E9E">
        <w:t xml:space="preserve"> 0.05). </w:t>
      </w:r>
      <w:r w:rsidR="00B42EEF" w:rsidRPr="00D10E9E">
        <w:t>FDR represents the false discovery rate.</w:t>
      </w:r>
      <w:r w:rsidR="009F0350">
        <w:t xml:space="preserve"> </w:t>
      </w:r>
    </w:p>
    <w:tbl>
      <w:tblPr>
        <w:tblW w:w="9380" w:type="dxa"/>
        <w:tblLook w:val="04A0" w:firstRow="1" w:lastRow="0" w:firstColumn="1" w:lastColumn="0" w:noHBand="0" w:noVBand="1"/>
      </w:tblPr>
      <w:tblGrid>
        <w:gridCol w:w="2280"/>
        <w:gridCol w:w="980"/>
        <w:gridCol w:w="1340"/>
        <w:gridCol w:w="1340"/>
        <w:gridCol w:w="3440"/>
      </w:tblGrid>
      <w:tr w:rsidR="0028042B" w:rsidRPr="0028042B" w14:paraId="70AE4EC0" w14:textId="77777777" w:rsidTr="0028042B">
        <w:trPr>
          <w:trHeight w:val="320"/>
        </w:trPr>
        <w:tc>
          <w:tcPr>
            <w:tcW w:w="2280" w:type="dxa"/>
            <w:tcBorders>
              <w:top w:val="nil"/>
              <w:left w:val="nil"/>
              <w:bottom w:val="single" w:sz="4" w:space="0" w:color="auto"/>
              <w:right w:val="nil"/>
            </w:tcBorders>
            <w:shd w:val="clear" w:color="auto" w:fill="auto"/>
            <w:vAlign w:val="bottom"/>
            <w:hideMark/>
          </w:tcPr>
          <w:p w14:paraId="41F1F0AD" w14:textId="77777777" w:rsidR="0028042B" w:rsidRPr="0028042B" w:rsidRDefault="0028042B" w:rsidP="0028042B">
            <w:pPr>
              <w:jc w:val="center"/>
              <w:rPr>
                <w:b/>
                <w:bCs/>
                <w:color w:val="000000"/>
                <w:sz w:val="20"/>
                <w:szCs w:val="20"/>
              </w:rPr>
            </w:pPr>
            <w:r w:rsidRPr="0028042B">
              <w:rPr>
                <w:b/>
                <w:bCs/>
                <w:color w:val="000000"/>
                <w:sz w:val="20"/>
                <w:szCs w:val="20"/>
              </w:rPr>
              <w:t>Metabolite</w:t>
            </w:r>
          </w:p>
        </w:tc>
        <w:tc>
          <w:tcPr>
            <w:tcW w:w="980" w:type="dxa"/>
            <w:tcBorders>
              <w:top w:val="nil"/>
              <w:left w:val="nil"/>
              <w:bottom w:val="single" w:sz="4" w:space="0" w:color="auto"/>
              <w:right w:val="nil"/>
            </w:tcBorders>
            <w:shd w:val="clear" w:color="auto" w:fill="auto"/>
            <w:vAlign w:val="bottom"/>
            <w:hideMark/>
          </w:tcPr>
          <w:p w14:paraId="79AAE2AD" w14:textId="77777777" w:rsidR="0028042B" w:rsidRPr="0028042B" w:rsidRDefault="0028042B" w:rsidP="0028042B">
            <w:pPr>
              <w:jc w:val="center"/>
              <w:rPr>
                <w:b/>
                <w:bCs/>
                <w:color w:val="000000"/>
                <w:sz w:val="20"/>
                <w:szCs w:val="20"/>
              </w:rPr>
            </w:pPr>
            <w:r w:rsidRPr="0028042B">
              <w:rPr>
                <w:b/>
                <w:bCs/>
                <w:color w:val="000000"/>
                <w:sz w:val="20"/>
                <w:szCs w:val="20"/>
              </w:rPr>
              <w:t>F value</w:t>
            </w:r>
          </w:p>
        </w:tc>
        <w:tc>
          <w:tcPr>
            <w:tcW w:w="1340" w:type="dxa"/>
            <w:tcBorders>
              <w:top w:val="nil"/>
              <w:left w:val="nil"/>
              <w:bottom w:val="single" w:sz="4" w:space="0" w:color="auto"/>
              <w:right w:val="nil"/>
            </w:tcBorders>
            <w:shd w:val="clear" w:color="auto" w:fill="auto"/>
            <w:vAlign w:val="bottom"/>
            <w:hideMark/>
          </w:tcPr>
          <w:p w14:paraId="2BC71224" w14:textId="77777777" w:rsidR="0028042B" w:rsidRPr="0028042B" w:rsidRDefault="0028042B" w:rsidP="0028042B">
            <w:pPr>
              <w:jc w:val="center"/>
              <w:rPr>
                <w:b/>
                <w:bCs/>
                <w:color w:val="000000"/>
                <w:sz w:val="20"/>
                <w:szCs w:val="20"/>
              </w:rPr>
            </w:pPr>
            <w:r w:rsidRPr="0028042B">
              <w:rPr>
                <w:b/>
                <w:bCs/>
                <w:i/>
                <w:iCs/>
                <w:color w:val="000000"/>
                <w:sz w:val="20"/>
                <w:szCs w:val="20"/>
              </w:rPr>
              <w:t>p</w:t>
            </w:r>
            <w:r w:rsidRPr="0028042B">
              <w:rPr>
                <w:b/>
                <w:bCs/>
                <w:color w:val="000000"/>
                <w:sz w:val="20"/>
                <w:szCs w:val="20"/>
              </w:rPr>
              <w:t xml:space="preserve"> value</w:t>
            </w:r>
          </w:p>
        </w:tc>
        <w:tc>
          <w:tcPr>
            <w:tcW w:w="1340" w:type="dxa"/>
            <w:tcBorders>
              <w:top w:val="nil"/>
              <w:left w:val="nil"/>
              <w:bottom w:val="single" w:sz="4" w:space="0" w:color="auto"/>
              <w:right w:val="nil"/>
            </w:tcBorders>
            <w:shd w:val="clear" w:color="auto" w:fill="auto"/>
            <w:vAlign w:val="bottom"/>
            <w:hideMark/>
          </w:tcPr>
          <w:p w14:paraId="0F0FBC55" w14:textId="77777777" w:rsidR="0028042B" w:rsidRPr="0028042B" w:rsidRDefault="0028042B" w:rsidP="0028042B">
            <w:pPr>
              <w:jc w:val="center"/>
              <w:rPr>
                <w:b/>
                <w:bCs/>
                <w:color w:val="000000"/>
                <w:sz w:val="20"/>
                <w:szCs w:val="20"/>
              </w:rPr>
            </w:pPr>
            <w:r w:rsidRPr="0028042B">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69B8C6C4" w14:textId="77777777" w:rsidR="0028042B" w:rsidRPr="0028042B" w:rsidRDefault="0028042B" w:rsidP="0028042B">
            <w:pPr>
              <w:jc w:val="center"/>
              <w:rPr>
                <w:b/>
                <w:bCs/>
                <w:color w:val="000000"/>
                <w:sz w:val="20"/>
                <w:szCs w:val="20"/>
              </w:rPr>
            </w:pPr>
            <w:r w:rsidRPr="0028042B">
              <w:rPr>
                <w:b/>
                <w:bCs/>
                <w:color w:val="000000"/>
                <w:sz w:val="20"/>
                <w:szCs w:val="20"/>
              </w:rPr>
              <w:t>Tukey's HSD</w:t>
            </w:r>
          </w:p>
        </w:tc>
      </w:tr>
      <w:tr w:rsidR="0028042B" w:rsidRPr="0028042B" w14:paraId="0A3A9A30" w14:textId="77777777" w:rsidTr="0028042B">
        <w:trPr>
          <w:trHeight w:val="840"/>
        </w:trPr>
        <w:tc>
          <w:tcPr>
            <w:tcW w:w="2280" w:type="dxa"/>
            <w:tcBorders>
              <w:top w:val="nil"/>
              <w:left w:val="nil"/>
              <w:bottom w:val="nil"/>
              <w:right w:val="nil"/>
            </w:tcBorders>
            <w:shd w:val="clear" w:color="auto" w:fill="auto"/>
            <w:hideMark/>
          </w:tcPr>
          <w:p w14:paraId="6A101E1F" w14:textId="77777777" w:rsidR="0028042B" w:rsidRPr="0028042B" w:rsidRDefault="0028042B" w:rsidP="0028042B">
            <w:pPr>
              <w:rPr>
                <w:color w:val="000000"/>
                <w:sz w:val="20"/>
                <w:szCs w:val="20"/>
              </w:rPr>
            </w:pPr>
            <w:r w:rsidRPr="0028042B">
              <w:rPr>
                <w:color w:val="000000"/>
                <w:sz w:val="20"/>
                <w:szCs w:val="20"/>
              </w:rPr>
              <w:t>Homoserine/Threonine</w:t>
            </w:r>
          </w:p>
        </w:tc>
        <w:tc>
          <w:tcPr>
            <w:tcW w:w="980" w:type="dxa"/>
            <w:tcBorders>
              <w:top w:val="nil"/>
              <w:left w:val="nil"/>
              <w:bottom w:val="nil"/>
              <w:right w:val="nil"/>
            </w:tcBorders>
            <w:shd w:val="clear" w:color="auto" w:fill="auto"/>
            <w:hideMark/>
          </w:tcPr>
          <w:p w14:paraId="07608D91" w14:textId="77777777" w:rsidR="0028042B" w:rsidRPr="0028042B" w:rsidRDefault="0028042B" w:rsidP="00C97C94">
            <w:pPr>
              <w:jc w:val="center"/>
              <w:rPr>
                <w:color w:val="000000"/>
                <w:sz w:val="20"/>
                <w:szCs w:val="20"/>
              </w:rPr>
            </w:pPr>
            <w:r w:rsidRPr="0028042B">
              <w:rPr>
                <w:color w:val="000000"/>
                <w:sz w:val="20"/>
                <w:szCs w:val="20"/>
              </w:rPr>
              <w:t>921.14</w:t>
            </w:r>
          </w:p>
        </w:tc>
        <w:tc>
          <w:tcPr>
            <w:tcW w:w="1340" w:type="dxa"/>
            <w:tcBorders>
              <w:top w:val="nil"/>
              <w:left w:val="nil"/>
              <w:bottom w:val="nil"/>
              <w:right w:val="nil"/>
            </w:tcBorders>
            <w:shd w:val="clear" w:color="auto" w:fill="auto"/>
            <w:hideMark/>
          </w:tcPr>
          <w:p w14:paraId="1E23A249" w14:textId="77777777" w:rsidR="0028042B" w:rsidRPr="0028042B" w:rsidRDefault="0028042B" w:rsidP="00C97C94">
            <w:pPr>
              <w:jc w:val="center"/>
              <w:rPr>
                <w:color w:val="000000"/>
                <w:sz w:val="20"/>
                <w:szCs w:val="20"/>
              </w:rPr>
            </w:pPr>
            <w:r w:rsidRPr="0028042B">
              <w:rPr>
                <w:color w:val="000000"/>
                <w:sz w:val="20"/>
                <w:szCs w:val="20"/>
              </w:rPr>
              <w:t>2.81E-232</w:t>
            </w:r>
          </w:p>
        </w:tc>
        <w:tc>
          <w:tcPr>
            <w:tcW w:w="1340" w:type="dxa"/>
            <w:tcBorders>
              <w:top w:val="nil"/>
              <w:left w:val="nil"/>
              <w:bottom w:val="nil"/>
              <w:right w:val="nil"/>
            </w:tcBorders>
            <w:shd w:val="clear" w:color="auto" w:fill="auto"/>
            <w:hideMark/>
          </w:tcPr>
          <w:p w14:paraId="58157D3F" w14:textId="77777777" w:rsidR="0028042B" w:rsidRPr="0028042B" w:rsidRDefault="0028042B" w:rsidP="00C97C94">
            <w:pPr>
              <w:jc w:val="center"/>
              <w:rPr>
                <w:color w:val="000000"/>
                <w:sz w:val="20"/>
                <w:szCs w:val="20"/>
              </w:rPr>
            </w:pPr>
            <w:r w:rsidRPr="0028042B">
              <w:rPr>
                <w:color w:val="000000"/>
                <w:sz w:val="20"/>
                <w:szCs w:val="20"/>
              </w:rPr>
              <w:t>4.25E-230</w:t>
            </w:r>
          </w:p>
        </w:tc>
        <w:tc>
          <w:tcPr>
            <w:tcW w:w="3440" w:type="dxa"/>
            <w:tcBorders>
              <w:top w:val="nil"/>
              <w:left w:val="nil"/>
              <w:bottom w:val="nil"/>
              <w:right w:val="nil"/>
            </w:tcBorders>
            <w:shd w:val="clear" w:color="auto" w:fill="auto"/>
            <w:hideMark/>
          </w:tcPr>
          <w:p w14:paraId="4B72B29A" w14:textId="77777777" w:rsidR="0028042B" w:rsidRPr="0028042B" w:rsidRDefault="0028042B" w:rsidP="0028042B">
            <w:pPr>
              <w:rPr>
                <w:color w:val="000000"/>
                <w:sz w:val="20"/>
                <w:szCs w:val="20"/>
              </w:rPr>
            </w:pPr>
            <w:r w:rsidRPr="0028042B">
              <w:rPr>
                <w:color w:val="000000"/>
                <w:sz w:val="20"/>
                <w:szCs w:val="20"/>
              </w:rPr>
              <w:t>C-A; F-A; G-A; H-A; C-B; F-B; G-B; H-B; D-C; E-C; F-C; G-C; H-C; F-D; G-D; H-D; F-E; G-E; H-E</w:t>
            </w:r>
          </w:p>
        </w:tc>
      </w:tr>
      <w:tr w:rsidR="0028042B" w:rsidRPr="0028042B" w14:paraId="30E42FD1" w14:textId="77777777" w:rsidTr="0028042B">
        <w:trPr>
          <w:trHeight w:val="840"/>
        </w:trPr>
        <w:tc>
          <w:tcPr>
            <w:tcW w:w="2280" w:type="dxa"/>
            <w:tcBorders>
              <w:top w:val="nil"/>
              <w:left w:val="nil"/>
              <w:bottom w:val="nil"/>
              <w:right w:val="nil"/>
            </w:tcBorders>
            <w:shd w:val="clear" w:color="auto" w:fill="auto"/>
            <w:hideMark/>
          </w:tcPr>
          <w:p w14:paraId="0539C78F" w14:textId="77777777" w:rsidR="0028042B" w:rsidRPr="0028042B" w:rsidRDefault="0028042B" w:rsidP="0028042B">
            <w:pPr>
              <w:rPr>
                <w:color w:val="000000"/>
                <w:sz w:val="20"/>
                <w:szCs w:val="20"/>
              </w:rPr>
            </w:pPr>
            <w:r w:rsidRPr="0028042B">
              <w:rPr>
                <w:color w:val="000000"/>
                <w:sz w:val="20"/>
                <w:szCs w:val="20"/>
              </w:rPr>
              <w:t>Trehalose/Sucrose</w:t>
            </w:r>
          </w:p>
        </w:tc>
        <w:tc>
          <w:tcPr>
            <w:tcW w:w="980" w:type="dxa"/>
            <w:tcBorders>
              <w:top w:val="nil"/>
              <w:left w:val="nil"/>
              <w:bottom w:val="nil"/>
              <w:right w:val="nil"/>
            </w:tcBorders>
            <w:shd w:val="clear" w:color="auto" w:fill="auto"/>
            <w:hideMark/>
          </w:tcPr>
          <w:p w14:paraId="14A95B32" w14:textId="77777777" w:rsidR="0028042B" w:rsidRPr="0028042B" w:rsidRDefault="0028042B" w:rsidP="00C97C94">
            <w:pPr>
              <w:jc w:val="center"/>
              <w:rPr>
                <w:color w:val="000000"/>
                <w:sz w:val="20"/>
                <w:szCs w:val="20"/>
              </w:rPr>
            </w:pPr>
            <w:r w:rsidRPr="0028042B">
              <w:rPr>
                <w:color w:val="000000"/>
                <w:sz w:val="20"/>
                <w:szCs w:val="20"/>
              </w:rPr>
              <w:t>493.1</w:t>
            </w:r>
          </w:p>
        </w:tc>
        <w:tc>
          <w:tcPr>
            <w:tcW w:w="1340" w:type="dxa"/>
            <w:tcBorders>
              <w:top w:val="nil"/>
              <w:left w:val="nil"/>
              <w:bottom w:val="nil"/>
              <w:right w:val="nil"/>
            </w:tcBorders>
            <w:shd w:val="clear" w:color="auto" w:fill="auto"/>
            <w:hideMark/>
          </w:tcPr>
          <w:p w14:paraId="401C4104" w14:textId="77777777" w:rsidR="0028042B" w:rsidRPr="0028042B" w:rsidRDefault="0028042B" w:rsidP="00C97C94">
            <w:pPr>
              <w:jc w:val="center"/>
              <w:rPr>
                <w:color w:val="000000"/>
                <w:sz w:val="20"/>
                <w:szCs w:val="20"/>
              </w:rPr>
            </w:pPr>
            <w:r w:rsidRPr="0028042B">
              <w:rPr>
                <w:color w:val="000000"/>
                <w:sz w:val="20"/>
                <w:szCs w:val="20"/>
              </w:rPr>
              <w:t>4.03E-185</w:t>
            </w:r>
          </w:p>
        </w:tc>
        <w:tc>
          <w:tcPr>
            <w:tcW w:w="1340" w:type="dxa"/>
            <w:tcBorders>
              <w:top w:val="nil"/>
              <w:left w:val="nil"/>
              <w:bottom w:val="nil"/>
              <w:right w:val="nil"/>
            </w:tcBorders>
            <w:shd w:val="clear" w:color="auto" w:fill="auto"/>
            <w:hideMark/>
          </w:tcPr>
          <w:p w14:paraId="16F7049B" w14:textId="77777777" w:rsidR="0028042B" w:rsidRPr="0028042B" w:rsidRDefault="0028042B" w:rsidP="00C97C94">
            <w:pPr>
              <w:jc w:val="center"/>
              <w:rPr>
                <w:color w:val="000000"/>
                <w:sz w:val="20"/>
                <w:szCs w:val="20"/>
              </w:rPr>
            </w:pPr>
            <w:r w:rsidRPr="0028042B">
              <w:rPr>
                <w:color w:val="000000"/>
                <w:sz w:val="20"/>
                <w:szCs w:val="20"/>
              </w:rPr>
              <w:t>3.04E-183</w:t>
            </w:r>
          </w:p>
        </w:tc>
        <w:tc>
          <w:tcPr>
            <w:tcW w:w="3440" w:type="dxa"/>
            <w:tcBorders>
              <w:top w:val="nil"/>
              <w:left w:val="nil"/>
              <w:bottom w:val="nil"/>
              <w:right w:val="nil"/>
            </w:tcBorders>
            <w:shd w:val="clear" w:color="auto" w:fill="auto"/>
            <w:hideMark/>
          </w:tcPr>
          <w:p w14:paraId="1D787318" w14:textId="77777777" w:rsidR="0028042B" w:rsidRPr="0028042B" w:rsidRDefault="0028042B" w:rsidP="0028042B">
            <w:pPr>
              <w:rPr>
                <w:color w:val="000000"/>
                <w:sz w:val="20"/>
                <w:szCs w:val="20"/>
              </w:rPr>
            </w:pPr>
            <w:r w:rsidRPr="0028042B">
              <w:rPr>
                <w:color w:val="000000"/>
                <w:sz w:val="20"/>
                <w:szCs w:val="20"/>
              </w:rPr>
              <w:t>F-A; G-A; H-A; D-B; F-B; G-B; H-B; F-C; G-C; H-C; F-D; G-D; H-D; F-E; G-E; H-E; G-F; H-F</w:t>
            </w:r>
          </w:p>
        </w:tc>
      </w:tr>
      <w:tr w:rsidR="0028042B" w:rsidRPr="0028042B" w14:paraId="182F16EA" w14:textId="77777777" w:rsidTr="0028042B">
        <w:trPr>
          <w:trHeight w:val="320"/>
        </w:trPr>
        <w:tc>
          <w:tcPr>
            <w:tcW w:w="2280" w:type="dxa"/>
            <w:tcBorders>
              <w:top w:val="nil"/>
              <w:left w:val="nil"/>
              <w:bottom w:val="nil"/>
              <w:right w:val="nil"/>
            </w:tcBorders>
            <w:shd w:val="clear" w:color="auto" w:fill="auto"/>
            <w:hideMark/>
          </w:tcPr>
          <w:p w14:paraId="3D0B456F" w14:textId="77777777" w:rsidR="0028042B" w:rsidRPr="0028042B" w:rsidRDefault="0028042B" w:rsidP="0028042B">
            <w:pPr>
              <w:rPr>
                <w:color w:val="000000"/>
                <w:sz w:val="20"/>
                <w:szCs w:val="20"/>
              </w:rPr>
            </w:pPr>
            <w:r w:rsidRPr="0028042B">
              <w:rPr>
                <w:color w:val="000000"/>
                <w:sz w:val="20"/>
                <w:szCs w:val="20"/>
              </w:rPr>
              <w:t>Cellobiose</w:t>
            </w:r>
          </w:p>
        </w:tc>
        <w:tc>
          <w:tcPr>
            <w:tcW w:w="980" w:type="dxa"/>
            <w:tcBorders>
              <w:top w:val="nil"/>
              <w:left w:val="nil"/>
              <w:bottom w:val="nil"/>
              <w:right w:val="nil"/>
            </w:tcBorders>
            <w:shd w:val="clear" w:color="auto" w:fill="auto"/>
            <w:hideMark/>
          </w:tcPr>
          <w:p w14:paraId="74738B5D" w14:textId="77777777" w:rsidR="0028042B" w:rsidRPr="0028042B" w:rsidRDefault="0028042B" w:rsidP="00C97C94">
            <w:pPr>
              <w:jc w:val="center"/>
              <w:rPr>
                <w:color w:val="000000"/>
                <w:sz w:val="20"/>
                <w:szCs w:val="20"/>
              </w:rPr>
            </w:pPr>
            <w:r w:rsidRPr="0028042B">
              <w:rPr>
                <w:color w:val="000000"/>
                <w:sz w:val="20"/>
                <w:szCs w:val="20"/>
              </w:rPr>
              <w:t>457.16</w:t>
            </w:r>
          </w:p>
        </w:tc>
        <w:tc>
          <w:tcPr>
            <w:tcW w:w="1340" w:type="dxa"/>
            <w:tcBorders>
              <w:top w:val="nil"/>
              <w:left w:val="nil"/>
              <w:bottom w:val="nil"/>
              <w:right w:val="nil"/>
            </w:tcBorders>
            <w:shd w:val="clear" w:color="auto" w:fill="auto"/>
            <w:hideMark/>
          </w:tcPr>
          <w:p w14:paraId="0FB65909" w14:textId="77777777" w:rsidR="0028042B" w:rsidRPr="0028042B" w:rsidRDefault="0028042B" w:rsidP="00C97C94">
            <w:pPr>
              <w:jc w:val="center"/>
              <w:rPr>
                <w:color w:val="000000"/>
                <w:sz w:val="20"/>
                <w:szCs w:val="20"/>
              </w:rPr>
            </w:pPr>
            <w:r w:rsidRPr="0028042B">
              <w:rPr>
                <w:color w:val="000000"/>
                <w:sz w:val="20"/>
                <w:szCs w:val="20"/>
              </w:rPr>
              <w:t>1.40E-179</w:t>
            </w:r>
          </w:p>
        </w:tc>
        <w:tc>
          <w:tcPr>
            <w:tcW w:w="1340" w:type="dxa"/>
            <w:tcBorders>
              <w:top w:val="nil"/>
              <w:left w:val="nil"/>
              <w:bottom w:val="nil"/>
              <w:right w:val="nil"/>
            </w:tcBorders>
            <w:shd w:val="clear" w:color="auto" w:fill="auto"/>
            <w:hideMark/>
          </w:tcPr>
          <w:p w14:paraId="6182779F" w14:textId="77777777" w:rsidR="0028042B" w:rsidRPr="0028042B" w:rsidRDefault="0028042B" w:rsidP="00C97C94">
            <w:pPr>
              <w:jc w:val="center"/>
              <w:rPr>
                <w:color w:val="000000"/>
                <w:sz w:val="20"/>
                <w:szCs w:val="20"/>
              </w:rPr>
            </w:pPr>
            <w:r w:rsidRPr="0028042B">
              <w:rPr>
                <w:color w:val="000000"/>
                <w:sz w:val="20"/>
                <w:szCs w:val="20"/>
              </w:rPr>
              <w:t>7.06E-178</w:t>
            </w:r>
          </w:p>
        </w:tc>
        <w:tc>
          <w:tcPr>
            <w:tcW w:w="3440" w:type="dxa"/>
            <w:tcBorders>
              <w:top w:val="nil"/>
              <w:left w:val="nil"/>
              <w:bottom w:val="nil"/>
              <w:right w:val="nil"/>
            </w:tcBorders>
            <w:shd w:val="clear" w:color="auto" w:fill="auto"/>
            <w:hideMark/>
          </w:tcPr>
          <w:p w14:paraId="6534084B" w14:textId="77777777" w:rsidR="0028042B" w:rsidRPr="0028042B" w:rsidRDefault="0028042B" w:rsidP="0028042B">
            <w:pPr>
              <w:rPr>
                <w:color w:val="000000"/>
                <w:sz w:val="20"/>
                <w:szCs w:val="20"/>
              </w:rPr>
            </w:pPr>
            <w:r w:rsidRPr="0028042B">
              <w:rPr>
                <w:color w:val="000000"/>
                <w:sz w:val="20"/>
                <w:szCs w:val="20"/>
              </w:rPr>
              <w:t>G-A; G-B; G-C; G-D; G-E; G-F; H-G</w:t>
            </w:r>
          </w:p>
        </w:tc>
      </w:tr>
      <w:tr w:rsidR="0028042B" w:rsidRPr="0028042B" w14:paraId="29E08284" w14:textId="77777777" w:rsidTr="0028042B">
        <w:trPr>
          <w:trHeight w:val="320"/>
        </w:trPr>
        <w:tc>
          <w:tcPr>
            <w:tcW w:w="2280" w:type="dxa"/>
            <w:tcBorders>
              <w:top w:val="nil"/>
              <w:left w:val="nil"/>
              <w:bottom w:val="nil"/>
              <w:right w:val="nil"/>
            </w:tcBorders>
            <w:shd w:val="clear" w:color="auto" w:fill="auto"/>
            <w:hideMark/>
          </w:tcPr>
          <w:p w14:paraId="618ED789" w14:textId="77777777" w:rsidR="0028042B" w:rsidRPr="0028042B" w:rsidRDefault="0028042B" w:rsidP="0028042B">
            <w:pPr>
              <w:rPr>
                <w:color w:val="000000"/>
                <w:sz w:val="20"/>
                <w:szCs w:val="20"/>
              </w:rPr>
            </w:pPr>
            <w:r w:rsidRPr="0028042B">
              <w:rPr>
                <w:color w:val="000000"/>
                <w:sz w:val="20"/>
                <w:szCs w:val="20"/>
              </w:rPr>
              <w:t>Aminocaproic acid</w:t>
            </w:r>
          </w:p>
        </w:tc>
        <w:tc>
          <w:tcPr>
            <w:tcW w:w="980" w:type="dxa"/>
            <w:tcBorders>
              <w:top w:val="nil"/>
              <w:left w:val="nil"/>
              <w:bottom w:val="nil"/>
              <w:right w:val="nil"/>
            </w:tcBorders>
            <w:shd w:val="clear" w:color="auto" w:fill="auto"/>
            <w:hideMark/>
          </w:tcPr>
          <w:p w14:paraId="3FEF9C61" w14:textId="77777777" w:rsidR="0028042B" w:rsidRPr="0028042B" w:rsidRDefault="0028042B" w:rsidP="00C97C94">
            <w:pPr>
              <w:jc w:val="center"/>
              <w:rPr>
                <w:color w:val="000000"/>
                <w:sz w:val="20"/>
                <w:szCs w:val="20"/>
              </w:rPr>
            </w:pPr>
            <w:r w:rsidRPr="0028042B">
              <w:rPr>
                <w:color w:val="000000"/>
                <w:sz w:val="20"/>
                <w:szCs w:val="20"/>
              </w:rPr>
              <w:t>284.34</w:t>
            </w:r>
          </w:p>
        </w:tc>
        <w:tc>
          <w:tcPr>
            <w:tcW w:w="1340" w:type="dxa"/>
            <w:tcBorders>
              <w:top w:val="nil"/>
              <w:left w:val="nil"/>
              <w:bottom w:val="nil"/>
              <w:right w:val="nil"/>
            </w:tcBorders>
            <w:shd w:val="clear" w:color="auto" w:fill="auto"/>
            <w:hideMark/>
          </w:tcPr>
          <w:p w14:paraId="664F0782" w14:textId="77777777" w:rsidR="0028042B" w:rsidRPr="0028042B" w:rsidRDefault="0028042B" w:rsidP="00C97C94">
            <w:pPr>
              <w:jc w:val="center"/>
              <w:rPr>
                <w:color w:val="000000"/>
                <w:sz w:val="20"/>
                <w:szCs w:val="20"/>
              </w:rPr>
            </w:pPr>
            <w:r w:rsidRPr="0028042B">
              <w:rPr>
                <w:color w:val="000000"/>
                <w:sz w:val="20"/>
                <w:szCs w:val="20"/>
              </w:rPr>
              <w:t>6.24E-146</w:t>
            </w:r>
          </w:p>
        </w:tc>
        <w:tc>
          <w:tcPr>
            <w:tcW w:w="1340" w:type="dxa"/>
            <w:tcBorders>
              <w:top w:val="nil"/>
              <w:left w:val="nil"/>
              <w:bottom w:val="nil"/>
              <w:right w:val="nil"/>
            </w:tcBorders>
            <w:shd w:val="clear" w:color="auto" w:fill="auto"/>
            <w:hideMark/>
          </w:tcPr>
          <w:p w14:paraId="00DFF101" w14:textId="77777777" w:rsidR="0028042B" w:rsidRPr="0028042B" w:rsidRDefault="0028042B" w:rsidP="00C97C94">
            <w:pPr>
              <w:jc w:val="center"/>
              <w:rPr>
                <w:color w:val="000000"/>
                <w:sz w:val="20"/>
                <w:szCs w:val="20"/>
              </w:rPr>
            </w:pPr>
            <w:r w:rsidRPr="0028042B">
              <w:rPr>
                <w:color w:val="000000"/>
                <w:sz w:val="20"/>
                <w:szCs w:val="20"/>
              </w:rPr>
              <w:t>2.35E-144</w:t>
            </w:r>
          </w:p>
        </w:tc>
        <w:tc>
          <w:tcPr>
            <w:tcW w:w="3440" w:type="dxa"/>
            <w:tcBorders>
              <w:top w:val="nil"/>
              <w:left w:val="nil"/>
              <w:bottom w:val="nil"/>
              <w:right w:val="nil"/>
            </w:tcBorders>
            <w:shd w:val="clear" w:color="auto" w:fill="auto"/>
            <w:hideMark/>
          </w:tcPr>
          <w:p w14:paraId="2A2D609F" w14:textId="77777777" w:rsidR="0028042B" w:rsidRPr="0028042B" w:rsidRDefault="0028042B" w:rsidP="0028042B">
            <w:pPr>
              <w:rPr>
                <w:color w:val="000000"/>
                <w:sz w:val="20"/>
                <w:szCs w:val="20"/>
              </w:rPr>
            </w:pPr>
            <w:r w:rsidRPr="0028042B">
              <w:rPr>
                <w:color w:val="000000"/>
                <w:sz w:val="20"/>
                <w:szCs w:val="20"/>
              </w:rPr>
              <w:t>F-A; F-B; F-C; F-D; F-E; G-F; H-F</w:t>
            </w:r>
          </w:p>
        </w:tc>
      </w:tr>
      <w:tr w:rsidR="0028042B" w:rsidRPr="0028042B" w14:paraId="08FECEB2" w14:textId="77777777" w:rsidTr="0028042B">
        <w:trPr>
          <w:trHeight w:val="1120"/>
        </w:trPr>
        <w:tc>
          <w:tcPr>
            <w:tcW w:w="2280" w:type="dxa"/>
            <w:tcBorders>
              <w:top w:val="nil"/>
              <w:left w:val="nil"/>
              <w:bottom w:val="nil"/>
              <w:right w:val="nil"/>
            </w:tcBorders>
            <w:shd w:val="clear" w:color="auto" w:fill="auto"/>
            <w:hideMark/>
          </w:tcPr>
          <w:p w14:paraId="24FBBD43" w14:textId="56437EC8" w:rsidR="0028042B" w:rsidRPr="0028042B" w:rsidRDefault="0028042B" w:rsidP="0028042B">
            <w:pPr>
              <w:rPr>
                <w:color w:val="000000"/>
                <w:sz w:val="20"/>
                <w:szCs w:val="20"/>
              </w:rPr>
            </w:pPr>
            <w:r w:rsidRPr="000245E2">
              <w:rPr>
                <w:i/>
                <w:iCs/>
                <w:color w:val="000000"/>
                <w:sz w:val="20"/>
                <w:szCs w:val="20"/>
              </w:rPr>
              <w:t>N</w:t>
            </w:r>
            <w:r w:rsidRPr="000245E2">
              <w:rPr>
                <w:color w:val="000000"/>
                <w:sz w:val="20"/>
                <w:szCs w:val="20"/>
              </w:rPr>
              <w:t xml:space="preserve">-Acetylglucosamine </w:t>
            </w:r>
            <w:r w:rsidR="00766931" w:rsidRPr="000245E2">
              <w:rPr>
                <w:color w:val="000000"/>
                <w:sz w:val="20"/>
                <w:szCs w:val="20"/>
              </w:rPr>
              <w:t>[</w:t>
            </w:r>
            <w:r w:rsidR="009F0350" w:rsidRPr="000245E2">
              <w:rPr>
                <w:color w:val="000000"/>
                <w:sz w:val="20"/>
                <w:szCs w:val="20"/>
              </w:rPr>
              <w:t>1</w:t>
            </w:r>
            <w:r w:rsidR="00766931" w:rsidRPr="000245E2">
              <w:rPr>
                <w:color w:val="000000"/>
                <w:sz w:val="20"/>
                <w:szCs w:val="20"/>
              </w:rPr>
              <w:t xml:space="preserve"> or </w:t>
            </w:r>
            <w:r w:rsidRPr="000245E2">
              <w:rPr>
                <w:color w:val="000000"/>
                <w:sz w:val="20"/>
                <w:szCs w:val="20"/>
              </w:rPr>
              <w:t>6</w:t>
            </w:r>
            <w:r w:rsidR="00766931" w:rsidRPr="000245E2">
              <w:rPr>
                <w:color w:val="000000"/>
                <w:sz w:val="20"/>
                <w:szCs w:val="20"/>
              </w:rPr>
              <w:t>]</w:t>
            </w:r>
            <w:r w:rsidRPr="000245E2">
              <w:rPr>
                <w:color w:val="000000"/>
                <w:sz w:val="20"/>
                <w:szCs w:val="20"/>
              </w:rPr>
              <w:t>-phosphate</w:t>
            </w:r>
          </w:p>
        </w:tc>
        <w:tc>
          <w:tcPr>
            <w:tcW w:w="980" w:type="dxa"/>
            <w:tcBorders>
              <w:top w:val="nil"/>
              <w:left w:val="nil"/>
              <w:bottom w:val="nil"/>
              <w:right w:val="nil"/>
            </w:tcBorders>
            <w:shd w:val="clear" w:color="auto" w:fill="auto"/>
            <w:hideMark/>
          </w:tcPr>
          <w:p w14:paraId="6898711E" w14:textId="77777777" w:rsidR="0028042B" w:rsidRPr="0028042B" w:rsidRDefault="0028042B" w:rsidP="00C97C94">
            <w:pPr>
              <w:jc w:val="center"/>
              <w:rPr>
                <w:color w:val="000000"/>
                <w:sz w:val="20"/>
                <w:szCs w:val="20"/>
              </w:rPr>
            </w:pPr>
            <w:r w:rsidRPr="0028042B">
              <w:rPr>
                <w:color w:val="000000"/>
                <w:sz w:val="20"/>
                <w:szCs w:val="20"/>
              </w:rPr>
              <w:t>283.4</w:t>
            </w:r>
          </w:p>
        </w:tc>
        <w:tc>
          <w:tcPr>
            <w:tcW w:w="1340" w:type="dxa"/>
            <w:tcBorders>
              <w:top w:val="nil"/>
              <w:left w:val="nil"/>
              <w:bottom w:val="nil"/>
              <w:right w:val="nil"/>
            </w:tcBorders>
            <w:shd w:val="clear" w:color="auto" w:fill="auto"/>
            <w:hideMark/>
          </w:tcPr>
          <w:p w14:paraId="3B386FD1" w14:textId="77777777" w:rsidR="0028042B" w:rsidRPr="0028042B" w:rsidRDefault="0028042B" w:rsidP="00C97C94">
            <w:pPr>
              <w:jc w:val="center"/>
              <w:rPr>
                <w:color w:val="000000"/>
                <w:sz w:val="20"/>
                <w:szCs w:val="20"/>
              </w:rPr>
            </w:pPr>
            <w:r w:rsidRPr="0028042B">
              <w:rPr>
                <w:color w:val="000000"/>
                <w:sz w:val="20"/>
                <w:szCs w:val="20"/>
              </w:rPr>
              <w:t>1.05E-145</w:t>
            </w:r>
          </w:p>
        </w:tc>
        <w:tc>
          <w:tcPr>
            <w:tcW w:w="1340" w:type="dxa"/>
            <w:tcBorders>
              <w:top w:val="nil"/>
              <w:left w:val="nil"/>
              <w:bottom w:val="nil"/>
              <w:right w:val="nil"/>
            </w:tcBorders>
            <w:shd w:val="clear" w:color="auto" w:fill="auto"/>
            <w:hideMark/>
          </w:tcPr>
          <w:p w14:paraId="7F2673E6" w14:textId="77777777" w:rsidR="0028042B" w:rsidRPr="0028042B" w:rsidRDefault="0028042B" w:rsidP="00C97C94">
            <w:pPr>
              <w:jc w:val="center"/>
              <w:rPr>
                <w:color w:val="000000"/>
                <w:sz w:val="20"/>
                <w:szCs w:val="20"/>
              </w:rPr>
            </w:pPr>
            <w:r w:rsidRPr="0028042B">
              <w:rPr>
                <w:color w:val="000000"/>
                <w:sz w:val="20"/>
                <w:szCs w:val="20"/>
              </w:rPr>
              <w:t>3.17E-144</w:t>
            </w:r>
          </w:p>
        </w:tc>
        <w:tc>
          <w:tcPr>
            <w:tcW w:w="3440" w:type="dxa"/>
            <w:tcBorders>
              <w:top w:val="nil"/>
              <w:left w:val="nil"/>
              <w:bottom w:val="nil"/>
              <w:right w:val="nil"/>
            </w:tcBorders>
            <w:shd w:val="clear" w:color="auto" w:fill="auto"/>
            <w:hideMark/>
          </w:tcPr>
          <w:p w14:paraId="013929A2" w14:textId="77777777" w:rsidR="0028042B" w:rsidRPr="0028042B" w:rsidRDefault="0028042B" w:rsidP="0028042B">
            <w:pPr>
              <w:rPr>
                <w:color w:val="000000"/>
                <w:sz w:val="20"/>
                <w:szCs w:val="20"/>
              </w:rPr>
            </w:pPr>
            <w:r w:rsidRPr="0028042B">
              <w:rPr>
                <w:color w:val="000000"/>
                <w:sz w:val="20"/>
                <w:szCs w:val="20"/>
              </w:rPr>
              <w:t>C-A; D-A; E-A; F-A; G-A; H-A; C-B; D-B; E-B; F-B; G-B; H-B; F-C; G-C; H-C; F-D; G-D; H-D; F-E; G-E; H-E; G-F; H-F</w:t>
            </w:r>
          </w:p>
        </w:tc>
      </w:tr>
      <w:tr w:rsidR="0028042B" w:rsidRPr="0028042B" w14:paraId="5643083C" w14:textId="77777777" w:rsidTr="0028042B">
        <w:trPr>
          <w:trHeight w:val="560"/>
        </w:trPr>
        <w:tc>
          <w:tcPr>
            <w:tcW w:w="2280" w:type="dxa"/>
            <w:tcBorders>
              <w:top w:val="nil"/>
              <w:left w:val="nil"/>
              <w:bottom w:val="nil"/>
              <w:right w:val="nil"/>
            </w:tcBorders>
            <w:shd w:val="clear" w:color="auto" w:fill="auto"/>
            <w:hideMark/>
          </w:tcPr>
          <w:p w14:paraId="324C47E6" w14:textId="77777777" w:rsidR="0028042B" w:rsidRPr="0028042B" w:rsidRDefault="0028042B" w:rsidP="0028042B">
            <w:pPr>
              <w:rPr>
                <w:color w:val="000000"/>
                <w:sz w:val="20"/>
                <w:szCs w:val="20"/>
              </w:rPr>
            </w:pPr>
            <w:r w:rsidRPr="0028042B">
              <w:rPr>
                <w:color w:val="000000"/>
                <w:sz w:val="20"/>
                <w:szCs w:val="20"/>
              </w:rPr>
              <w:t>Ascorbate</w:t>
            </w:r>
          </w:p>
        </w:tc>
        <w:tc>
          <w:tcPr>
            <w:tcW w:w="980" w:type="dxa"/>
            <w:tcBorders>
              <w:top w:val="nil"/>
              <w:left w:val="nil"/>
              <w:bottom w:val="nil"/>
              <w:right w:val="nil"/>
            </w:tcBorders>
            <w:shd w:val="clear" w:color="auto" w:fill="auto"/>
            <w:hideMark/>
          </w:tcPr>
          <w:p w14:paraId="336F219A" w14:textId="77777777" w:rsidR="0028042B" w:rsidRPr="0028042B" w:rsidRDefault="0028042B" w:rsidP="00C97C94">
            <w:pPr>
              <w:jc w:val="center"/>
              <w:rPr>
                <w:color w:val="000000"/>
                <w:sz w:val="20"/>
                <w:szCs w:val="20"/>
              </w:rPr>
            </w:pPr>
            <w:r w:rsidRPr="0028042B">
              <w:rPr>
                <w:color w:val="000000"/>
                <w:sz w:val="20"/>
                <w:szCs w:val="20"/>
              </w:rPr>
              <w:t>195.83</w:t>
            </w:r>
          </w:p>
        </w:tc>
        <w:tc>
          <w:tcPr>
            <w:tcW w:w="1340" w:type="dxa"/>
            <w:tcBorders>
              <w:top w:val="nil"/>
              <w:left w:val="nil"/>
              <w:bottom w:val="nil"/>
              <w:right w:val="nil"/>
            </w:tcBorders>
            <w:shd w:val="clear" w:color="auto" w:fill="auto"/>
            <w:hideMark/>
          </w:tcPr>
          <w:p w14:paraId="4968E760" w14:textId="77777777" w:rsidR="0028042B" w:rsidRPr="0028042B" w:rsidRDefault="0028042B" w:rsidP="00C97C94">
            <w:pPr>
              <w:jc w:val="center"/>
              <w:rPr>
                <w:color w:val="000000"/>
                <w:sz w:val="20"/>
                <w:szCs w:val="20"/>
              </w:rPr>
            </w:pPr>
            <w:r w:rsidRPr="0028042B">
              <w:rPr>
                <w:color w:val="000000"/>
                <w:sz w:val="20"/>
                <w:szCs w:val="20"/>
              </w:rPr>
              <w:t>3.21E-121</w:t>
            </w:r>
          </w:p>
        </w:tc>
        <w:tc>
          <w:tcPr>
            <w:tcW w:w="1340" w:type="dxa"/>
            <w:tcBorders>
              <w:top w:val="nil"/>
              <w:left w:val="nil"/>
              <w:bottom w:val="nil"/>
              <w:right w:val="nil"/>
            </w:tcBorders>
            <w:shd w:val="clear" w:color="auto" w:fill="auto"/>
            <w:hideMark/>
          </w:tcPr>
          <w:p w14:paraId="58812893" w14:textId="77777777" w:rsidR="0028042B" w:rsidRPr="0028042B" w:rsidRDefault="0028042B" w:rsidP="00C97C94">
            <w:pPr>
              <w:jc w:val="center"/>
              <w:rPr>
                <w:color w:val="000000"/>
                <w:sz w:val="20"/>
                <w:szCs w:val="20"/>
              </w:rPr>
            </w:pPr>
            <w:r w:rsidRPr="0028042B">
              <w:rPr>
                <w:color w:val="000000"/>
                <w:sz w:val="20"/>
                <w:szCs w:val="20"/>
              </w:rPr>
              <w:t>8.07E-120</w:t>
            </w:r>
          </w:p>
        </w:tc>
        <w:tc>
          <w:tcPr>
            <w:tcW w:w="3440" w:type="dxa"/>
            <w:tcBorders>
              <w:top w:val="nil"/>
              <w:left w:val="nil"/>
              <w:bottom w:val="nil"/>
              <w:right w:val="nil"/>
            </w:tcBorders>
            <w:shd w:val="clear" w:color="auto" w:fill="auto"/>
            <w:hideMark/>
          </w:tcPr>
          <w:p w14:paraId="6DFE77B3" w14:textId="77777777" w:rsidR="0028042B" w:rsidRPr="0028042B" w:rsidRDefault="0028042B" w:rsidP="0028042B">
            <w:pPr>
              <w:rPr>
                <w:color w:val="000000"/>
                <w:sz w:val="20"/>
                <w:szCs w:val="20"/>
              </w:rPr>
            </w:pPr>
            <w:r w:rsidRPr="0028042B">
              <w:rPr>
                <w:color w:val="000000"/>
                <w:sz w:val="20"/>
                <w:szCs w:val="20"/>
              </w:rPr>
              <w:t>F-A; G-A; F-B; G-B; F-C; G-C; F-D; G-D; F-E; G-E; G-F; H-F; H-G</w:t>
            </w:r>
          </w:p>
        </w:tc>
      </w:tr>
      <w:tr w:rsidR="0028042B" w:rsidRPr="0028042B" w14:paraId="4E80928E" w14:textId="77777777" w:rsidTr="0028042B">
        <w:trPr>
          <w:trHeight w:val="840"/>
        </w:trPr>
        <w:tc>
          <w:tcPr>
            <w:tcW w:w="2280" w:type="dxa"/>
            <w:tcBorders>
              <w:top w:val="nil"/>
              <w:left w:val="nil"/>
              <w:bottom w:val="nil"/>
              <w:right w:val="nil"/>
            </w:tcBorders>
            <w:shd w:val="clear" w:color="auto" w:fill="auto"/>
            <w:hideMark/>
          </w:tcPr>
          <w:p w14:paraId="649FC986" w14:textId="77777777" w:rsidR="0028042B" w:rsidRPr="0028042B" w:rsidRDefault="0028042B" w:rsidP="0028042B">
            <w:pPr>
              <w:rPr>
                <w:color w:val="000000"/>
                <w:sz w:val="20"/>
                <w:szCs w:val="20"/>
              </w:rPr>
            </w:pPr>
            <w:r w:rsidRPr="0028042B">
              <w:rPr>
                <w:color w:val="000000"/>
                <w:sz w:val="20"/>
                <w:szCs w:val="20"/>
              </w:rPr>
              <w:t>Allantoin</w:t>
            </w:r>
          </w:p>
        </w:tc>
        <w:tc>
          <w:tcPr>
            <w:tcW w:w="980" w:type="dxa"/>
            <w:tcBorders>
              <w:top w:val="nil"/>
              <w:left w:val="nil"/>
              <w:bottom w:val="nil"/>
              <w:right w:val="nil"/>
            </w:tcBorders>
            <w:shd w:val="clear" w:color="auto" w:fill="auto"/>
            <w:hideMark/>
          </w:tcPr>
          <w:p w14:paraId="610310D0" w14:textId="77777777" w:rsidR="0028042B" w:rsidRPr="0028042B" w:rsidRDefault="0028042B" w:rsidP="00C97C94">
            <w:pPr>
              <w:jc w:val="center"/>
              <w:rPr>
                <w:color w:val="000000"/>
                <w:sz w:val="20"/>
                <w:szCs w:val="20"/>
              </w:rPr>
            </w:pPr>
            <w:r w:rsidRPr="0028042B">
              <w:rPr>
                <w:color w:val="000000"/>
                <w:sz w:val="20"/>
                <w:szCs w:val="20"/>
              </w:rPr>
              <w:t>177.88</w:t>
            </w:r>
          </w:p>
        </w:tc>
        <w:tc>
          <w:tcPr>
            <w:tcW w:w="1340" w:type="dxa"/>
            <w:tcBorders>
              <w:top w:val="nil"/>
              <w:left w:val="nil"/>
              <w:bottom w:val="nil"/>
              <w:right w:val="nil"/>
            </w:tcBorders>
            <w:shd w:val="clear" w:color="auto" w:fill="auto"/>
            <w:hideMark/>
          </w:tcPr>
          <w:p w14:paraId="4DA8F46C" w14:textId="77777777" w:rsidR="0028042B" w:rsidRPr="0028042B" w:rsidRDefault="0028042B" w:rsidP="00C97C94">
            <w:pPr>
              <w:jc w:val="center"/>
              <w:rPr>
                <w:color w:val="000000"/>
                <w:sz w:val="20"/>
                <w:szCs w:val="20"/>
              </w:rPr>
            </w:pPr>
            <w:r w:rsidRPr="0028042B">
              <w:rPr>
                <w:color w:val="000000"/>
                <w:sz w:val="20"/>
                <w:szCs w:val="20"/>
              </w:rPr>
              <w:t>3.79E-115</w:t>
            </w:r>
          </w:p>
        </w:tc>
        <w:tc>
          <w:tcPr>
            <w:tcW w:w="1340" w:type="dxa"/>
            <w:tcBorders>
              <w:top w:val="nil"/>
              <w:left w:val="nil"/>
              <w:bottom w:val="nil"/>
              <w:right w:val="nil"/>
            </w:tcBorders>
            <w:shd w:val="clear" w:color="auto" w:fill="auto"/>
            <w:hideMark/>
          </w:tcPr>
          <w:p w14:paraId="65B5AC8C" w14:textId="77777777" w:rsidR="0028042B" w:rsidRPr="0028042B" w:rsidRDefault="0028042B" w:rsidP="00C97C94">
            <w:pPr>
              <w:jc w:val="center"/>
              <w:rPr>
                <w:color w:val="000000"/>
                <w:sz w:val="20"/>
                <w:szCs w:val="20"/>
              </w:rPr>
            </w:pPr>
            <w:r w:rsidRPr="0028042B">
              <w:rPr>
                <w:color w:val="000000"/>
                <w:sz w:val="20"/>
                <w:szCs w:val="20"/>
              </w:rPr>
              <w:t>8.17E-114</w:t>
            </w:r>
          </w:p>
        </w:tc>
        <w:tc>
          <w:tcPr>
            <w:tcW w:w="3440" w:type="dxa"/>
            <w:tcBorders>
              <w:top w:val="nil"/>
              <w:left w:val="nil"/>
              <w:bottom w:val="nil"/>
              <w:right w:val="nil"/>
            </w:tcBorders>
            <w:shd w:val="clear" w:color="auto" w:fill="auto"/>
            <w:hideMark/>
          </w:tcPr>
          <w:p w14:paraId="05A9647C" w14:textId="77777777" w:rsidR="0028042B" w:rsidRPr="0028042B" w:rsidRDefault="0028042B" w:rsidP="0028042B">
            <w:pPr>
              <w:rPr>
                <w:color w:val="000000"/>
                <w:sz w:val="20"/>
                <w:szCs w:val="20"/>
              </w:rPr>
            </w:pPr>
            <w:r w:rsidRPr="0028042B">
              <w:rPr>
                <w:color w:val="000000"/>
                <w:sz w:val="20"/>
                <w:szCs w:val="20"/>
              </w:rPr>
              <w:t>C-A; F-A; G-A; H-A; C-B; F-B; G-B; H-B; D-C; E-C; F-C; G-C; H-C; F-D; G-D; H-D; F-E; G-E; H-E; G-F; H-F</w:t>
            </w:r>
          </w:p>
        </w:tc>
      </w:tr>
      <w:tr w:rsidR="0028042B" w:rsidRPr="0028042B" w14:paraId="7D6B1C87" w14:textId="77777777" w:rsidTr="0028042B">
        <w:trPr>
          <w:trHeight w:val="840"/>
        </w:trPr>
        <w:tc>
          <w:tcPr>
            <w:tcW w:w="2280" w:type="dxa"/>
            <w:tcBorders>
              <w:top w:val="nil"/>
              <w:left w:val="nil"/>
              <w:bottom w:val="nil"/>
              <w:right w:val="nil"/>
            </w:tcBorders>
            <w:shd w:val="clear" w:color="auto" w:fill="auto"/>
            <w:hideMark/>
          </w:tcPr>
          <w:p w14:paraId="3583438E" w14:textId="77777777" w:rsidR="0028042B" w:rsidRPr="0028042B" w:rsidRDefault="0028042B" w:rsidP="0028042B">
            <w:pPr>
              <w:rPr>
                <w:color w:val="000000"/>
                <w:sz w:val="20"/>
                <w:szCs w:val="20"/>
              </w:rPr>
            </w:pPr>
            <w:r w:rsidRPr="0028042B">
              <w:rPr>
                <w:color w:val="000000"/>
                <w:sz w:val="20"/>
                <w:szCs w:val="20"/>
              </w:rPr>
              <w:t>2-Dehydro-D-gluconate</w:t>
            </w:r>
          </w:p>
        </w:tc>
        <w:tc>
          <w:tcPr>
            <w:tcW w:w="980" w:type="dxa"/>
            <w:tcBorders>
              <w:top w:val="nil"/>
              <w:left w:val="nil"/>
              <w:bottom w:val="nil"/>
              <w:right w:val="nil"/>
            </w:tcBorders>
            <w:shd w:val="clear" w:color="auto" w:fill="auto"/>
            <w:hideMark/>
          </w:tcPr>
          <w:p w14:paraId="07C35CA1" w14:textId="77777777" w:rsidR="0028042B" w:rsidRPr="0028042B" w:rsidRDefault="0028042B" w:rsidP="00C97C94">
            <w:pPr>
              <w:jc w:val="center"/>
              <w:rPr>
                <w:color w:val="000000"/>
                <w:sz w:val="20"/>
                <w:szCs w:val="20"/>
              </w:rPr>
            </w:pPr>
            <w:r w:rsidRPr="0028042B">
              <w:rPr>
                <w:color w:val="000000"/>
                <w:sz w:val="20"/>
                <w:szCs w:val="20"/>
              </w:rPr>
              <w:t>162.43</w:t>
            </w:r>
          </w:p>
        </w:tc>
        <w:tc>
          <w:tcPr>
            <w:tcW w:w="1340" w:type="dxa"/>
            <w:tcBorders>
              <w:top w:val="nil"/>
              <w:left w:val="nil"/>
              <w:bottom w:val="nil"/>
              <w:right w:val="nil"/>
            </w:tcBorders>
            <w:shd w:val="clear" w:color="auto" w:fill="auto"/>
            <w:hideMark/>
          </w:tcPr>
          <w:p w14:paraId="6CC54F3F" w14:textId="77777777" w:rsidR="0028042B" w:rsidRPr="0028042B" w:rsidRDefault="0028042B" w:rsidP="00C97C94">
            <w:pPr>
              <w:jc w:val="center"/>
              <w:rPr>
                <w:color w:val="000000"/>
                <w:sz w:val="20"/>
                <w:szCs w:val="20"/>
              </w:rPr>
            </w:pPr>
            <w:r w:rsidRPr="0028042B">
              <w:rPr>
                <w:color w:val="000000"/>
                <w:sz w:val="20"/>
                <w:szCs w:val="20"/>
              </w:rPr>
              <w:t>1.55E-109</w:t>
            </w:r>
          </w:p>
        </w:tc>
        <w:tc>
          <w:tcPr>
            <w:tcW w:w="1340" w:type="dxa"/>
            <w:tcBorders>
              <w:top w:val="nil"/>
              <w:left w:val="nil"/>
              <w:bottom w:val="nil"/>
              <w:right w:val="nil"/>
            </w:tcBorders>
            <w:shd w:val="clear" w:color="auto" w:fill="auto"/>
            <w:hideMark/>
          </w:tcPr>
          <w:p w14:paraId="687E1E05" w14:textId="77777777" w:rsidR="0028042B" w:rsidRPr="0028042B" w:rsidRDefault="0028042B" w:rsidP="00C97C94">
            <w:pPr>
              <w:jc w:val="center"/>
              <w:rPr>
                <w:color w:val="000000"/>
                <w:sz w:val="20"/>
                <w:szCs w:val="20"/>
              </w:rPr>
            </w:pPr>
            <w:r w:rsidRPr="0028042B">
              <w:rPr>
                <w:color w:val="000000"/>
                <w:sz w:val="20"/>
                <w:szCs w:val="20"/>
              </w:rPr>
              <w:t>2.92E-108</w:t>
            </w:r>
          </w:p>
        </w:tc>
        <w:tc>
          <w:tcPr>
            <w:tcW w:w="3440" w:type="dxa"/>
            <w:tcBorders>
              <w:top w:val="nil"/>
              <w:left w:val="nil"/>
              <w:bottom w:val="nil"/>
              <w:right w:val="nil"/>
            </w:tcBorders>
            <w:shd w:val="clear" w:color="auto" w:fill="auto"/>
            <w:hideMark/>
          </w:tcPr>
          <w:p w14:paraId="495282A7" w14:textId="77777777" w:rsidR="0028042B" w:rsidRPr="0028042B" w:rsidRDefault="0028042B" w:rsidP="0028042B">
            <w:pPr>
              <w:rPr>
                <w:color w:val="000000"/>
                <w:sz w:val="20"/>
                <w:szCs w:val="20"/>
              </w:rPr>
            </w:pPr>
            <w:r w:rsidRPr="0028042B">
              <w:rPr>
                <w:color w:val="000000"/>
                <w:sz w:val="20"/>
                <w:szCs w:val="20"/>
              </w:rPr>
              <w:t>B-A; C-A; D-A; F-A; G-A; H-A; E-B; F-B; G-B; E-C; F-C; G-C; E-D; F-D; G-D; F-E; G-E; H-E; G-F; H-F; H-G</w:t>
            </w:r>
          </w:p>
        </w:tc>
      </w:tr>
      <w:tr w:rsidR="0028042B" w:rsidRPr="0028042B" w14:paraId="502D5AA1" w14:textId="77777777" w:rsidTr="0028042B">
        <w:trPr>
          <w:trHeight w:val="860"/>
        </w:trPr>
        <w:tc>
          <w:tcPr>
            <w:tcW w:w="2280" w:type="dxa"/>
            <w:tcBorders>
              <w:top w:val="nil"/>
              <w:left w:val="nil"/>
              <w:bottom w:val="nil"/>
              <w:right w:val="nil"/>
            </w:tcBorders>
            <w:shd w:val="clear" w:color="auto" w:fill="auto"/>
            <w:hideMark/>
          </w:tcPr>
          <w:p w14:paraId="11325B69" w14:textId="77777777" w:rsidR="0028042B" w:rsidRPr="0028042B" w:rsidRDefault="0028042B" w:rsidP="0028042B">
            <w:pPr>
              <w:rPr>
                <w:color w:val="000000"/>
                <w:sz w:val="20"/>
                <w:szCs w:val="20"/>
              </w:rPr>
            </w:pPr>
            <w:r w:rsidRPr="0028042B">
              <w:rPr>
                <w:color w:val="000000"/>
                <w:sz w:val="20"/>
                <w:szCs w:val="20"/>
              </w:rPr>
              <w:t>Serine</w:t>
            </w:r>
          </w:p>
        </w:tc>
        <w:tc>
          <w:tcPr>
            <w:tcW w:w="980" w:type="dxa"/>
            <w:tcBorders>
              <w:top w:val="nil"/>
              <w:left w:val="nil"/>
              <w:bottom w:val="nil"/>
              <w:right w:val="nil"/>
            </w:tcBorders>
            <w:shd w:val="clear" w:color="auto" w:fill="auto"/>
            <w:hideMark/>
          </w:tcPr>
          <w:p w14:paraId="53E98211" w14:textId="77777777" w:rsidR="0028042B" w:rsidRPr="0028042B" w:rsidRDefault="0028042B" w:rsidP="00C97C94">
            <w:pPr>
              <w:jc w:val="center"/>
              <w:rPr>
                <w:color w:val="000000"/>
                <w:sz w:val="20"/>
                <w:szCs w:val="20"/>
              </w:rPr>
            </w:pPr>
            <w:r w:rsidRPr="0028042B">
              <w:rPr>
                <w:color w:val="000000"/>
                <w:sz w:val="20"/>
                <w:szCs w:val="20"/>
              </w:rPr>
              <w:t>160.39</w:t>
            </w:r>
          </w:p>
        </w:tc>
        <w:tc>
          <w:tcPr>
            <w:tcW w:w="1340" w:type="dxa"/>
            <w:tcBorders>
              <w:top w:val="nil"/>
              <w:left w:val="nil"/>
              <w:bottom w:val="nil"/>
              <w:right w:val="nil"/>
            </w:tcBorders>
            <w:shd w:val="clear" w:color="auto" w:fill="auto"/>
            <w:hideMark/>
          </w:tcPr>
          <w:p w14:paraId="402FA57C" w14:textId="77777777" w:rsidR="0028042B" w:rsidRPr="0028042B" w:rsidRDefault="0028042B" w:rsidP="00C97C94">
            <w:pPr>
              <w:jc w:val="center"/>
              <w:rPr>
                <w:color w:val="000000"/>
                <w:sz w:val="20"/>
                <w:szCs w:val="20"/>
              </w:rPr>
            </w:pPr>
            <w:r w:rsidRPr="0028042B">
              <w:rPr>
                <w:color w:val="000000"/>
                <w:sz w:val="20"/>
                <w:szCs w:val="20"/>
              </w:rPr>
              <w:t>9.16E-109</w:t>
            </w:r>
          </w:p>
        </w:tc>
        <w:tc>
          <w:tcPr>
            <w:tcW w:w="1340" w:type="dxa"/>
            <w:tcBorders>
              <w:top w:val="nil"/>
              <w:left w:val="nil"/>
              <w:bottom w:val="nil"/>
              <w:right w:val="nil"/>
            </w:tcBorders>
            <w:shd w:val="clear" w:color="auto" w:fill="auto"/>
            <w:hideMark/>
          </w:tcPr>
          <w:p w14:paraId="7EEC61AE" w14:textId="77777777" w:rsidR="0028042B" w:rsidRPr="0028042B" w:rsidRDefault="0028042B" w:rsidP="00C97C94">
            <w:pPr>
              <w:jc w:val="center"/>
              <w:rPr>
                <w:color w:val="000000"/>
                <w:sz w:val="20"/>
                <w:szCs w:val="20"/>
              </w:rPr>
            </w:pPr>
            <w:r w:rsidRPr="0028042B">
              <w:rPr>
                <w:color w:val="000000"/>
                <w:sz w:val="20"/>
                <w:szCs w:val="20"/>
              </w:rPr>
              <w:t>1.54E-107</w:t>
            </w:r>
          </w:p>
        </w:tc>
        <w:tc>
          <w:tcPr>
            <w:tcW w:w="3440" w:type="dxa"/>
            <w:tcBorders>
              <w:top w:val="nil"/>
              <w:left w:val="nil"/>
              <w:bottom w:val="nil"/>
              <w:right w:val="nil"/>
            </w:tcBorders>
            <w:shd w:val="clear" w:color="auto" w:fill="auto"/>
            <w:hideMark/>
          </w:tcPr>
          <w:p w14:paraId="4D6C5608" w14:textId="77777777" w:rsidR="0028042B" w:rsidRPr="0028042B" w:rsidRDefault="0028042B" w:rsidP="0028042B">
            <w:pPr>
              <w:rPr>
                <w:color w:val="000000"/>
                <w:sz w:val="20"/>
                <w:szCs w:val="20"/>
              </w:rPr>
            </w:pPr>
            <w:r w:rsidRPr="0028042B">
              <w:rPr>
                <w:color w:val="000000"/>
                <w:sz w:val="20"/>
                <w:szCs w:val="20"/>
              </w:rPr>
              <w:t>B-A; C-A; F-A; G-A; H-A; C-B; D-B; E-B; F-B; G-B; H-B; D-C; E-C; F-C; G-C; H-C; F-D; G-D; H-D; F-E; G-E; H-E</w:t>
            </w:r>
          </w:p>
        </w:tc>
      </w:tr>
      <w:tr w:rsidR="0028042B" w:rsidRPr="0028042B" w14:paraId="46B0F5EC" w14:textId="77777777" w:rsidTr="0028042B">
        <w:trPr>
          <w:trHeight w:val="840"/>
        </w:trPr>
        <w:tc>
          <w:tcPr>
            <w:tcW w:w="2280" w:type="dxa"/>
            <w:tcBorders>
              <w:top w:val="nil"/>
              <w:left w:val="nil"/>
              <w:bottom w:val="nil"/>
              <w:right w:val="nil"/>
            </w:tcBorders>
            <w:shd w:val="clear" w:color="auto" w:fill="auto"/>
            <w:hideMark/>
          </w:tcPr>
          <w:p w14:paraId="76FAB7A3" w14:textId="77777777" w:rsidR="0028042B" w:rsidRPr="0028042B" w:rsidRDefault="0028042B" w:rsidP="0028042B">
            <w:pPr>
              <w:rPr>
                <w:color w:val="000000"/>
                <w:sz w:val="20"/>
                <w:szCs w:val="20"/>
              </w:rPr>
            </w:pPr>
            <w:r w:rsidRPr="0028042B">
              <w:rPr>
                <w:color w:val="000000"/>
                <w:sz w:val="20"/>
                <w:szCs w:val="20"/>
              </w:rPr>
              <w:t>Guanine</w:t>
            </w:r>
          </w:p>
        </w:tc>
        <w:tc>
          <w:tcPr>
            <w:tcW w:w="980" w:type="dxa"/>
            <w:tcBorders>
              <w:top w:val="nil"/>
              <w:left w:val="nil"/>
              <w:bottom w:val="nil"/>
              <w:right w:val="nil"/>
            </w:tcBorders>
            <w:shd w:val="clear" w:color="auto" w:fill="auto"/>
            <w:hideMark/>
          </w:tcPr>
          <w:p w14:paraId="0B63F0AA" w14:textId="77777777" w:rsidR="0028042B" w:rsidRPr="0028042B" w:rsidRDefault="0028042B" w:rsidP="00C97C94">
            <w:pPr>
              <w:jc w:val="center"/>
              <w:rPr>
                <w:color w:val="000000"/>
                <w:sz w:val="20"/>
                <w:szCs w:val="20"/>
              </w:rPr>
            </w:pPr>
            <w:r w:rsidRPr="0028042B">
              <w:rPr>
                <w:color w:val="000000"/>
                <w:sz w:val="20"/>
                <w:szCs w:val="20"/>
              </w:rPr>
              <w:t>156.24</w:t>
            </w:r>
          </w:p>
        </w:tc>
        <w:tc>
          <w:tcPr>
            <w:tcW w:w="1340" w:type="dxa"/>
            <w:tcBorders>
              <w:top w:val="nil"/>
              <w:left w:val="nil"/>
              <w:bottom w:val="nil"/>
              <w:right w:val="nil"/>
            </w:tcBorders>
            <w:shd w:val="clear" w:color="auto" w:fill="auto"/>
            <w:hideMark/>
          </w:tcPr>
          <w:p w14:paraId="14145465" w14:textId="77777777" w:rsidR="0028042B" w:rsidRPr="0028042B" w:rsidRDefault="0028042B" w:rsidP="00C97C94">
            <w:pPr>
              <w:jc w:val="center"/>
              <w:rPr>
                <w:color w:val="000000"/>
                <w:sz w:val="20"/>
                <w:szCs w:val="20"/>
              </w:rPr>
            </w:pPr>
            <w:r w:rsidRPr="0028042B">
              <w:rPr>
                <w:color w:val="000000"/>
                <w:sz w:val="20"/>
                <w:szCs w:val="20"/>
              </w:rPr>
              <w:t>3.57E-107</w:t>
            </w:r>
          </w:p>
        </w:tc>
        <w:tc>
          <w:tcPr>
            <w:tcW w:w="1340" w:type="dxa"/>
            <w:tcBorders>
              <w:top w:val="nil"/>
              <w:left w:val="nil"/>
              <w:bottom w:val="nil"/>
              <w:right w:val="nil"/>
            </w:tcBorders>
            <w:shd w:val="clear" w:color="auto" w:fill="auto"/>
            <w:hideMark/>
          </w:tcPr>
          <w:p w14:paraId="6AF667BA" w14:textId="77777777" w:rsidR="0028042B" w:rsidRPr="0028042B" w:rsidRDefault="0028042B" w:rsidP="00C97C94">
            <w:pPr>
              <w:jc w:val="center"/>
              <w:rPr>
                <w:color w:val="000000"/>
                <w:sz w:val="20"/>
                <w:szCs w:val="20"/>
              </w:rPr>
            </w:pPr>
            <w:r w:rsidRPr="0028042B">
              <w:rPr>
                <w:color w:val="000000"/>
                <w:sz w:val="20"/>
                <w:szCs w:val="20"/>
              </w:rPr>
              <w:t>5.39E-106</w:t>
            </w:r>
          </w:p>
        </w:tc>
        <w:tc>
          <w:tcPr>
            <w:tcW w:w="3440" w:type="dxa"/>
            <w:tcBorders>
              <w:top w:val="nil"/>
              <w:left w:val="nil"/>
              <w:bottom w:val="nil"/>
              <w:right w:val="nil"/>
            </w:tcBorders>
            <w:shd w:val="clear" w:color="auto" w:fill="auto"/>
            <w:hideMark/>
          </w:tcPr>
          <w:p w14:paraId="09F63DE3" w14:textId="77777777" w:rsidR="0028042B" w:rsidRPr="0028042B" w:rsidRDefault="0028042B" w:rsidP="0028042B">
            <w:pPr>
              <w:rPr>
                <w:color w:val="000000"/>
                <w:sz w:val="20"/>
                <w:szCs w:val="20"/>
              </w:rPr>
            </w:pPr>
            <w:r w:rsidRPr="0028042B">
              <w:rPr>
                <w:color w:val="000000"/>
                <w:sz w:val="20"/>
                <w:szCs w:val="20"/>
              </w:rPr>
              <w:t>B-A; C-A; F-A; H-A; D-B; E-B; F-B; G-B; H-B; D-C; E-C; F-C; G-C; H-C; F-D; H-D; F-E; H-E; G-F; H-F; H-G</w:t>
            </w:r>
          </w:p>
        </w:tc>
      </w:tr>
      <w:tr w:rsidR="0028042B" w:rsidRPr="0028042B" w14:paraId="51C3FB2E" w14:textId="77777777" w:rsidTr="0028042B">
        <w:trPr>
          <w:trHeight w:val="840"/>
        </w:trPr>
        <w:tc>
          <w:tcPr>
            <w:tcW w:w="2280" w:type="dxa"/>
            <w:tcBorders>
              <w:top w:val="nil"/>
              <w:left w:val="nil"/>
              <w:bottom w:val="nil"/>
              <w:right w:val="nil"/>
            </w:tcBorders>
            <w:shd w:val="clear" w:color="auto" w:fill="auto"/>
            <w:hideMark/>
          </w:tcPr>
          <w:p w14:paraId="0DD72B04" w14:textId="77777777" w:rsidR="0028042B" w:rsidRPr="0028042B" w:rsidRDefault="0028042B" w:rsidP="0028042B">
            <w:pPr>
              <w:rPr>
                <w:color w:val="000000"/>
                <w:sz w:val="20"/>
                <w:szCs w:val="20"/>
              </w:rPr>
            </w:pPr>
            <w:r w:rsidRPr="0028042B">
              <w:rPr>
                <w:color w:val="000000"/>
                <w:sz w:val="20"/>
                <w:szCs w:val="20"/>
              </w:rPr>
              <w:t>2-Oxo-4-methylthiobutanoate</w:t>
            </w:r>
          </w:p>
        </w:tc>
        <w:tc>
          <w:tcPr>
            <w:tcW w:w="980" w:type="dxa"/>
            <w:tcBorders>
              <w:top w:val="nil"/>
              <w:left w:val="nil"/>
              <w:bottom w:val="nil"/>
              <w:right w:val="nil"/>
            </w:tcBorders>
            <w:shd w:val="clear" w:color="auto" w:fill="auto"/>
            <w:hideMark/>
          </w:tcPr>
          <w:p w14:paraId="1299E87C" w14:textId="77777777" w:rsidR="0028042B" w:rsidRPr="0028042B" w:rsidRDefault="0028042B" w:rsidP="00C97C94">
            <w:pPr>
              <w:jc w:val="center"/>
              <w:rPr>
                <w:color w:val="000000"/>
                <w:sz w:val="20"/>
                <w:szCs w:val="20"/>
              </w:rPr>
            </w:pPr>
            <w:r w:rsidRPr="0028042B">
              <w:rPr>
                <w:color w:val="000000"/>
                <w:sz w:val="20"/>
                <w:szCs w:val="20"/>
              </w:rPr>
              <w:t>147.91</w:t>
            </w:r>
          </w:p>
        </w:tc>
        <w:tc>
          <w:tcPr>
            <w:tcW w:w="1340" w:type="dxa"/>
            <w:tcBorders>
              <w:top w:val="nil"/>
              <w:left w:val="nil"/>
              <w:bottom w:val="nil"/>
              <w:right w:val="nil"/>
            </w:tcBorders>
            <w:shd w:val="clear" w:color="auto" w:fill="auto"/>
            <w:hideMark/>
          </w:tcPr>
          <w:p w14:paraId="3578A115" w14:textId="77777777" w:rsidR="0028042B" w:rsidRPr="0028042B" w:rsidRDefault="0028042B" w:rsidP="00C97C94">
            <w:pPr>
              <w:jc w:val="center"/>
              <w:rPr>
                <w:color w:val="000000"/>
                <w:sz w:val="20"/>
                <w:szCs w:val="20"/>
              </w:rPr>
            </w:pPr>
            <w:r w:rsidRPr="0028042B">
              <w:rPr>
                <w:color w:val="000000"/>
                <w:sz w:val="20"/>
                <w:szCs w:val="20"/>
              </w:rPr>
              <w:t>6.95E-104</w:t>
            </w:r>
          </w:p>
        </w:tc>
        <w:tc>
          <w:tcPr>
            <w:tcW w:w="1340" w:type="dxa"/>
            <w:tcBorders>
              <w:top w:val="nil"/>
              <w:left w:val="nil"/>
              <w:bottom w:val="nil"/>
              <w:right w:val="nil"/>
            </w:tcBorders>
            <w:shd w:val="clear" w:color="auto" w:fill="auto"/>
            <w:hideMark/>
          </w:tcPr>
          <w:p w14:paraId="6FC879C5" w14:textId="77777777" w:rsidR="0028042B" w:rsidRPr="0028042B" w:rsidRDefault="0028042B" w:rsidP="00C97C94">
            <w:pPr>
              <w:jc w:val="center"/>
              <w:rPr>
                <w:color w:val="000000"/>
                <w:sz w:val="20"/>
                <w:szCs w:val="20"/>
              </w:rPr>
            </w:pPr>
            <w:r w:rsidRPr="0028042B">
              <w:rPr>
                <w:color w:val="000000"/>
                <w:sz w:val="20"/>
                <w:szCs w:val="20"/>
              </w:rPr>
              <w:t>9.54E-103</w:t>
            </w:r>
          </w:p>
        </w:tc>
        <w:tc>
          <w:tcPr>
            <w:tcW w:w="3440" w:type="dxa"/>
            <w:tcBorders>
              <w:top w:val="nil"/>
              <w:left w:val="nil"/>
              <w:bottom w:val="nil"/>
              <w:right w:val="nil"/>
            </w:tcBorders>
            <w:shd w:val="clear" w:color="auto" w:fill="auto"/>
            <w:hideMark/>
          </w:tcPr>
          <w:p w14:paraId="78F45DEB" w14:textId="77777777" w:rsidR="0028042B" w:rsidRPr="0028042B" w:rsidRDefault="0028042B" w:rsidP="0028042B">
            <w:pPr>
              <w:rPr>
                <w:color w:val="000000"/>
                <w:sz w:val="20"/>
                <w:szCs w:val="20"/>
              </w:rPr>
            </w:pPr>
            <w:r w:rsidRPr="0028042B">
              <w:rPr>
                <w:color w:val="000000"/>
                <w:sz w:val="20"/>
                <w:szCs w:val="20"/>
              </w:rPr>
              <w:t>B-A; C-A; F-A; G-A; H-A; F-B; G-B; H-B; D-C; E-C; F-C; G-C; H-C; F-D; G-D; H-D; F-E; G-E; H-E; H-F; H-G</w:t>
            </w:r>
          </w:p>
        </w:tc>
      </w:tr>
      <w:tr w:rsidR="0028042B" w:rsidRPr="0028042B" w14:paraId="035DBE64" w14:textId="77777777" w:rsidTr="0028042B">
        <w:trPr>
          <w:trHeight w:val="840"/>
        </w:trPr>
        <w:tc>
          <w:tcPr>
            <w:tcW w:w="2280" w:type="dxa"/>
            <w:tcBorders>
              <w:top w:val="nil"/>
              <w:left w:val="nil"/>
              <w:bottom w:val="nil"/>
              <w:right w:val="nil"/>
            </w:tcBorders>
            <w:shd w:val="clear" w:color="auto" w:fill="auto"/>
            <w:hideMark/>
          </w:tcPr>
          <w:p w14:paraId="6687E275" w14:textId="77777777" w:rsidR="0028042B" w:rsidRPr="0028042B" w:rsidRDefault="0028042B" w:rsidP="0028042B">
            <w:pPr>
              <w:rPr>
                <w:color w:val="000000"/>
                <w:sz w:val="20"/>
                <w:szCs w:val="20"/>
              </w:rPr>
            </w:pPr>
            <w:r w:rsidRPr="0028042B">
              <w:rPr>
                <w:color w:val="000000"/>
                <w:sz w:val="20"/>
                <w:szCs w:val="20"/>
              </w:rPr>
              <w:t>Adenosine</w:t>
            </w:r>
          </w:p>
        </w:tc>
        <w:tc>
          <w:tcPr>
            <w:tcW w:w="980" w:type="dxa"/>
            <w:tcBorders>
              <w:top w:val="nil"/>
              <w:left w:val="nil"/>
              <w:bottom w:val="nil"/>
              <w:right w:val="nil"/>
            </w:tcBorders>
            <w:shd w:val="clear" w:color="auto" w:fill="auto"/>
            <w:hideMark/>
          </w:tcPr>
          <w:p w14:paraId="06079F0A" w14:textId="77777777" w:rsidR="0028042B" w:rsidRPr="0028042B" w:rsidRDefault="0028042B" w:rsidP="00C97C94">
            <w:pPr>
              <w:jc w:val="center"/>
              <w:rPr>
                <w:color w:val="000000"/>
                <w:sz w:val="20"/>
                <w:szCs w:val="20"/>
              </w:rPr>
            </w:pPr>
            <w:r w:rsidRPr="0028042B">
              <w:rPr>
                <w:color w:val="000000"/>
                <w:sz w:val="20"/>
                <w:szCs w:val="20"/>
              </w:rPr>
              <w:t>144.64</w:t>
            </w:r>
          </w:p>
        </w:tc>
        <w:tc>
          <w:tcPr>
            <w:tcW w:w="1340" w:type="dxa"/>
            <w:tcBorders>
              <w:top w:val="nil"/>
              <w:left w:val="nil"/>
              <w:bottom w:val="nil"/>
              <w:right w:val="nil"/>
            </w:tcBorders>
            <w:shd w:val="clear" w:color="auto" w:fill="auto"/>
            <w:hideMark/>
          </w:tcPr>
          <w:p w14:paraId="6D6CF1C3" w14:textId="77777777" w:rsidR="0028042B" w:rsidRPr="0028042B" w:rsidRDefault="0028042B" w:rsidP="00C97C94">
            <w:pPr>
              <w:jc w:val="center"/>
              <w:rPr>
                <w:color w:val="000000"/>
                <w:sz w:val="20"/>
                <w:szCs w:val="20"/>
              </w:rPr>
            </w:pPr>
            <w:r w:rsidRPr="0028042B">
              <w:rPr>
                <w:color w:val="000000"/>
                <w:sz w:val="20"/>
                <w:szCs w:val="20"/>
              </w:rPr>
              <w:t>1.48E-102</w:t>
            </w:r>
          </w:p>
        </w:tc>
        <w:tc>
          <w:tcPr>
            <w:tcW w:w="1340" w:type="dxa"/>
            <w:tcBorders>
              <w:top w:val="nil"/>
              <w:left w:val="nil"/>
              <w:bottom w:val="nil"/>
              <w:right w:val="nil"/>
            </w:tcBorders>
            <w:shd w:val="clear" w:color="auto" w:fill="auto"/>
            <w:hideMark/>
          </w:tcPr>
          <w:p w14:paraId="0783A959" w14:textId="77777777" w:rsidR="0028042B" w:rsidRPr="0028042B" w:rsidRDefault="0028042B" w:rsidP="00C97C94">
            <w:pPr>
              <w:jc w:val="center"/>
              <w:rPr>
                <w:color w:val="000000"/>
                <w:sz w:val="20"/>
                <w:szCs w:val="20"/>
              </w:rPr>
            </w:pPr>
            <w:r w:rsidRPr="0028042B">
              <w:rPr>
                <w:color w:val="000000"/>
                <w:sz w:val="20"/>
                <w:szCs w:val="20"/>
              </w:rPr>
              <w:t>1.87E-101</w:t>
            </w:r>
          </w:p>
        </w:tc>
        <w:tc>
          <w:tcPr>
            <w:tcW w:w="3440" w:type="dxa"/>
            <w:tcBorders>
              <w:top w:val="nil"/>
              <w:left w:val="nil"/>
              <w:bottom w:val="nil"/>
              <w:right w:val="nil"/>
            </w:tcBorders>
            <w:shd w:val="clear" w:color="auto" w:fill="auto"/>
            <w:hideMark/>
          </w:tcPr>
          <w:p w14:paraId="61047733" w14:textId="77777777" w:rsidR="0028042B" w:rsidRPr="0028042B" w:rsidRDefault="0028042B" w:rsidP="0028042B">
            <w:pPr>
              <w:rPr>
                <w:color w:val="000000"/>
                <w:sz w:val="20"/>
                <w:szCs w:val="20"/>
              </w:rPr>
            </w:pPr>
            <w:r w:rsidRPr="0028042B">
              <w:rPr>
                <w:color w:val="000000"/>
                <w:sz w:val="20"/>
                <w:szCs w:val="20"/>
              </w:rPr>
              <w:t>B-A; C-A; D-A; E-A; F-A; G-A; F-B; G-B; H-B; F-C; G-C; H-C; F-D; G-D; H-D; F-E; G-E; H-E; G-F; H-F; H-G</w:t>
            </w:r>
          </w:p>
        </w:tc>
      </w:tr>
      <w:tr w:rsidR="0028042B" w:rsidRPr="0028042B" w14:paraId="12DACCDA" w14:textId="77777777" w:rsidTr="0028042B">
        <w:trPr>
          <w:trHeight w:val="840"/>
        </w:trPr>
        <w:tc>
          <w:tcPr>
            <w:tcW w:w="2280" w:type="dxa"/>
            <w:tcBorders>
              <w:top w:val="nil"/>
              <w:left w:val="nil"/>
              <w:bottom w:val="nil"/>
              <w:right w:val="nil"/>
            </w:tcBorders>
            <w:shd w:val="clear" w:color="auto" w:fill="auto"/>
            <w:hideMark/>
          </w:tcPr>
          <w:p w14:paraId="3E5DB428" w14:textId="77777777" w:rsidR="0028042B" w:rsidRPr="0028042B" w:rsidRDefault="0028042B" w:rsidP="0028042B">
            <w:pPr>
              <w:rPr>
                <w:color w:val="000000"/>
                <w:sz w:val="20"/>
                <w:szCs w:val="20"/>
              </w:rPr>
            </w:pPr>
            <w:r w:rsidRPr="0028042B">
              <w:rPr>
                <w:color w:val="000000"/>
                <w:sz w:val="20"/>
                <w:szCs w:val="20"/>
              </w:rPr>
              <w:t>Thymidine</w:t>
            </w:r>
          </w:p>
        </w:tc>
        <w:tc>
          <w:tcPr>
            <w:tcW w:w="980" w:type="dxa"/>
            <w:tcBorders>
              <w:top w:val="nil"/>
              <w:left w:val="nil"/>
              <w:bottom w:val="nil"/>
              <w:right w:val="nil"/>
            </w:tcBorders>
            <w:shd w:val="clear" w:color="auto" w:fill="auto"/>
            <w:hideMark/>
          </w:tcPr>
          <w:p w14:paraId="2BD5345B" w14:textId="77777777" w:rsidR="0028042B" w:rsidRPr="0028042B" w:rsidRDefault="0028042B" w:rsidP="00C97C94">
            <w:pPr>
              <w:jc w:val="center"/>
              <w:rPr>
                <w:color w:val="000000"/>
                <w:sz w:val="20"/>
                <w:szCs w:val="20"/>
              </w:rPr>
            </w:pPr>
            <w:r w:rsidRPr="0028042B">
              <w:rPr>
                <w:color w:val="000000"/>
                <w:sz w:val="20"/>
                <w:szCs w:val="20"/>
              </w:rPr>
              <w:t>143.41</w:t>
            </w:r>
          </w:p>
        </w:tc>
        <w:tc>
          <w:tcPr>
            <w:tcW w:w="1340" w:type="dxa"/>
            <w:tcBorders>
              <w:top w:val="nil"/>
              <w:left w:val="nil"/>
              <w:bottom w:val="nil"/>
              <w:right w:val="nil"/>
            </w:tcBorders>
            <w:shd w:val="clear" w:color="auto" w:fill="auto"/>
            <w:hideMark/>
          </w:tcPr>
          <w:p w14:paraId="2D464806" w14:textId="77777777" w:rsidR="0028042B" w:rsidRPr="0028042B" w:rsidRDefault="0028042B" w:rsidP="00C97C94">
            <w:pPr>
              <w:jc w:val="center"/>
              <w:rPr>
                <w:color w:val="000000"/>
                <w:sz w:val="20"/>
                <w:szCs w:val="20"/>
              </w:rPr>
            </w:pPr>
            <w:r w:rsidRPr="0028042B">
              <w:rPr>
                <w:color w:val="000000"/>
                <w:sz w:val="20"/>
                <w:szCs w:val="20"/>
              </w:rPr>
              <w:t>4.75E-102</w:t>
            </w:r>
          </w:p>
        </w:tc>
        <w:tc>
          <w:tcPr>
            <w:tcW w:w="1340" w:type="dxa"/>
            <w:tcBorders>
              <w:top w:val="nil"/>
              <w:left w:val="nil"/>
              <w:bottom w:val="nil"/>
              <w:right w:val="nil"/>
            </w:tcBorders>
            <w:shd w:val="clear" w:color="auto" w:fill="auto"/>
            <w:hideMark/>
          </w:tcPr>
          <w:p w14:paraId="7C45D429" w14:textId="77777777" w:rsidR="0028042B" w:rsidRPr="0028042B" w:rsidRDefault="0028042B" w:rsidP="00C97C94">
            <w:pPr>
              <w:jc w:val="center"/>
              <w:rPr>
                <w:color w:val="000000"/>
                <w:sz w:val="20"/>
                <w:szCs w:val="20"/>
              </w:rPr>
            </w:pPr>
            <w:r w:rsidRPr="0028042B">
              <w:rPr>
                <w:color w:val="000000"/>
                <w:sz w:val="20"/>
                <w:szCs w:val="20"/>
              </w:rPr>
              <w:t>5.52E-101</w:t>
            </w:r>
          </w:p>
        </w:tc>
        <w:tc>
          <w:tcPr>
            <w:tcW w:w="3440" w:type="dxa"/>
            <w:tcBorders>
              <w:top w:val="nil"/>
              <w:left w:val="nil"/>
              <w:bottom w:val="nil"/>
              <w:right w:val="nil"/>
            </w:tcBorders>
            <w:shd w:val="clear" w:color="auto" w:fill="auto"/>
            <w:hideMark/>
          </w:tcPr>
          <w:p w14:paraId="1DE91BC3" w14:textId="77777777" w:rsidR="0028042B" w:rsidRPr="0028042B" w:rsidRDefault="0028042B" w:rsidP="0028042B">
            <w:pPr>
              <w:rPr>
                <w:color w:val="000000"/>
                <w:sz w:val="20"/>
                <w:szCs w:val="20"/>
              </w:rPr>
            </w:pPr>
            <w:r w:rsidRPr="0028042B">
              <w:rPr>
                <w:color w:val="000000"/>
                <w:sz w:val="20"/>
                <w:szCs w:val="20"/>
              </w:rPr>
              <w:t>F-A; G-A; H-A; F-B; G-B; H-B; F-C; G-C; H-C; F-D; G-D; H-D; F-E; G-E; H-E; G-F; H-F; H-G</w:t>
            </w:r>
          </w:p>
        </w:tc>
      </w:tr>
      <w:tr w:rsidR="0028042B" w:rsidRPr="0028042B" w14:paraId="1CBA1781" w14:textId="77777777" w:rsidTr="0028042B">
        <w:trPr>
          <w:trHeight w:val="1120"/>
        </w:trPr>
        <w:tc>
          <w:tcPr>
            <w:tcW w:w="2280" w:type="dxa"/>
            <w:tcBorders>
              <w:top w:val="nil"/>
              <w:left w:val="nil"/>
              <w:bottom w:val="nil"/>
              <w:right w:val="nil"/>
            </w:tcBorders>
            <w:shd w:val="clear" w:color="auto" w:fill="auto"/>
            <w:hideMark/>
          </w:tcPr>
          <w:p w14:paraId="6EF185D5" w14:textId="77777777" w:rsidR="0028042B" w:rsidRPr="0028042B" w:rsidRDefault="0028042B" w:rsidP="0028042B">
            <w:pPr>
              <w:rPr>
                <w:color w:val="000000"/>
                <w:sz w:val="20"/>
                <w:szCs w:val="20"/>
              </w:rPr>
            </w:pPr>
            <w:r w:rsidRPr="0028042B">
              <w:rPr>
                <w:color w:val="000000"/>
                <w:sz w:val="20"/>
                <w:szCs w:val="20"/>
              </w:rPr>
              <w:t>Uridine</w:t>
            </w:r>
          </w:p>
        </w:tc>
        <w:tc>
          <w:tcPr>
            <w:tcW w:w="980" w:type="dxa"/>
            <w:tcBorders>
              <w:top w:val="nil"/>
              <w:left w:val="nil"/>
              <w:bottom w:val="nil"/>
              <w:right w:val="nil"/>
            </w:tcBorders>
            <w:shd w:val="clear" w:color="auto" w:fill="auto"/>
            <w:hideMark/>
          </w:tcPr>
          <w:p w14:paraId="42A836E3" w14:textId="77777777" w:rsidR="0028042B" w:rsidRPr="0028042B" w:rsidRDefault="0028042B" w:rsidP="00C97C94">
            <w:pPr>
              <w:jc w:val="center"/>
              <w:rPr>
                <w:color w:val="000000"/>
                <w:sz w:val="20"/>
                <w:szCs w:val="20"/>
              </w:rPr>
            </w:pPr>
            <w:r w:rsidRPr="0028042B">
              <w:rPr>
                <w:color w:val="000000"/>
                <w:sz w:val="20"/>
                <w:szCs w:val="20"/>
              </w:rPr>
              <w:t>132.97</w:t>
            </w:r>
          </w:p>
        </w:tc>
        <w:tc>
          <w:tcPr>
            <w:tcW w:w="1340" w:type="dxa"/>
            <w:tcBorders>
              <w:top w:val="nil"/>
              <w:left w:val="nil"/>
              <w:bottom w:val="nil"/>
              <w:right w:val="nil"/>
            </w:tcBorders>
            <w:shd w:val="clear" w:color="auto" w:fill="auto"/>
            <w:hideMark/>
          </w:tcPr>
          <w:p w14:paraId="4A4E7BB4" w14:textId="77777777" w:rsidR="0028042B" w:rsidRPr="0028042B" w:rsidRDefault="0028042B" w:rsidP="00C97C94">
            <w:pPr>
              <w:jc w:val="center"/>
              <w:rPr>
                <w:color w:val="000000"/>
                <w:sz w:val="20"/>
                <w:szCs w:val="20"/>
              </w:rPr>
            </w:pPr>
            <w:r w:rsidRPr="0028042B">
              <w:rPr>
                <w:color w:val="000000"/>
                <w:sz w:val="20"/>
                <w:szCs w:val="20"/>
              </w:rPr>
              <w:t>1.25E-97</w:t>
            </w:r>
          </w:p>
        </w:tc>
        <w:tc>
          <w:tcPr>
            <w:tcW w:w="1340" w:type="dxa"/>
            <w:tcBorders>
              <w:top w:val="nil"/>
              <w:left w:val="nil"/>
              <w:bottom w:val="nil"/>
              <w:right w:val="nil"/>
            </w:tcBorders>
            <w:shd w:val="clear" w:color="auto" w:fill="auto"/>
            <w:hideMark/>
          </w:tcPr>
          <w:p w14:paraId="3FEC8F0B" w14:textId="77777777" w:rsidR="0028042B" w:rsidRPr="0028042B" w:rsidRDefault="0028042B" w:rsidP="00C97C94">
            <w:pPr>
              <w:jc w:val="center"/>
              <w:rPr>
                <w:color w:val="000000"/>
                <w:sz w:val="20"/>
                <w:szCs w:val="20"/>
              </w:rPr>
            </w:pPr>
            <w:r w:rsidRPr="0028042B">
              <w:rPr>
                <w:color w:val="000000"/>
                <w:sz w:val="20"/>
                <w:szCs w:val="20"/>
              </w:rPr>
              <w:t>1.35E-96</w:t>
            </w:r>
          </w:p>
        </w:tc>
        <w:tc>
          <w:tcPr>
            <w:tcW w:w="3440" w:type="dxa"/>
            <w:tcBorders>
              <w:top w:val="nil"/>
              <w:left w:val="nil"/>
              <w:bottom w:val="nil"/>
              <w:right w:val="nil"/>
            </w:tcBorders>
            <w:shd w:val="clear" w:color="auto" w:fill="auto"/>
            <w:hideMark/>
          </w:tcPr>
          <w:p w14:paraId="71386CFD" w14:textId="77777777" w:rsidR="0028042B" w:rsidRPr="0028042B" w:rsidRDefault="0028042B" w:rsidP="0028042B">
            <w:pPr>
              <w:rPr>
                <w:color w:val="000000"/>
                <w:sz w:val="20"/>
                <w:szCs w:val="20"/>
              </w:rPr>
            </w:pPr>
            <w:r w:rsidRPr="0028042B">
              <w:rPr>
                <w:color w:val="000000"/>
                <w:sz w:val="20"/>
                <w:szCs w:val="20"/>
              </w:rPr>
              <w:t>B-A; C-A; D-A; E-A; F-A; G-A; H-A; C-B; D-B; E-B; F-B; G-B; H-B; F-C; G-C; H-C; F-D; G-D; H-D; F-E; G-E; H-E; G-F; H-F</w:t>
            </w:r>
          </w:p>
        </w:tc>
      </w:tr>
    </w:tbl>
    <w:p w14:paraId="3E650DE6" w14:textId="1C1A6259" w:rsidR="0028042B" w:rsidRPr="00DF4D36" w:rsidRDefault="0028042B" w:rsidP="005B602C">
      <w:pPr>
        <w:rPr>
          <w:b/>
          <w:bCs/>
        </w:rPr>
      </w:pPr>
      <w:r w:rsidRPr="00DF4D36">
        <w:rPr>
          <w:b/>
          <w:bCs/>
        </w:rPr>
        <w:lastRenderedPageBreak/>
        <w:t>Table 2.1 continued:</w:t>
      </w:r>
    </w:p>
    <w:tbl>
      <w:tblPr>
        <w:tblW w:w="9380" w:type="dxa"/>
        <w:tblLook w:val="04A0" w:firstRow="1" w:lastRow="0" w:firstColumn="1" w:lastColumn="0" w:noHBand="0" w:noVBand="1"/>
      </w:tblPr>
      <w:tblGrid>
        <w:gridCol w:w="2280"/>
        <w:gridCol w:w="980"/>
        <w:gridCol w:w="1340"/>
        <w:gridCol w:w="1340"/>
        <w:gridCol w:w="3440"/>
      </w:tblGrid>
      <w:tr w:rsidR="0028042B" w:rsidRPr="0028042B" w14:paraId="3068D8D3" w14:textId="77777777" w:rsidTr="0028042B">
        <w:trPr>
          <w:trHeight w:val="320"/>
        </w:trPr>
        <w:tc>
          <w:tcPr>
            <w:tcW w:w="2280" w:type="dxa"/>
            <w:tcBorders>
              <w:top w:val="nil"/>
              <w:left w:val="nil"/>
              <w:bottom w:val="single" w:sz="4" w:space="0" w:color="auto"/>
              <w:right w:val="nil"/>
            </w:tcBorders>
            <w:shd w:val="clear" w:color="auto" w:fill="auto"/>
            <w:vAlign w:val="bottom"/>
            <w:hideMark/>
          </w:tcPr>
          <w:p w14:paraId="03832063" w14:textId="77777777" w:rsidR="0028042B" w:rsidRPr="0028042B" w:rsidRDefault="0028042B" w:rsidP="0028042B">
            <w:pPr>
              <w:jc w:val="center"/>
              <w:rPr>
                <w:b/>
                <w:bCs/>
                <w:color w:val="000000"/>
                <w:sz w:val="20"/>
                <w:szCs w:val="20"/>
              </w:rPr>
            </w:pPr>
            <w:r w:rsidRPr="0028042B">
              <w:rPr>
                <w:b/>
                <w:bCs/>
                <w:color w:val="000000"/>
                <w:sz w:val="20"/>
                <w:szCs w:val="20"/>
              </w:rPr>
              <w:t>Metabolite</w:t>
            </w:r>
          </w:p>
        </w:tc>
        <w:tc>
          <w:tcPr>
            <w:tcW w:w="980" w:type="dxa"/>
            <w:tcBorders>
              <w:top w:val="nil"/>
              <w:left w:val="nil"/>
              <w:bottom w:val="single" w:sz="4" w:space="0" w:color="auto"/>
              <w:right w:val="nil"/>
            </w:tcBorders>
            <w:shd w:val="clear" w:color="auto" w:fill="auto"/>
            <w:vAlign w:val="bottom"/>
            <w:hideMark/>
          </w:tcPr>
          <w:p w14:paraId="587E2C83" w14:textId="77777777" w:rsidR="0028042B" w:rsidRPr="0028042B" w:rsidRDefault="0028042B" w:rsidP="0028042B">
            <w:pPr>
              <w:jc w:val="center"/>
              <w:rPr>
                <w:b/>
                <w:bCs/>
                <w:color w:val="000000"/>
                <w:sz w:val="20"/>
                <w:szCs w:val="20"/>
              </w:rPr>
            </w:pPr>
            <w:r w:rsidRPr="0028042B">
              <w:rPr>
                <w:b/>
                <w:bCs/>
                <w:color w:val="000000"/>
                <w:sz w:val="20"/>
                <w:szCs w:val="20"/>
              </w:rPr>
              <w:t>F value</w:t>
            </w:r>
          </w:p>
        </w:tc>
        <w:tc>
          <w:tcPr>
            <w:tcW w:w="1340" w:type="dxa"/>
            <w:tcBorders>
              <w:top w:val="nil"/>
              <w:left w:val="nil"/>
              <w:bottom w:val="single" w:sz="4" w:space="0" w:color="auto"/>
              <w:right w:val="nil"/>
            </w:tcBorders>
            <w:shd w:val="clear" w:color="auto" w:fill="auto"/>
            <w:vAlign w:val="bottom"/>
            <w:hideMark/>
          </w:tcPr>
          <w:p w14:paraId="7B7E806B" w14:textId="77777777" w:rsidR="0028042B" w:rsidRPr="0028042B" w:rsidRDefault="0028042B" w:rsidP="0028042B">
            <w:pPr>
              <w:jc w:val="center"/>
              <w:rPr>
                <w:b/>
                <w:bCs/>
                <w:color w:val="000000"/>
                <w:sz w:val="20"/>
                <w:szCs w:val="20"/>
              </w:rPr>
            </w:pPr>
            <w:r w:rsidRPr="0028042B">
              <w:rPr>
                <w:b/>
                <w:bCs/>
                <w:i/>
                <w:iCs/>
                <w:color w:val="000000"/>
                <w:sz w:val="20"/>
                <w:szCs w:val="20"/>
              </w:rPr>
              <w:t xml:space="preserve">p </w:t>
            </w:r>
            <w:r w:rsidRPr="0028042B">
              <w:rPr>
                <w:b/>
                <w:bCs/>
                <w:color w:val="000000"/>
                <w:sz w:val="20"/>
                <w:szCs w:val="20"/>
              </w:rPr>
              <w:t>value</w:t>
            </w:r>
          </w:p>
        </w:tc>
        <w:tc>
          <w:tcPr>
            <w:tcW w:w="1340" w:type="dxa"/>
            <w:tcBorders>
              <w:top w:val="nil"/>
              <w:left w:val="nil"/>
              <w:bottom w:val="single" w:sz="4" w:space="0" w:color="auto"/>
              <w:right w:val="nil"/>
            </w:tcBorders>
            <w:shd w:val="clear" w:color="auto" w:fill="auto"/>
            <w:vAlign w:val="bottom"/>
            <w:hideMark/>
          </w:tcPr>
          <w:p w14:paraId="3F11791D" w14:textId="77777777" w:rsidR="0028042B" w:rsidRPr="0028042B" w:rsidRDefault="0028042B" w:rsidP="0028042B">
            <w:pPr>
              <w:jc w:val="center"/>
              <w:rPr>
                <w:b/>
                <w:bCs/>
                <w:color w:val="000000"/>
                <w:sz w:val="20"/>
                <w:szCs w:val="20"/>
              </w:rPr>
            </w:pPr>
            <w:r w:rsidRPr="0028042B">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1C602B46" w14:textId="77777777" w:rsidR="0028042B" w:rsidRPr="0028042B" w:rsidRDefault="0028042B" w:rsidP="0028042B">
            <w:pPr>
              <w:jc w:val="center"/>
              <w:rPr>
                <w:b/>
                <w:bCs/>
                <w:color w:val="000000"/>
                <w:sz w:val="20"/>
                <w:szCs w:val="20"/>
              </w:rPr>
            </w:pPr>
            <w:r w:rsidRPr="0028042B">
              <w:rPr>
                <w:b/>
                <w:bCs/>
                <w:color w:val="000000"/>
                <w:sz w:val="20"/>
                <w:szCs w:val="20"/>
              </w:rPr>
              <w:t>Tukey's HSD</w:t>
            </w:r>
          </w:p>
        </w:tc>
      </w:tr>
      <w:tr w:rsidR="0028042B" w:rsidRPr="0028042B" w14:paraId="292EE806" w14:textId="77777777" w:rsidTr="0028042B">
        <w:trPr>
          <w:trHeight w:val="1120"/>
        </w:trPr>
        <w:tc>
          <w:tcPr>
            <w:tcW w:w="2280" w:type="dxa"/>
            <w:tcBorders>
              <w:top w:val="nil"/>
              <w:left w:val="nil"/>
              <w:bottom w:val="nil"/>
              <w:right w:val="nil"/>
            </w:tcBorders>
            <w:shd w:val="clear" w:color="auto" w:fill="auto"/>
            <w:hideMark/>
          </w:tcPr>
          <w:p w14:paraId="4152D990" w14:textId="77777777" w:rsidR="0028042B" w:rsidRPr="0028042B" w:rsidRDefault="0028042B" w:rsidP="0028042B">
            <w:pPr>
              <w:rPr>
                <w:color w:val="000000"/>
                <w:sz w:val="20"/>
                <w:szCs w:val="20"/>
              </w:rPr>
            </w:pPr>
            <w:r w:rsidRPr="0028042B">
              <w:rPr>
                <w:color w:val="000000"/>
                <w:sz w:val="20"/>
                <w:szCs w:val="20"/>
              </w:rPr>
              <w:t>Xylose</w:t>
            </w:r>
          </w:p>
        </w:tc>
        <w:tc>
          <w:tcPr>
            <w:tcW w:w="980" w:type="dxa"/>
            <w:tcBorders>
              <w:top w:val="nil"/>
              <w:left w:val="nil"/>
              <w:bottom w:val="nil"/>
              <w:right w:val="nil"/>
            </w:tcBorders>
            <w:shd w:val="clear" w:color="auto" w:fill="auto"/>
            <w:hideMark/>
          </w:tcPr>
          <w:p w14:paraId="22714B05" w14:textId="77777777" w:rsidR="0028042B" w:rsidRPr="0028042B" w:rsidRDefault="0028042B" w:rsidP="00C97C94">
            <w:pPr>
              <w:jc w:val="center"/>
              <w:rPr>
                <w:color w:val="000000"/>
                <w:sz w:val="20"/>
                <w:szCs w:val="20"/>
              </w:rPr>
            </w:pPr>
            <w:r w:rsidRPr="0028042B">
              <w:rPr>
                <w:color w:val="000000"/>
                <w:sz w:val="20"/>
                <w:szCs w:val="20"/>
              </w:rPr>
              <w:t>132.89</w:t>
            </w:r>
          </w:p>
        </w:tc>
        <w:tc>
          <w:tcPr>
            <w:tcW w:w="1340" w:type="dxa"/>
            <w:tcBorders>
              <w:top w:val="nil"/>
              <w:left w:val="nil"/>
              <w:bottom w:val="nil"/>
              <w:right w:val="nil"/>
            </w:tcBorders>
            <w:shd w:val="clear" w:color="auto" w:fill="auto"/>
            <w:hideMark/>
          </w:tcPr>
          <w:p w14:paraId="6F57D342" w14:textId="77777777" w:rsidR="0028042B" w:rsidRPr="0028042B" w:rsidRDefault="0028042B" w:rsidP="00C97C94">
            <w:pPr>
              <w:jc w:val="center"/>
              <w:rPr>
                <w:color w:val="000000"/>
                <w:sz w:val="20"/>
                <w:szCs w:val="20"/>
              </w:rPr>
            </w:pPr>
            <w:r w:rsidRPr="0028042B">
              <w:rPr>
                <w:color w:val="000000"/>
                <w:sz w:val="20"/>
                <w:szCs w:val="20"/>
              </w:rPr>
              <w:t>1.36E-97</w:t>
            </w:r>
          </w:p>
        </w:tc>
        <w:tc>
          <w:tcPr>
            <w:tcW w:w="1340" w:type="dxa"/>
            <w:tcBorders>
              <w:top w:val="nil"/>
              <w:left w:val="nil"/>
              <w:bottom w:val="nil"/>
              <w:right w:val="nil"/>
            </w:tcBorders>
            <w:shd w:val="clear" w:color="auto" w:fill="auto"/>
            <w:hideMark/>
          </w:tcPr>
          <w:p w14:paraId="17508004" w14:textId="77777777" w:rsidR="0028042B" w:rsidRPr="0028042B" w:rsidRDefault="0028042B" w:rsidP="00C97C94">
            <w:pPr>
              <w:jc w:val="center"/>
              <w:rPr>
                <w:color w:val="000000"/>
                <w:sz w:val="20"/>
                <w:szCs w:val="20"/>
              </w:rPr>
            </w:pPr>
            <w:r w:rsidRPr="0028042B">
              <w:rPr>
                <w:color w:val="000000"/>
                <w:sz w:val="20"/>
                <w:szCs w:val="20"/>
              </w:rPr>
              <w:t>1.37E-96</w:t>
            </w:r>
          </w:p>
        </w:tc>
        <w:tc>
          <w:tcPr>
            <w:tcW w:w="3440" w:type="dxa"/>
            <w:tcBorders>
              <w:top w:val="nil"/>
              <w:left w:val="nil"/>
              <w:bottom w:val="nil"/>
              <w:right w:val="nil"/>
            </w:tcBorders>
            <w:shd w:val="clear" w:color="auto" w:fill="auto"/>
            <w:hideMark/>
          </w:tcPr>
          <w:p w14:paraId="064BE8CE" w14:textId="77777777" w:rsidR="0028042B" w:rsidRPr="0028042B" w:rsidRDefault="0028042B" w:rsidP="0028042B">
            <w:pPr>
              <w:rPr>
                <w:color w:val="000000"/>
                <w:sz w:val="20"/>
                <w:szCs w:val="20"/>
              </w:rPr>
            </w:pPr>
            <w:r w:rsidRPr="0028042B">
              <w:rPr>
                <w:color w:val="000000"/>
                <w:sz w:val="20"/>
                <w:szCs w:val="20"/>
              </w:rPr>
              <w:t>B-A; D-A; E-A; F-A; G-A; H-A; C-B; F-B; G-B; H-B; D-C; E-C; F-C; G-C; H-C; F-D; G-D; H-D; F-E; G-E; H-E; G-F; H-F</w:t>
            </w:r>
          </w:p>
        </w:tc>
      </w:tr>
      <w:tr w:rsidR="0028042B" w:rsidRPr="0028042B" w14:paraId="6A2CB652" w14:textId="77777777" w:rsidTr="0028042B">
        <w:trPr>
          <w:trHeight w:val="840"/>
        </w:trPr>
        <w:tc>
          <w:tcPr>
            <w:tcW w:w="2280" w:type="dxa"/>
            <w:tcBorders>
              <w:top w:val="nil"/>
              <w:left w:val="nil"/>
              <w:bottom w:val="nil"/>
              <w:right w:val="nil"/>
            </w:tcBorders>
            <w:shd w:val="clear" w:color="auto" w:fill="auto"/>
            <w:hideMark/>
          </w:tcPr>
          <w:p w14:paraId="07880912" w14:textId="77777777" w:rsidR="0028042B" w:rsidRPr="0028042B" w:rsidRDefault="0028042B" w:rsidP="0028042B">
            <w:pPr>
              <w:rPr>
                <w:color w:val="000000"/>
                <w:sz w:val="20"/>
                <w:szCs w:val="20"/>
              </w:rPr>
            </w:pPr>
            <w:r w:rsidRPr="0028042B">
              <w:rPr>
                <w:color w:val="000000"/>
                <w:sz w:val="20"/>
                <w:szCs w:val="20"/>
              </w:rPr>
              <w:t>Tyrosine</w:t>
            </w:r>
          </w:p>
        </w:tc>
        <w:tc>
          <w:tcPr>
            <w:tcW w:w="980" w:type="dxa"/>
            <w:tcBorders>
              <w:top w:val="nil"/>
              <w:left w:val="nil"/>
              <w:bottom w:val="nil"/>
              <w:right w:val="nil"/>
            </w:tcBorders>
            <w:shd w:val="clear" w:color="auto" w:fill="auto"/>
            <w:hideMark/>
          </w:tcPr>
          <w:p w14:paraId="08D0B7AE" w14:textId="77777777" w:rsidR="0028042B" w:rsidRPr="0028042B" w:rsidRDefault="0028042B" w:rsidP="00C97C94">
            <w:pPr>
              <w:jc w:val="center"/>
              <w:rPr>
                <w:color w:val="000000"/>
                <w:sz w:val="20"/>
                <w:szCs w:val="20"/>
              </w:rPr>
            </w:pPr>
            <w:r w:rsidRPr="0028042B">
              <w:rPr>
                <w:color w:val="000000"/>
                <w:sz w:val="20"/>
                <w:szCs w:val="20"/>
              </w:rPr>
              <w:t>125.5</w:t>
            </w:r>
          </w:p>
        </w:tc>
        <w:tc>
          <w:tcPr>
            <w:tcW w:w="1340" w:type="dxa"/>
            <w:tcBorders>
              <w:top w:val="nil"/>
              <w:left w:val="nil"/>
              <w:bottom w:val="nil"/>
              <w:right w:val="nil"/>
            </w:tcBorders>
            <w:shd w:val="clear" w:color="auto" w:fill="auto"/>
            <w:hideMark/>
          </w:tcPr>
          <w:p w14:paraId="4A235445" w14:textId="77777777" w:rsidR="0028042B" w:rsidRPr="0028042B" w:rsidRDefault="0028042B" w:rsidP="00C97C94">
            <w:pPr>
              <w:jc w:val="center"/>
              <w:rPr>
                <w:color w:val="000000"/>
                <w:sz w:val="20"/>
                <w:szCs w:val="20"/>
              </w:rPr>
            </w:pPr>
            <w:r w:rsidRPr="0028042B">
              <w:rPr>
                <w:color w:val="000000"/>
                <w:sz w:val="20"/>
                <w:szCs w:val="20"/>
              </w:rPr>
              <w:t>2.58E-94</w:t>
            </w:r>
          </w:p>
        </w:tc>
        <w:tc>
          <w:tcPr>
            <w:tcW w:w="1340" w:type="dxa"/>
            <w:tcBorders>
              <w:top w:val="nil"/>
              <w:left w:val="nil"/>
              <w:bottom w:val="nil"/>
              <w:right w:val="nil"/>
            </w:tcBorders>
            <w:shd w:val="clear" w:color="auto" w:fill="auto"/>
            <w:hideMark/>
          </w:tcPr>
          <w:p w14:paraId="4864AE89" w14:textId="77777777" w:rsidR="0028042B" w:rsidRPr="0028042B" w:rsidRDefault="0028042B" w:rsidP="00C97C94">
            <w:pPr>
              <w:jc w:val="center"/>
              <w:rPr>
                <w:color w:val="000000"/>
                <w:sz w:val="20"/>
                <w:szCs w:val="20"/>
              </w:rPr>
            </w:pPr>
            <w:r w:rsidRPr="0028042B">
              <w:rPr>
                <w:color w:val="000000"/>
                <w:sz w:val="20"/>
                <w:szCs w:val="20"/>
              </w:rPr>
              <w:t>2.43E-93</w:t>
            </w:r>
          </w:p>
        </w:tc>
        <w:tc>
          <w:tcPr>
            <w:tcW w:w="3440" w:type="dxa"/>
            <w:tcBorders>
              <w:top w:val="nil"/>
              <w:left w:val="nil"/>
              <w:bottom w:val="nil"/>
              <w:right w:val="nil"/>
            </w:tcBorders>
            <w:shd w:val="clear" w:color="auto" w:fill="auto"/>
            <w:hideMark/>
          </w:tcPr>
          <w:p w14:paraId="5988A4F2" w14:textId="77777777" w:rsidR="0028042B" w:rsidRPr="0028042B" w:rsidRDefault="0028042B" w:rsidP="0028042B">
            <w:pPr>
              <w:rPr>
                <w:color w:val="000000"/>
                <w:sz w:val="20"/>
                <w:szCs w:val="20"/>
              </w:rPr>
            </w:pPr>
            <w:r w:rsidRPr="0028042B">
              <w:rPr>
                <w:color w:val="000000"/>
                <w:sz w:val="20"/>
                <w:szCs w:val="20"/>
              </w:rPr>
              <w:t>B-A; C-A; F-A; G-A; H-A; F-B; G-B; H-B; E-C; F-C; G-C; H-C; F-D; G-D; H-D; F-E; G-E; H-E; G-F; H-F</w:t>
            </w:r>
          </w:p>
        </w:tc>
      </w:tr>
      <w:tr w:rsidR="0028042B" w:rsidRPr="0028042B" w14:paraId="53D3FD84" w14:textId="77777777" w:rsidTr="0028042B">
        <w:trPr>
          <w:trHeight w:val="840"/>
        </w:trPr>
        <w:tc>
          <w:tcPr>
            <w:tcW w:w="2280" w:type="dxa"/>
            <w:tcBorders>
              <w:top w:val="nil"/>
              <w:left w:val="nil"/>
              <w:bottom w:val="nil"/>
              <w:right w:val="nil"/>
            </w:tcBorders>
            <w:shd w:val="clear" w:color="auto" w:fill="auto"/>
            <w:hideMark/>
          </w:tcPr>
          <w:p w14:paraId="505B62E5" w14:textId="77777777" w:rsidR="0028042B" w:rsidRPr="0028042B" w:rsidRDefault="0028042B" w:rsidP="0028042B">
            <w:pPr>
              <w:rPr>
                <w:color w:val="000000"/>
                <w:sz w:val="20"/>
                <w:szCs w:val="20"/>
              </w:rPr>
            </w:pPr>
            <w:r w:rsidRPr="0028042B">
              <w:rPr>
                <w:color w:val="000000"/>
                <w:sz w:val="20"/>
                <w:szCs w:val="20"/>
              </w:rPr>
              <w:t>Tryptophan</w:t>
            </w:r>
          </w:p>
        </w:tc>
        <w:tc>
          <w:tcPr>
            <w:tcW w:w="980" w:type="dxa"/>
            <w:tcBorders>
              <w:top w:val="nil"/>
              <w:left w:val="nil"/>
              <w:bottom w:val="nil"/>
              <w:right w:val="nil"/>
            </w:tcBorders>
            <w:shd w:val="clear" w:color="auto" w:fill="auto"/>
            <w:hideMark/>
          </w:tcPr>
          <w:p w14:paraId="5CEDD5BD" w14:textId="77777777" w:rsidR="0028042B" w:rsidRPr="0028042B" w:rsidRDefault="0028042B" w:rsidP="00C97C94">
            <w:pPr>
              <w:jc w:val="center"/>
              <w:rPr>
                <w:color w:val="000000"/>
                <w:sz w:val="20"/>
                <w:szCs w:val="20"/>
              </w:rPr>
            </w:pPr>
            <w:r w:rsidRPr="0028042B">
              <w:rPr>
                <w:color w:val="000000"/>
                <w:sz w:val="20"/>
                <w:szCs w:val="20"/>
              </w:rPr>
              <w:t>122.35</w:t>
            </w:r>
          </w:p>
        </w:tc>
        <w:tc>
          <w:tcPr>
            <w:tcW w:w="1340" w:type="dxa"/>
            <w:tcBorders>
              <w:top w:val="nil"/>
              <w:left w:val="nil"/>
              <w:bottom w:val="nil"/>
              <w:right w:val="nil"/>
            </w:tcBorders>
            <w:shd w:val="clear" w:color="auto" w:fill="auto"/>
            <w:hideMark/>
          </w:tcPr>
          <w:p w14:paraId="2B2D98BD" w14:textId="77777777" w:rsidR="0028042B" w:rsidRPr="0028042B" w:rsidRDefault="0028042B" w:rsidP="00C97C94">
            <w:pPr>
              <w:jc w:val="center"/>
              <w:rPr>
                <w:color w:val="000000"/>
                <w:sz w:val="20"/>
                <w:szCs w:val="20"/>
              </w:rPr>
            </w:pPr>
            <w:r w:rsidRPr="0028042B">
              <w:rPr>
                <w:color w:val="000000"/>
                <w:sz w:val="20"/>
                <w:szCs w:val="20"/>
              </w:rPr>
              <w:t>7.11E-93</w:t>
            </w:r>
          </w:p>
        </w:tc>
        <w:tc>
          <w:tcPr>
            <w:tcW w:w="1340" w:type="dxa"/>
            <w:tcBorders>
              <w:top w:val="nil"/>
              <w:left w:val="nil"/>
              <w:bottom w:val="nil"/>
              <w:right w:val="nil"/>
            </w:tcBorders>
            <w:shd w:val="clear" w:color="auto" w:fill="auto"/>
            <w:hideMark/>
          </w:tcPr>
          <w:p w14:paraId="0F4965C7" w14:textId="77777777" w:rsidR="0028042B" w:rsidRPr="0028042B" w:rsidRDefault="0028042B" w:rsidP="00C97C94">
            <w:pPr>
              <w:jc w:val="center"/>
              <w:rPr>
                <w:color w:val="000000"/>
                <w:sz w:val="20"/>
                <w:szCs w:val="20"/>
              </w:rPr>
            </w:pPr>
            <w:r w:rsidRPr="0028042B">
              <w:rPr>
                <w:color w:val="000000"/>
                <w:sz w:val="20"/>
                <w:szCs w:val="20"/>
              </w:rPr>
              <w:t>6.32E-92</w:t>
            </w:r>
          </w:p>
        </w:tc>
        <w:tc>
          <w:tcPr>
            <w:tcW w:w="3440" w:type="dxa"/>
            <w:tcBorders>
              <w:top w:val="nil"/>
              <w:left w:val="nil"/>
              <w:bottom w:val="nil"/>
              <w:right w:val="nil"/>
            </w:tcBorders>
            <w:shd w:val="clear" w:color="auto" w:fill="auto"/>
            <w:hideMark/>
          </w:tcPr>
          <w:p w14:paraId="0DD231FA" w14:textId="77777777" w:rsidR="0028042B" w:rsidRPr="0028042B" w:rsidRDefault="0028042B" w:rsidP="0028042B">
            <w:pPr>
              <w:rPr>
                <w:color w:val="000000"/>
                <w:sz w:val="20"/>
                <w:szCs w:val="20"/>
              </w:rPr>
            </w:pPr>
            <w:r w:rsidRPr="0028042B">
              <w:rPr>
                <w:color w:val="000000"/>
                <w:sz w:val="20"/>
                <w:szCs w:val="20"/>
              </w:rPr>
              <w:t>B-A; C-A; D-A; E-A; F-A; G-A; H-A; F-B; G-B; H-B; F-C; G-C; H-C; F-D; G-D; H-D; F-E; G-E; H-E; G-F; H-F</w:t>
            </w:r>
          </w:p>
        </w:tc>
      </w:tr>
      <w:tr w:rsidR="0028042B" w:rsidRPr="0028042B" w14:paraId="06AA3B7E" w14:textId="77777777" w:rsidTr="0028042B">
        <w:trPr>
          <w:trHeight w:val="940"/>
        </w:trPr>
        <w:tc>
          <w:tcPr>
            <w:tcW w:w="2280" w:type="dxa"/>
            <w:tcBorders>
              <w:top w:val="nil"/>
              <w:left w:val="nil"/>
              <w:bottom w:val="nil"/>
              <w:right w:val="nil"/>
            </w:tcBorders>
            <w:shd w:val="clear" w:color="auto" w:fill="auto"/>
            <w:hideMark/>
          </w:tcPr>
          <w:p w14:paraId="06B1858D" w14:textId="77777777" w:rsidR="0028042B" w:rsidRPr="0028042B" w:rsidRDefault="0028042B" w:rsidP="0028042B">
            <w:pPr>
              <w:rPr>
                <w:color w:val="000000"/>
                <w:sz w:val="20"/>
                <w:szCs w:val="20"/>
              </w:rPr>
            </w:pPr>
            <w:r w:rsidRPr="0028042B">
              <w:rPr>
                <w:color w:val="000000"/>
                <w:sz w:val="20"/>
                <w:szCs w:val="20"/>
              </w:rPr>
              <w:t>D-Gluconate</w:t>
            </w:r>
          </w:p>
        </w:tc>
        <w:tc>
          <w:tcPr>
            <w:tcW w:w="980" w:type="dxa"/>
            <w:tcBorders>
              <w:top w:val="nil"/>
              <w:left w:val="nil"/>
              <w:bottom w:val="nil"/>
              <w:right w:val="nil"/>
            </w:tcBorders>
            <w:shd w:val="clear" w:color="auto" w:fill="auto"/>
            <w:hideMark/>
          </w:tcPr>
          <w:p w14:paraId="635D2878" w14:textId="77777777" w:rsidR="0028042B" w:rsidRPr="0028042B" w:rsidRDefault="0028042B" w:rsidP="00C97C94">
            <w:pPr>
              <w:jc w:val="center"/>
              <w:rPr>
                <w:color w:val="000000"/>
                <w:sz w:val="20"/>
                <w:szCs w:val="20"/>
              </w:rPr>
            </w:pPr>
            <w:r w:rsidRPr="0028042B">
              <w:rPr>
                <w:color w:val="000000"/>
                <w:sz w:val="20"/>
                <w:szCs w:val="20"/>
              </w:rPr>
              <w:t>108.16</w:t>
            </w:r>
          </w:p>
        </w:tc>
        <w:tc>
          <w:tcPr>
            <w:tcW w:w="1340" w:type="dxa"/>
            <w:tcBorders>
              <w:top w:val="nil"/>
              <w:left w:val="nil"/>
              <w:bottom w:val="nil"/>
              <w:right w:val="nil"/>
            </w:tcBorders>
            <w:shd w:val="clear" w:color="auto" w:fill="auto"/>
            <w:hideMark/>
          </w:tcPr>
          <w:p w14:paraId="07E670EB" w14:textId="77777777" w:rsidR="0028042B" w:rsidRPr="0028042B" w:rsidRDefault="0028042B" w:rsidP="00C97C94">
            <w:pPr>
              <w:jc w:val="center"/>
              <w:rPr>
                <w:color w:val="000000"/>
                <w:sz w:val="20"/>
                <w:szCs w:val="20"/>
              </w:rPr>
            </w:pPr>
            <w:r w:rsidRPr="0028042B">
              <w:rPr>
                <w:color w:val="000000"/>
                <w:sz w:val="20"/>
                <w:szCs w:val="20"/>
              </w:rPr>
              <w:t>4.69E-86</w:t>
            </w:r>
          </w:p>
        </w:tc>
        <w:tc>
          <w:tcPr>
            <w:tcW w:w="1340" w:type="dxa"/>
            <w:tcBorders>
              <w:top w:val="nil"/>
              <w:left w:val="nil"/>
              <w:bottom w:val="nil"/>
              <w:right w:val="nil"/>
            </w:tcBorders>
            <w:shd w:val="clear" w:color="auto" w:fill="auto"/>
            <w:hideMark/>
          </w:tcPr>
          <w:p w14:paraId="2E869B5F" w14:textId="77777777" w:rsidR="0028042B" w:rsidRPr="0028042B" w:rsidRDefault="0028042B" w:rsidP="00C97C94">
            <w:pPr>
              <w:jc w:val="center"/>
              <w:rPr>
                <w:color w:val="000000"/>
                <w:sz w:val="20"/>
                <w:szCs w:val="20"/>
              </w:rPr>
            </w:pPr>
            <w:r w:rsidRPr="0028042B">
              <w:rPr>
                <w:color w:val="000000"/>
                <w:sz w:val="20"/>
                <w:szCs w:val="20"/>
              </w:rPr>
              <w:t>3.93E-85</w:t>
            </w:r>
          </w:p>
        </w:tc>
        <w:tc>
          <w:tcPr>
            <w:tcW w:w="3440" w:type="dxa"/>
            <w:tcBorders>
              <w:top w:val="nil"/>
              <w:left w:val="nil"/>
              <w:bottom w:val="nil"/>
              <w:right w:val="nil"/>
            </w:tcBorders>
            <w:shd w:val="clear" w:color="auto" w:fill="auto"/>
            <w:hideMark/>
          </w:tcPr>
          <w:p w14:paraId="7D036798" w14:textId="77777777" w:rsidR="0028042B" w:rsidRPr="0028042B" w:rsidRDefault="0028042B" w:rsidP="0028042B">
            <w:pPr>
              <w:rPr>
                <w:color w:val="000000"/>
                <w:sz w:val="20"/>
                <w:szCs w:val="20"/>
              </w:rPr>
            </w:pPr>
            <w:r w:rsidRPr="0028042B">
              <w:rPr>
                <w:color w:val="000000"/>
                <w:sz w:val="20"/>
                <w:szCs w:val="20"/>
              </w:rPr>
              <w:t>D-A; E-A; F-A; G-A; H-A; D-B; E-B; F-B; G-B; H-B; E-C; F-C; G-C; H-C; F-D; G-D; H-D; F-E; G-E; H-E; G-F; H-F</w:t>
            </w:r>
          </w:p>
        </w:tc>
      </w:tr>
      <w:tr w:rsidR="0028042B" w:rsidRPr="0028042B" w14:paraId="0A54877C" w14:textId="77777777" w:rsidTr="0028042B">
        <w:trPr>
          <w:trHeight w:val="840"/>
        </w:trPr>
        <w:tc>
          <w:tcPr>
            <w:tcW w:w="2280" w:type="dxa"/>
            <w:tcBorders>
              <w:top w:val="nil"/>
              <w:left w:val="nil"/>
              <w:bottom w:val="nil"/>
              <w:right w:val="nil"/>
            </w:tcBorders>
            <w:shd w:val="clear" w:color="auto" w:fill="auto"/>
            <w:hideMark/>
          </w:tcPr>
          <w:p w14:paraId="4BB8FB42" w14:textId="77777777" w:rsidR="0028042B" w:rsidRPr="0028042B" w:rsidRDefault="0028042B" w:rsidP="0028042B">
            <w:pPr>
              <w:rPr>
                <w:color w:val="000000"/>
                <w:sz w:val="20"/>
                <w:szCs w:val="20"/>
              </w:rPr>
            </w:pPr>
            <w:r w:rsidRPr="0028042B">
              <w:rPr>
                <w:color w:val="000000"/>
                <w:sz w:val="20"/>
                <w:szCs w:val="20"/>
              </w:rPr>
              <w:t>Glutamate</w:t>
            </w:r>
          </w:p>
        </w:tc>
        <w:tc>
          <w:tcPr>
            <w:tcW w:w="980" w:type="dxa"/>
            <w:tcBorders>
              <w:top w:val="nil"/>
              <w:left w:val="nil"/>
              <w:bottom w:val="nil"/>
              <w:right w:val="nil"/>
            </w:tcBorders>
            <w:shd w:val="clear" w:color="auto" w:fill="auto"/>
            <w:hideMark/>
          </w:tcPr>
          <w:p w14:paraId="128BEC72" w14:textId="77777777" w:rsidR="0028042B" w:rsidRPr="0028042B" w:rsidRDefault="0028042B" w:rsidP="00C97C94">
            <w:pPr>
              <w:jc w:val="center"/>
              <w:rPr>
                <w:color w:val="000000"/>
                <w:sz w:val="20"/>
                <w:szCs w:val="20"/>
              </w:rPr>
            </w:pPr>
            <w:r w:rsidRPr="0028042B">
              <w:rPr>
                <w:color w:val="000000"/>
                <w:sz w:val="20"/>
                <w:szCs w:val="20"/>
              </w:rPr>
              <w:t>107.03</w:t>
            </w:r>
          </w:p>
        </w:tc>
        <w:tc>
          <w:tcPr>
            <w:tcW w:w="1340" w:type="dxa"/>
            <w:tcBorders>
              <w:top w:val="nil"/>
              <w:left w:val="nil"/>
              <w:bottom w:val="nil"/>
              <w:right w:val="nil"/>
            </w:tcBorders>
            <w:shd w:val="clear" w:color="auto" w:fill="auto"/>
            <w:hideMark/>
          </w:tcPr>
          <w:p w14:paraId="1CFA803F" w14:textId="77777777" w:rsidR="0028042B" w:rsidRPr="0028042B" w:rsidRDefault="0028042B" w:rsidP="00C97C94">
            <w:pPr>
              <w:jc w:val="center"/>
              <w:rPr>
                <w:color w:val="000000"/>
                <w:sz w:val="20"/>
                <w:szCs w:val="20"/>
              </w:rPr>
            </w:pPr>
            <w:r w:rsidRPr="0028042B">
              <w:rPr>
                <w:color w:val="000000"/>
                <w:sz w:val="20"/>
                <w:szCs w:val="20"/>
              </w:rPr>
              <w:t>1.74E-85</w:t>
            </w:r>
          </w:p>
        </w:tc>
        <w:tc>
          <w:tcPr>
            <w:tcW w:w="1340" w:type="dxa"/>
            <w:tcBorders>
              <w:top w:val="nil"/>
              <w:left w:val="nil"/>
              <w:bottom w:val="nil"/>
              <w:right w:val="nil"/>
            </w:tcBorders>
            <w:shd w:val="clear" w:color="auto" w:fill="auto"/>
            <w:hideMark/>
          </w:tcPr>
          <w:p w14:paraId="5116B884" w14:textId="77777777" w:rsidR="0028042B" w:rsidRPr="0028042B" w:rsidRDefault="0028042B" w:rsidP="00C97C94">
            <w:pPr>
              <w:jc w:val="center"/>
              <w:rPr>
                <w:color w:val="000000"/>
                <w:sz w:val="20"/>
                <w:szCs w:val="20"/>
              </w:rPr>
            </w:pPr>
            <w:r w:rsidRPr="0028042B">
              <w:rPr>
                <w:color w:val="000000"/>
                <w:sz w:val="20"/>
                <w:szCs w:val="20"/>
              </w:rPr>
              <w:t>1.38E-84</w:t>
            </w:r>
          </w:p>
        </w:tc>
        <w:tc>
          <w:tcPr>
            <w:tcW w:w="3440" w:type="dxa"/>
            <w:tcBorders>
              <w:top w:val="nil"/>
              <w:left w:val="nil"/>
              <w:bottom w:val="nil"/>
              <w:right w:val="nil"/>
            </w:tcBorders>
            <w:shd w:val="clear" w:color="auto" w:fill="auto"/>
            <w:hideMark/>
          </w:tcPr>
          <w:p w14:paraId="6FB192AA" w14:textId="77777777" w:rsidR="0028042B" w:rsidRPr="0028042B" w:rsidRDefault="0028042B" w:rsidP="0028042B">
            <w:pPr>
              <w:rPr>
                <w:color w:val="000000"/>
                <w:sz w:val="20"/>
                <w:szCs w:val="20"/>
              </w:rPr>
            </w:pPr>
            <w:r w:rsidRPr="0028042B">
              <w:rPr>
                <w:color w:val="000000"/>
                <w:sz w:val="20"/>
                <w:szCs w:val="20"/>
              </w:rPr>
              <w:t>F-A; G-A; H-A; E-B; F-B; G-B; H-B; D-C; E-C; F-C; F-D; G-D; H-D; F-E; G-E; H-E; G-F; H-F</w:t>
            </w:r>
          </w:p>
        </w:tc>
      </w:tr>
      <w:tr w:rsidR="0028042B" w:rsidRPr="0028042B" w14:paraId="19B59858" w14:textId="77777777" w:rsidTr="0028042B">
        <w:trPr>
          <w:trHeight w:val="840"/>
        </w:trPr>
        <w:tc>
          <w:tcPr>
            <w:tcW w:w="2280" w:type="dxa"/>
            <w:tcBorders>
              <w:top w:val="nil"/>
              <w:left w:val="nil"/>
              <w:bottom w:val="nil"/>
              <w:right w:val="nil"/>
            </w:tcBorders>
            <w:shd w:val="clear" w:color="auto" w:fill="auto"/>
            <w:hideMark/>
          </w:tcPr>
          <w:p w14:paraId="67DE601C" w14:textId="77777777" w:rsidR="0028042B" w:rsidRPr="0028042B" w:rsidRDefault="0028042B" w:rsidP="0028042B">
            <w:pPr>
              <w:rPr>
                <w:color w:val="000000"/>
                <w:sz w:val="20"/>
                <w:szCs w:val="20"/>
              </w:rPr>
            </w:pPr>
            <w:r w:rsidRPr="0028042B">
              <w:rPr>
                <w:color w:val="000000"/>
                <w:sz w:val="20"/>
                <w:szCs w:val="20"/>
              </w:rPr>
              <w:t>cAMP</w:t>
            </w:r>
          </w:p>
        </w:tc>
        <w:tc>
          <w:tcPr>
            <w:tcW w:w="980" w:type="dxa"/>
            <w:tcBorders>
              <w:top w:val="nil"/>
              <w:left w:val="nil"/>
              <w:bottom w:val="nil"/>
              <w:right w:val="nil"/>
            </w:tcBorders>
            <w:shd w:val="clear" w:color="auto" w:fill="auto"/>
            <w:hideMark/>
          </w:tcPr>
          <w:p w14:paraId="5919F7A0" w14:textId="77777777" w:rsidR="0028042B" w:rsidRPr="0028042B" w:rsidRDefault="0028042B" w:rsidP="00C97C94">
            <w:pPr>
              <w:jc w:val="center"/>
              <w:rPr>
                <w:color w:val="000000"/>
                <w:sz w:val="20"/>
                <w:szCs w:val="20"/>
              </w:rPr>
            </w:pPr>
            <w:r w:rsidRPr="0028042B">
              <w:rPr>
                <w:color w:val="000000"/>
                <w:sz w:val="20"/>
                <w:szCs w:val="20"/>
              </w:rPr>
              <w:t>105.65</w:t>
            </w:r>
          </w:p>
        </w:tc>
        <w:tc>
          <w:tcPr>
            <w:tcW w:w="1340" w:type="dxa"/>
            <w:tcBorders>
              <w:top w:val="nil"/>
              <w:left w:val="nil"/>
              <w:bottom w:val="nil"/>
              <w:right w:val="nil"/>
            </w:tcBorders>
            <w:shd w:val="clear" w:color="auto" w:fill="auto"/>
            <w:hideMark/>
          </w:tcPr>
          <w:p w14:paraId="543D8CB7" w14:textId="77777777" w:rsidR="0028042B" w:rsidRPr="0028042B" w:rsidRDefault="0028042B" w:rsidP="00C97C94">
            <w:pPr>
              <w:jc w:val="center"/>
              <w:rPr>
                <w:color w:val="000000"/>
                <w:sz w:val="20"/>
                <w:szCs w:val="20"/>
              </w:rPr>
            </w:pPr>
            <w:r w:rsidRPr="0028042B">
              <w:rPr>
                <w:color w:val="000000"/>
                <w:sz w:val="20"/>
                <w:szCs w:val="20"/>
              </w:rPr>
              <w:t>8.62E-85</w:t>
            </w:r>
          </w:p>
        </w:tc>
        <w:tc>
          <w:tcPr>
            <w:tcW w:w="1340" w:type="dxa"/>
            <w:tcBorders>
              <w:top w:val="nil"/>
              <w:left w:val="nil"/>
              <w:bottom w:val="nil"/>
              <w:right w:val="nil"/>
            </w:tcBorders>
            <w:shd w:val="clear" w:color="auto" w:fill="auto"/>
            <w:hideMark/>
          </w:tcPr>
          <w:p w14:paraId="584C2F48" w14:textId="77777777" w:rsidR="0028042B" w:rsidRPr="0028042B" w:rsidRDefault="0028042B" w:rsidP="00C97C94">
            <w:pPr>
              <w:jc w:val="center"/>
              <w:rPr>
                <w:color w:val="000000"/>
                <w:sz w:val="20"/>
                <w:szCs w:val="20"/>
              </w:rPr>
            </w:pPr>
            <w:r w:rsidRPr="0028042B">
              <w:rPr>
                <w:color w:val="000000"/>
                <w:sz w:val="20"/>
                <w:szCs w:val="20"/>
              </w:rPr>
              <w:t>6.51E-84</w:t>
            </w:r>
          </w:p>
        </w:tc>
        <w:tc>
          <w:tcPr>
            <w:tcW w:w="3440" w:type="dxa"/>
            <w:tcBorders>
              <w:top w:val="nil"/>
              <w:left w:val="nil"/>
              <w:bottom w:val="nil"/>
              <w:right w:val="nil"/>
            </w:tcBorders>
            <w:shd w:val="clear" w:color="auto" w:fill="auto"/>
            <w:hideMark/>
          </w:tcPr>
          <w:p w14:paraId="7DBEBF16" w14:textId="77777777" w:rsidR="0028042B" w:rsidRPr="0028042B" w:rsidRDefault="0028042B" w:rsidP="0028042B">
            <w:pPr>
              <w:rPr>
                <w:color w:val="000000"/>
                <w:sz w:val="20"/>
                <w:szCs w:val="20"/>
              </w:rPr>
            </w:pPr>
            <w:r w:rsidRPr="0028042B">
              <w:rPr>
                <w:color w:val="000000"/>
                <w:sz w:val="20"/>
                <w:szCs w:val="20"/>
              </w:rPr>
              <w:t>B-A; C-A; D-A; E-A; D-B; E-B; F-B; G-B; H-B; D-C; E-C; F-C; G-C; H-C; E-D; F-D; G-D; H-D; F-E; G-E; H-E</w:t>
            </w:r>
          </w:p>
        </w:tc>
      </w:tr>
      <w:tr w:rsidR="0028042B" w:rsidRPr="0028042B" w14:paraId="0540A499" w14:textId="77777777" w:rsidTr="0028042B">
        <w:trPr>
          <w:trHeight w:val="840"/>
        </w:trPr>
        <w:tc>
          <w:tcPr>
            <w:tcW w:w="2280" w:type="dxa"/>
            <w:tcBorders>
              <w:top w:val="nil"/>
              <w:left w:val="nil"/>
              <w:bottom w:val="nil"/>
              <w:right w:val="nil"/>
            </w:tcBorders>
            <w:shd w:val="clear" w:color="auto" w:fill="auto"/>
            <w:hideMark/>
          </w:tcPr>
          <w:p w14:paraId="66A22A6E" w14:textId="77777777" w:rsidR="0028042B" w:rsidRPr="0028042B" w:rsidRDefault="0028042B" w:rsidP="0028042B">
            <w:pPr>
              <w:rPr>
                <w:color w:val="000000"/>
                <w:sz w:val="20"/>
                <w:szCs w:val="20"/>
              </w:rPr>
            </w:pPr>
            <w:r w:rsidRPr="0028042B">
              <w:rPr>
                <w:color w:val="000000"/>
                <w:sz w:val="20"/>
                <w:szCs w:val="20"/>
              </w:rPr>
              <w:t>Alanine/Sarcosine</w:t>
            </w:r>
          </w:p>
        </w:tc>
        <w:tc>
          <w:tcPr>
            <w:tcW w:w="980" w:type="dxa"/>
            <w:tcBorders>
              <w:top w:val="nil"/>
              <w:left w:val="nil"/>
              <w:bottom w:val="nil"/>
              <w:right w:val="nil"/>
            </w:tcBorders>
            <w:shd w:val="clear" w:color="auto" w:fill="auto"/>
            <w:hideMark/>
          </w:tcPr>
          <w:p w14:paraId="76429C38" w14:textId="77777777" w:rsidR="0028042B" w:rsidRPr="0028042B" w:rsidRDefault="0028042B" w:rsidP="00C97C94">
            <w:pPr>
              <w:jc w:val="center"/>
              <w:rPr>
                <w:color w:val="000000"/>
                <w:sz w:val="20"/>
                <w:szCs w:val="20"/>
              </w:rPr>
            </w:pPr>
            <w:r w:rsidRPr="0028042B">
              <w:rPr>
                <w:color w:val="000000"/>
                <w:sz w:val="20"/>
                <w:szCs w:val="20"/>
              </w:rPr>
              <w:t>103</w:t>
            </w:r>
          </w:p>
        </w:tc>
        <w:tc>
          <w:tcPr>
            <w:tcW w:w="1340" w:type="dxa"/>
            <w:tcBorders>
              <w:top w:val="nil"/>
              <w:left w:val="nil"/>
              <w:bottom w:val="nil"/>
              <w:right w:val="nil"/>
            </w:tcBorders>
            <w:shd w:val="clear" w:color="auto" w:fill="auto"/>
            <w:hideMark/>
          </w:tcPr>
          <w:p w14:paraId="746FFD83" w14:textId="77777777" w:rsidR="0028042B" w:rsidRPr="0028042B" w:rsidRDefault="0028042B" w:rsidP="00C97C94">
            <w:pPr>
              <w:jc w:val="center"/>
              <w:rPr>
                <w:color w:val="000000"/>
                <w:sz w:val="20"/>
                <w:szCs w:val="20"/>
              </w:rPr>
            </w:pPr>
            <w:r w:rsidRPr="0028042B">
              <w:rPr>
                <w:color w:val="000000"/>
                <w:sz w:val="20"/>
                <w:szCs w:val="20"/>
              </w:rPr>
              <w:t>1.98E-83</w:t>
            </w:r>
          </w:p>
        </w:tc>
        <w:tc>
          <w:tcPr>
            <w:tcW w:w="1340" w:type="dxa"/>
            <w:tcBorders>
              <w:top w:val="nil"/>
              <w:left w:val="nil"/>
              <w:bottom w:val="nil"/>
              <w:right w:val="nil"/>
            </w:tcBorders>
            <w:shd w:val="clear" w:color="auto" w:fill="auto"/>
            <w:hideMark/>
          </w:tcPr>
          <w:p w14:paraId="075D7D75" w14:textId="77777777" w:rsidR="0028042B" w:rsidRPr="0028042B" w:rsidRDefault="0028042B" w:rsidP="00C97C94">
            <w:pPr>
              <w:jc w:val="center"/>
              <w:rPr>
                <w:color w:val="000000"/>
                <w:sz w:val="20"/>
                <w:szCs w:val="20"/>
              </w:rPr>
            </w:pPr>
            <w:r w:rsidRPr="0028042B">
              <w:rPr>
                <w:color w:val="000000"/>
                <w:sz w:val="20"/>
                <w:szCs w:val="20"/>
              </w:rPr>
              <w:t>1.42E-82</w:t>
            </w:r>
          </w:p>
        </w:tc>
        <w:tc>
          <w:tcPr>
            <w:tcW w:w="3440" w:type="dxa"/>
            <w:tcBorders>
              <w:top w:val="nil"/>
              <w:left w:val="nil"/>
              <w:bottom w:val="nil"/>
              <w:right w:val="nil"/>
            </w:tcBorders>
            <w:shd w:val="clear" w:color="auto" w:fill="auto"/>
            <w:hideMark/>
          </w:tcPr>
          <w:p w14:paraId="28A2B684" w14:textId="77777777" w:rsidR="0028042B" w:rsidRPr="0028042B" w:rsidRDefault="0028042B" w:rsidP="0028042B">
            <w:pPr>
              <w:rPr>
                <w:color w:val="000000"/>
                <w:sz w:val="20"/>
                <w:szCs w:val="20"/>
              </w:rPr>
            </w:pPr>
            <w:r w:rsidRPr="0028042B">
              <w:rPr>
                <w:color w:val="000000"/>
                <w:sz w:val="20"/>
                <w:szCs w:val="20"/>
              </w:rPr>
              <w:t>B-A; C-A; D-A; E-A; F-A; G-A; H-A; F-B; F-C; F-D; G-D; F-E; G-E; G-F; H-F; H-G</w:t>
            </w:r>
          </w:p>
        </w:tc>
      </w:tr>
      <w:tr w:rsidR="0028042B" w:rsidRPr="0028042B" w14:paraId="1B4E84D7" w14:textId="77777777" w:rsidTr="0028042B">
        <w:trPr>
          <w:trHeight w:val="1120"/>
        </w:trPr>
        <w:tc>
          <w:tcPr>
            <w:tcW w:w="2280" w:type="dxa"/>
            <w:tcBorders>
              <w:top w:val="nil"/>
              <w:left w:val="nil"/>
              <w:bottom w:val="nil"/>
              <w:right w:val="nil"/>
            </w:tcBorders>
            <w:shd w:val="clear" w:color="auto" w:fill="auto"/>
            <w:hideMark/>
          </w:tcPr>
          <w:p w14:paraId="1BF72F5E" w14:textId="77777777" w:rsidR="0028042B" w:rsidRPr="0028042B" w:rsidRDefault="0028042B" w:rsidP="0028042B">
            <w:pPr>
              <w:rPr>
                <w:color w:val="000000"/>
                <w:sz w:val="20"/>
                <w:szCs w:val="20"/>
              </w:rPr>
            </w:pPr>
            <w:proofErr w:type="spellStart"/>
            <w:r w:rsidRPr="0028042B">
              <w:rPr>
                <w:color w:val="000000"/>
                <w:sz w:val="20"/>
                <w:szCs w:val="20"/>
              </w:rPr>
              <w:t>Cysteate</w:t>
            </w:r>
            <w:proofErr w:type="spellEnd"/>
          </w:p>
        </w:tc>
        <w:tc>
          <w:tcPr>
            <w:tcW w:w="980" w:type="dxa"/>
            <w:tcBorders>
              <w:top w:val="nil"/>
              <w:left w:val="nil"/>
              <w:bottom w:val="nil"/>
              <w:right w:val="nil"/>
            </w:tcBorders>
            <w:shd w:val="clear" w:color="auto" w:fill="auto"/>
            <w:hideMark/>
          </w:tcPr>
          <w:p w14:paraId="74E0DBF2" w14:textId="77777777" w:rsidR="0028042B" w:rsidRPr="0028042B" w:rsidRDefault="0028042B" w:rsidP="00C97C94">
            <w:pPr>
              <w:jc w:val="center"/>
              <w:rPr>
                <w:color w:val="000000"/>
                <w:sz w:val="20"/>
                <w:szCs w:val="20"/>
              </w:rPr>
            </w:pPr>
            <w:r w:rsidRPr="0028042B">
              <w:rPr>
                <w:color w:val="000000"/>
                <w:sz w:val="20"/>
                <w:szCs w:val="20"/>
              </w:rPr>
              <w:t>99.277</w:t>
            </w:r>
          </w:p>
        </w:tc>
        <w:tc>
          <w:tcPr>
            <w:tcW w:w="1340" w:type="dxa"/>
            <w:tcBorders>
              <w:top w:val="nil"/>
              <w:left w:val="nil"/>
              <w:bottom w:val="nil"/>
              <w:right w:val="nil"/>
            </w:tcBorders>
            <w:shd w:val="clear" w:color="auto" w:fill="auto"/>
            <w:hideMark/>
          </w:tcPr>
          <w:p w14:paraId="7162D8F5" w14:textId="77777777" w:rsidR="0028042B" w:rsidRPr="0028042B" w:rsidRDefault="0028042B" w:rsidP="00C97C94">
            <w:pPr>
              <w:jc w:val="center"/>
              <w:rPr>
                <w:color w:val="000000"/>
                <w:sz w:val="20"/>
                <w:szCs w:val="20"/>
              </w:rPr>
            </w:pPr>
            <w:r w:rsidRPr="0028042B">
              <w:rPr>
                <w:color w:val="000000"/>
                <w:sz w:val="20"/>
                <w:szCs w:val="20"/>
              </w:rPr>
              <w:t>1.77E-81</w:t>
            </w:r>
          </w:p>
        </w:tc>
        <w:tc>
          <w:tcPr>
            <w:tcW w:w="1340" w:type="dxa"/>
            <w:tcBorders>
              <w:top w:val="nil"/>
              <w:left w:val="nil"/>
              <w:bottom w:val="nil"/>
              <w:right w:val="nil"/>
            </w:tcBorders>
            <w:shd w:val="clear" w:color="auto" w:fill="auto"/>
            <w:hideMark/>
          </w:tcPr>
          <w:p w14:paraId="782A2D8E" w14:textId="77777777" w:rsidR="0028042B" w:rsidRPr="0028042B" w:rsidRDefault="0028042B" w:rsidP="00C97C94">
            <w:pPr>
              <w:jc w:val="center"/>
              <w:rPr>
                <w:color w:val="000000"/>
                <w:sz w:val="20"/>
                <w:szCs w:val="20"/>
              </w:rPr>
            </w:pPr>
            <w:r w:rsidRPr="0028042B">
              <w:rPr>
                <w:color w:val="000000"/>
                <w:sz w:val="20"/>
                <w:szCs w:val="20"/>
              </w:rPr>
              <w:t>1.21E-80</w:t>
            </w:r>
          </w:p>
        </w:tc>
        <w:tc>
          <w:tcPr>
            <w:tcW w:w="3440" w:type="dxa"/>
            <w:tcBorders>
              <w:top w:val="nil"/>
              <w:left w:val="nil"/>
              <w:bottom w:val="nil"/>
              <w:right w:val="nil"/>
            </w:tcBorders>
            <w:shd w:val="clear" w:color="auto" w:fill="auto"/>
            <w:hideMark/>
          </w:tcPr>
          <w:p w14:paraId="052298DA" w14:textId="77777777" w:rsidR="0028042B" w:rsidRPr="0028042B" w:rsidRDefault="0028042B" w:rsidP="0028042B">
            <w:pPr>
              <w:rPr>
                <w:color w:val="000000"/>
                <w:sz w:val="20"/>
                <w:szCs w:val="20"/>
              </w:rPr>
            </w:pPr>
            <w:r w:rsidRPr="0028042B">
              <w:rPr>
                <w:color w:val="000000"/>
                <w:sz w:val="20"/>
                <w:szCs w:val="20"/>
              </w:rPr>
              <w:t>B-A; C-A; D-A; E-A; F-A; G-A; H-A; D-B; E-B; F-B; G-B; H-B; D-C; E-C; F-C; G-C; H-C; F-D; G-D; H-D; F-E; G-E; H-E; G-F; H-F</w:t>
            </w:r>
          </w:p>
        </w:tc>
      </w:tr>
      <w:tr w:rsidR="0028042B" w:rsidRPr="0028042B" w14:paraId="1AFFBA28" w14:textId="77777777" w:rsidTr="0028042B">
        <w:trPr>
          <w:trHeight w:val="840"/>
        </w:trPr>
        <w:tc>
          <w:tcPr>
            <w:tcW w:w="2280" w:type="dxa"/>
            <w:tcBorders>
              <w:top w:val="nil"/>
              <w:left w:val="nil"/>
              <w:bottom w:val="nil"/>
              <w:right w:val="nil"/>
            </w:tcBorders>
            <w:shd w:val="clear" w:color="auto" w:fill="auto"/>
            <w:hideMark/>
          </w:tcPr>
          <w:p w14:paraId="2E4AF4F0" w14:textId="77777777" w:rsidR="0028042B" w:rsidRPr="0028042B" w:rsidRDefault="0028042B" w:rsidP="0028042B">
            <w:pPr>
              <w:rPr>
                <w:color w:val="000000"/>
                <w:sz w:val="20"/>
                <w:szCs w:val="20"/>
              </w:rPr>
            </w:pPr>
            <w:r w:rsidRPr="0028042B">
              <w:rPr>
                <w:color w:val="000000"/>
                <w:sz w:val="20"/>
                <w:szCs w:val="20"/>
              </w:rPr>
              <w:t>Deoxyadenosine</w:t>
            </w:r>
          </w:p>
        </w:tc>
        <w:tc>
          <w:tcPr>
            <w:tcW w:w="980" w:type="dxa"/>
            <w:tcBorders>
              <w:top w:val="nil"/>
              <w:left w:val="nil"/>
              <w:bottom w:val="nil"/>
              <w:right w:val="nil"/>
            </w:tcBorders>
            <w:shd w:val="clear" w:color="auto" w:fill="auto"/>
            <w:hideMark/>
          </w:tcPr>
          <w:p w14:paraId="0CA363F2" w14:textId="77777777" w:rsidR="0028042B" w:rsidRPr="0028042B" w:rsidRDefault="0028042B" w:rsidP="00C97C94">
            <w:pPr>
              <w:jc w:val="center"/>
              <w:rPr>
                <w:color w:val="000000"/>
                <w:sz w:val="20"/>
                <w:szCs w:val="20"/>
              </w:rPr>
            </w:pPr>
            <w:r w:rsidRPr="0028042B">
              <w:rPr>
                <w:color w:val="000000"/>
                <w:sz w:val="20"/>
                <w:szCs w:val="20"/>
              </w:rPr>
              <w:t>98.205</w:t>
            </w:r>
          </w:p>
        </w:tc>
        <w:tc>
          <w:tcPr>
            <w:tcW w:w="1340" w:type="dxa"/>
            <w:tcBorders>
              <w:top w:val="nil"/>
              <w:left w:val="nil"/>
              <w:bottom w:val="nil"/>
              <w:right w:val="nil"/>
            </w:tcBorders>
            <w:shd w:val="clear" w:color="auto" w:fill="auto"/>
            <w:hideMark/>
          </w:tcPr>
          <w:p w14:paraId="733DFCB3" w14:textId="77777777" w:rsidR="0028042B" w:rsidRPr="0028042B" w:rsidRDefault="0028042B" w:rsidP="00C97C94">
            <w:pPr>
              <w:jc w:val="center"/>
              <w:rPr>
                <w:color w:val="000000"/>
                <w:sz w:val="20"/>
                <w:szCs w:val="20"/>
              </w:rPr>
            </w:pPr>
            <w:r w:rsidRPr="0028042B">
              <w:rPr>
                <w:color w:val="000000"/>
                <w:sz w:val="20"/>
                <w:szCs w:val="20"/>
              </w:rPr>
              <w:t>6.56E-81</w:t>
            </w:r>
          </w:p>
        </w:tc>
        <w:tc>
          <w:tcPr>
            <w:tcW w:w="1340" w:type="dxa"/>
            <w:tcBorders>
              <w:top w:val="nil"/>
              <w:left w:val="nil"/>
              <w:bottom w:val="nil"/>
              <w:right w:val="nil"/>
            </w:tcBorders>
            <w:shd w:val="clear" w:color="auto" w:fill="auto"/>
            <w:hideMark/>
          </w:tcPr>
          <w:p w14:paraId="2C144B4D" w14:textId="77777777" w:rsidR="0028042B" w:rsidRPr="0028042B" w:rsidRDefault="0028042B" w:rsidP="00C97C94">
            <w:pPr>
              <w:jc w:val="center"/>
              <w:rPr>
                <w:color w:val="000000"/>
                <w:sz w:val="20"/>
                <w:szCs w:val="20"/>
              </w:rPr>
            </w:pPr>
            <w:r w:rsidRPr="0028042B">
              <w:rPr>
                <w:color w:val="000000"/>
                <w:sz w:val="20"/>
                <w:szCs w:val="20"/>
              </w:rPr>
              <w:t>4.31E-80</w:t>
            </w:r>
          </w:p>
        </w:tc>
        <w:tc>
          <w:tcPr>
            <w:tcW w:w="3440" w:type="dxa"/>
            <w:tcBorders>
              <w:top w:val="nil"/>
              <w:left w:val="nil"/>
              <w:bottom w:val="nil"/>
              <w:right w:val="nil"/>
            </w:tcBorders>
            <w:shd w:val="clear" w:color="auto" w:fill="auto"/>
            <w:hideMark/>
          </w:tcPr>
          <w:p w14:paraId="21998E95" w14:textId="77777777" w:rsidR="0028042B" w:rsidRPr="0028042B" w:rsidRDefault="0028042B" w:rsidP="0028042B">
            <w:pPr>
              <w:rPr>
                <w:color w:val="000000"/>
                <w:sz w:val="20"/>
                <w:szCs w:val="20"/>
              </w:rPr>
            </w:pPr>
            <w:r w:rsidRPr="0028042B">
              <w:rPr>
                <w:color w:val="000000"/>
                <w:sz w:val="20"/>
                <w:szCs w:val="20"/>
              </w:rPr>
              <w:t>B-A; D-A; F-A; C-B; E-B; F-B; G-B; H-B; D-C; F-C; E-D; F-D; G-D; H-D; F-E; G-F; H-F</w:t>
            </w:r>
          </w:p>
        </w:tc>
      </w:tr>
      <w:tr w:rsidR="0028042B" w:rsidRPr="0028042B" w14:paraId="0086C120" w14:textId="77777777" w:rsidTr="0028042B">
        <w:trPr>
          <w:trHeight w:val="1120"/>
        </w:trPr>
        <w:tc>
          <w:tcPr>
            <w:tcW w:w="2280" w:type="dxa"/>
            <w:tcBorders>
              <w:top w:val="nil"/>
              <w:left w:val="nil"/>
              <w:bottom w:val="nil"/>
              <w:right w:val="nil"/>
            </w:tcBorders>
            <w:shd w:val="clear" w:color="auto" w:fill="auto"/>
            <w:hideMark/>
          </w:tcPr>
          <w:p w14:paraId="5F9543B5" w14:textId="77777777" w:rsidR="0028042B" w:rsidRPr="0028042B" w:rsidRDefault="0028042B" w:rsidP="0028042B">
            <w:pPr>
              <w:rPr>
                <w:color w:val="000000"/>
                <w:sz w:val="20"/>
                <w:szCs w:val="20"/>
              </w:rPr>
            </w:pPr>
            <w:r w:rsidRPr="0028042B">
              <w:rPr>
                <w:color w:val="000000"/>
                <w:sz w:val="20"/>
                <w:szCs w:val="20"/>
              </w:rPr>
              <w:t>Orotate</w:t>
            </w:r>
          </w:p>
        </w:tc>
        <w:tc>
          <w:tcPr>
            <w:tcW w:w="980" w:type="dxa"/>
            <w:tcBorders>
              <w:top w:val="nil"/>
              <w:left w:val="nil"/>
              <w:bottom w:val="nil"/>
              <w:right w:val="nil"/>
            </w:tcBorders>
            <w:shd w:val="clear" w:color="auto" w:fill="auto"/>
            <w:hideMark/>
          </w:tcPr>
          <w:p w14:paraId="7C5352EA" w14:textId="77777777" w:rsidR="0028042B" w:rsidRPr="0028042B" w:rsidRDefault="0028042B" w:rsidP="00C97C94">
            <w:pPr>
              <w:jc w:val="center"/>
              <w:rPr>
                <w:color w:val="000000"/>
                <w:sz w:val="20"/>
                <w:szCs w:val="20"/>
              </w:rPr>
            </w:pPr>
            <w:r w:rsidRPr="0028042B">
              <w:rPr>
                <w:color w:val="000000"/>
                <w:sz w:val="20"/>
                <w:szCs w:val="20"/>
              </w:rPr>
              <w:t>97.47</w:t>
            </w:r>
          </w:p>
        </w:tc>
        <w:tc>
          <w:tcPr>
            <w:tcW w:w="1340" w:type="dxa"/>
            <w:tcBorders>
              <w:top w:val="nil"/>
              <w:left w:val="nil"/>
              <w:bottom w:val="nil"/>
              <w:right w:val="nil"/>
            </w:tcBorders>
            <w:shd w:val="clear" w:color="auto" w:fill="auto"/>
            <w:hideMark/>
          </w:tcPr>
          <w:p w14:paraId="23A0C4E2" w14:textId="77777777" w:rsidR="0028042B" w:rsidRPr="0028042B" w:rsidRDefault="0028042B" w:rsidP="00C97C94">
            <w:pPr>
              <w:jc w:val="center"/>
              <w:rPr>
                <w:color w:val="000000"/>
                <w:sz w:val="20"/>
                <w:szCs w:val="20"/>
              </w:rPr>
            </w:pPr>
            <w:r w:rsidRPr="0028042B">
              <w:rPr>
                <w:color w:val="000000"/>
                <w:sz w:val="20"/>
                <w:szCs w:val="20"/>
              </w:rPr>
              <w:t>1.62E-80</w:t>
            </w:r>
          </w:p>
        </w:tc>
        <w:tc>
          <w:tcPr>
            <w:tcW w:w="1340" w:type="dxa"/>
            <w:tcBorders>
              <w:top w:val="nil"/>
              <w:left w:val="nil"/>
              <w:bottom w:val="nil"/>
              <w:right w:val="nil"/>
            </w:tcBorders>
            <w:shd w:val="clear" w:color="auto" w:fill="auto"/>
            <w:hideMark/>
          </w:tcPr>
          <w:p w14:paraId="69ADDEE7" w14:textId="77777777" w:rsidR="0028042B" w:rsidRPr="0028042B" w:rsidRDefault="0028042B" w:rsidP="00C97C94">
            <w:pPr>
              <w:jc w:val="center"/>
              <w:rPr>
                <w:color w:val="000000"/>
                <w:sz w:val="20"/>
                <w:szCs w:val="20"/>
              </w:rPr>
            </w:pPr>
            <w:r w:rsidRPr="0028042B">
              <w:rPr>
                <w:color w:val="000000"/>
                <w:sz w:val="20"/>
                <w:szCs w:val="20"/>
              </w:rPr>
              <w:t>1.02E-79</w:t>
            </w:r>
          </w:p>
        </w:tc>
        <w:tc>
          <w:tcPr>
            <w:tcW w:w="3440" w:type="dxa"/>
            <w:tcBorders>
              <w:top w:val="nil"/>
              <w:left w:val="nil"/>
              <w:bottom w:val="nil"/>
              <w:right w:val="nil"/>
            </w:tcBorders>
            <w:shd w:val="clear" w:color="auto" w:fill="auto"/>
            <w:hideMark/>
          </w:tcPr>
          <w:p w14:paraId="4E4D24BA" w14:textId="77777777" w:rsidR="0028042B" w:rsidRPr="0028042B" w:rsidRDefault="0028042B" w:rsidP="0028042B">
            <w:pPr>
              <w:rPr>
                <w:color w:val="000000"/>
                <w:sz w:val="20"/>
                <w:szCs w:val="20"/>
              </w:rPr>
            </w:pPr>
            <w:r w:rsidRPr="0028042B">
              <w:rPr>
                <w:color w:val="000000"/>
                <w:sz w:val="20"/>
                <w:szCs w:val="20"/>
              </w:rPr>
              <w:t>B-A; C-A; F-A; G-A; H-A; D-B; E-B; F-B; G-B; H-B; D-C; E-C; F-C; G-C; H-C; F-D; G-D; H-D; F-E; G-E; H-E; G-F; H-F</w:t>
            </w:r>
          </w:p>
        </w:tc>
      </w:tr>
      <w:tr w:rsidR="0028042B" w:rsidRPr="0028042B" w14:paraId="3106A715" w14:textId="77777777" w:rsidTr="0028042B">
        <w:trPr>
          <w:trHeight w:val="840"/>
        </w:trPr>
        <w:tc>
          <w:tcPr>
            <w:tcW w:w="2280" w:type="dxa"/>
            <w:tcBorders>
              <w:top w:val="nil"/>
              <w:left w:val="nil"/>
              <w:bottom w:val="nil"/>
              <w:right w:val="nil"/>
            </w:tcBorders>
            <w:shd w:val="clear" w:color="auto" w:fill="auto"/>
            <w:hideMark/>
          </w:tcPr>
          <w:p w14:paraId="4CAB9C06" w14:textId="77777777" w:rsidR="0028042B" w:rsidRPr="0028042B" w:rsidRDefault="0028042B" w:rsidP="0028042B">
            <w:pPr>
              <w:rPr>
                <w:color w:val="000000"/>
                <w:sz w:val="20"/>
                <w:szCs w:val="20"/>
              </w:rPr>
            </w:pPr>
            <w:r w:rsidRPr="0028042B">
              <w:rPr>
                <w:color w:val="000000"/>
                <w:sz w:val="20"/>
                <w:szCs w:val="20"/>
              </w:rPr>
              <w:t>Phenylalanine</w:t>
            </w:r>
          </w:p>
        </w:tc>
        <w:tc>
          <w:tcPr>
            <w:tcW w:w="980" w:type="dxa"/>
            <w:tcBorders>
              <w:top w:val="nil"/>
              <w:left w:val="nil"/>
              <w:bottom w:val="nil"/>
              <w:right w:val="nil"/>
            </w:tcBorders>
            <w:shd w:val="clear" w:color="auto" w:fill="auto"/>
            <w:hideMark/>
          </w:tcPr>
          <w:p w14:paraId="6E8D833F" w14:textId="77777777" w:rsidR="0028042B" w:rsidRPr="0028042B" w:rsidRDefault="0028042B" w:rsidP="00C97C94">
            <w:pPr>
              <w:jc w:val="center"/>
              <w:rPr>
                <w:color w:val="000000"/>
                <w:sz w:val="20"/>
                <w:szCs w:val="20"/>
              </w:rPr>
            </w:pPr>
            <w:r w:rsidRPr="0028042B">
              <w:rPr>
                <w:color w:val="000000"/>
                <w:sz w:val="20"/>
                <w:szCs w:val="20"/>
              </w:rPr>
              <w:t>96.538</w:t>
            </w:r>
          </w:p>
        </w:tc>
        <w:tc>
          <w:tcPr>
            <w:tcW w:w="1340" w:type="dxa"/>
            <w:tcBorders>
              <w:top w:val="nil"/>
              <w:left w:val="nil"/>
              <w:bottom w:val="nil"/>
              <w:right w:val="nil"/>
            </w:tcBorders>
            <w:shd w:val="clear" w:color="auto" w:fill="auto"/>
            <w:hideMark/>
          </w:tcPr>
          <w:p w14:paraId="45F0F0DC" w14:textId="77777777" w:rsidR="0028042B" w:rsidRPr="0028042B" w:rsidRDefault="0028042B" w:rsidP="00C97C94">
            <w:pPr>
              <w:jc w:val="center"/>
              <w:rPr>
                <w:color w:val="000000"/>
                <w:sz w:val="20"/>
                <w:szCs w:val="20"/>
              </w:rPr>
            </w:pPr>
            <w:r w:rsidRPr="0028042B">
              <w:rPr>
                <w:color w:val="000000"/>
                <w:sz w:val="20"/>
                <w:szCs w:val="20"/>
              </w:rPr>
              <w:t>5.15E-80</w:t>
            </w:r>
          </w:p>
        </w:tc>
        <w:tc>
          <w:tcPr>
            <w:tcW w:w="1340" w:type="dxa"/>
            <w:tcBorders>
              <w:top w:val="nil"/>
              <w:left w:val="nil"/>
              <w:bottom w:val="nil"/>
              <w:right w:val="nil"/>
            </w:tcBorders>
            <w:shd w:val="clear" w:color="auto" w:fill="auto"/>
            <w:hideMark/>
          </w:tcPr>
          <w:p w14:paraId="47551431" w14:textId="77777777" w:rsidR="0028042B" w:rsidRPr="0028042B" w:rsidRDefault="0028042B" w:rsidP="00C97C94">
            <w:pPr>
              <w:jc w:val="center"/>
              <w:rPr>
                <w:color w:val="000000"/>
                <w:sz w:val="20"/>
                <w:szCs w:val="20"/>
              </w:rPr>
            </w:pPr>
            <w:r w:rsidRPr="0028042B">
              <w:rPr>
                <w:color w:val="000000"/>
                <w:sz w:val="20"/>
                <w:szCs w:val="20"/>
              </w:rPr>
              <w:t>3.11E-79</w:t>
            </w:r>
          </w:p>
        </w:tc>
        <w:tc>
          <w:tcPr>
            <w:tcW w:w="3440" w:type="dxa"/>
            <w:tcBorders>
              <w:top w:val="nil"/>
              <w:left w:val="nil"/>
              <w:bottom w:val="nil"/>
              <w:right w:val="nil"/>
            </w:tcBorders>
            <w:shd w:val="clear" w:color="auto" w:fill="auto"/>
            <w:hideMark/>
          </w:tcPr>
          <w:p w14:paraId="25F487B3" w14:textId="77777777" w:rsidR="0028042B" w:rsidRPr="0028042B" w:rsidRDefault="0028042B" w:rsidP="0028042B">
            <w:pPr>
              <w:rPr>
                <w:color w:val="000000"/>
                <w:sz w:val="20"/>
                <w:szCs w:val="20"/>
              </w:rPr>
            </w:pPr>
            <w:r w:rsidRPr="0028042B">
              <w:rPr>
                <w:color w:val="000000"/>
                <w:sz w:val="20"/>
                <w:szCs w:val="20"/>
              </w:rPr>
              <w:t>B-A; C-A; D-A; F-A; G-A; H-A; E-B; F-B; G-B; H-B; F-C; G-C; H-C; F-D; G-D; H-D; F-E; G-E; H-E; G-F; H-F</w:t>
            </w:r>
          </w:p>
        </w:tc>
      </w:tr>
      <w:tr w:rsidR="0028042B" w:rsidRPr="0028042B" w14:paraId="270D3A54" w14:textId="77777777" w:rsidTr="0028042B">
        <w:trPr>
          <w:trHeight w:val="840"/>
        </w:trPr>
        <w:tc>
          <w:tcPr>
            <w:tcW w:w="2280" w:type="dxa"/>
            <w:tcBorders>
              <w:top w:val="nil"/>
              <w:left w:val="nil"/>
              <w:bottom w:val="nil"/>
              <w:right w:val="nil"/>
            </w:tcBorders>
            <w:shd w:val="clear" w:color="auto" w:fill="auto"/>
            <w:hideMark/>
          </w:tcPr>
          <w:p w14:paraId="6744AE4A" w14:textId="77777777" w:rsidR="0028042B" w:rsidRPr="0028042B" w:rsidRDefault="0028042B" w:rsidP="0028042B">
            <w:pPr>
              <w:rPr>
                <w:color w:val="000000"/>
                <w:sz w:val="20"/>
                <w:szCs w:val="20"/>
              </w:rPr>
            </w:pPr>
            <w:proofErr w:type="spellStart"/>
            <w:r w:rsidRPr="0028042B">
              <w:rPr>
                <w:color w:val="000000"/>
                <w:sz w:val="20"/>
                <w:szCs w:val="20"/>
              </w:rPr>
              <w:t>Allantoate</w:t>
            </w:r>
            <w:proofErr w:type="spellEnd"/>
          </w:p>
        </w:tc>
        <w:tc>
          <w:tcPr>
            <w:tcW w:w="980" w:type="dxa"/>
            <w:tcBorders>
              <w:top w:val="nil"/>
              <w:left w:val="nil"/>
              <w:bottom w:val="nil"/>
              <w:right w:val="nil"/>
            </w:tcBorders>
            <w:shd w:val="clear" w:color="auto" w:fill="auto"/>
            <w:hideMark/>
          </w:tcPr>
          <w:p w14:paraId="50DF28AB" w14:textId="77777777" w:rsidR="0028042B" w:rsidRPr="0028042B" w:rsidRDefault="0028042B" w:rsidP="00C97C94">
            <w:pPr>
              <w:jc w:val="center"/>
              <w:rPr>
                <w:color w:val="000000"/>
                <w:sz w:val="20"/>
                <w:szCs w:val="20"/>
              </w:rPr>
            </w:pPr>
            <w:r w:rsidRPr="0028042B">
              <w:rPr>
                <w:color w:val="000000"/>
                <w:sz w:val="20"/>
                <w:szCs w:val="20"/>
              </w:rPr>
              <w:t>95.766</w:t>
            </w:r>
          </w:p>
        </w:tc>
        <w:tc>
          <w:tcPr>
            <w:tcW w:w="1340" w:type="dxa"/>
            <w:tcBorders>
              <w:top w:val="nil"/>
              <w:left w:val="nil"/>
              <w:bottom w:val="nil"/>
              <w:right w:val="nil"/>
            </w:tcBorders>
            <w:shd w:val="clear" w:color="auto" w:fill="auto"/>
            <w:hideMark/>
          </w:tcPr>
          <w:p w14:paraId="1C281585" w14:textId="77777777" w:rsidR="0028042B" w:rsidRPr="0028042B" w:rsidRDefault="0028042B" w:rsidP="00C97C94">
            <w:pPr>
              <w:jc w:val="center"/>
              <w:rPr>
                <w:color w:val="000000"/>
                <w:sz w:val="20"/>
                <w:szCs w:val="20"/>
              </w:rPr>
            </w:pPr>
            <w:r w:rsidRPr="0028042B">
              <w:rPr>
                <w:color w:val="000000"/>
                <w:sz w:val="20"/>
                <w:szCs w:val="20"/>
              </w:rPr>
              <w:t>1.34E-79</w:t>
            </w:r>
          </w:p>
        </w:tc>
        <w:tc>
          <w:tcPr>
            <w:tcW w:w="1340" w:type="dxa"/>
            <w:tcBorders>
              <w:top w:val="nil"/>
              <w:left w:val="nil"/>
              <w:bottom w:val="nil"/>
              <w:right w:val="nil"/>
            </w:tcBorders>
            <w:shd w:val="clear" w:color="auto" w:fill="auto"/>
            <w:hideMark/>
          </w:tcPr>
          <w:p w14:paraId="48CE4A49" w14:textId="77777777" w:rsidR="0028042B" w:rsidRPr="0028042B" w:rsidRDefault="0028042B" w:rsidP="00C97C94">
            <w:pPr>
              <w:jc w:val="center"/>
              <w:rPr>
                <w:color w:val="000000"/>
                <w:sz w:val="20"/>
                <w:szCs w:val="20"/>
              </w:rPr>
            </w:pPr>
            <w:r w:rsidRPr="0028042B">
              <w:rPr>
                <w:color w:val="000000"/>
                <w:sz w:val="20"/>
                <w:szCs w:val="20"/>
              </w:rPr>
              <w:t>7.81E-79</w:t>
            </w:r>
          </w:p>
        </w:tc>
        <w:tc>
          <w:tcPr>
            <w:tcW w:w="3440" w:type="dxa"/>
            <w:tcBorders>
              <w:top w:val="nil"/>
              <w:left w:val="nil"/>
              <w:bottom w:val="nil"/>
              <w:right w:val="nil"/>
            </w:tcBorders>
            <w:shd w:val="clear" w:color="auto" w:fill="auto"/>
            <w:hideMark/>
          </w:tcPr>
          <w:p w14:paraId="2D04AA7D" w14:textId="77777777" w:rsidR="0028042B" w:rsidRPr="0028042B" w:rsidRDefault="0028042B" w:rsidP="0028042B">
            <w:pPr>
              <w:rPr>
                <w:color w:val="000000"/>
                <w:sz w:val="20"/>
                <w:szCs w:val="20"/>
              </w:rPr>
            </w:pPr>
            <w:r w:rsidRPr="0028042B">
              <w:rPr>
                <w:color w:val="000000"/>
                <w:sz w:val="20"/>
                <w:szCs w:val="20"/>
              </w:rPr>
              <w:t>E-A; F-A; G-A; E-B; F-B; G-B; H-B; D-C; E-C; F-C; G-C; E-D; F-D; G-D; H-D; F-E; G-E; H-E; G-F; H-F</w:t>
            </w:r>
          </w:p>
        </w:tc>
      </w:tr>
      <w:tr w:rsidR="0028042B" w:rsidRPr="0028042B" w14:paraId="6E8A8586" w14:textId="77777777" w:rsidTr="0028042B">
        <w:trPr>
          <w:trHeight w:val="560"/>
        </w:trPr>
        <w:tc>
          <w:tcPr>
            <w:tcW w:w="2280" w:type="dxa"/>
            <w:tcBorders>
              <w:top w:val="nil"/>
              <w:left w:val="nil"/>
              <w:bottom w:val="nil"/>
              <w:right w:val="nil"/>
            </w:tcBorders>
            <w:shd w:val="clear" w:color="auto" w:fill="auto"/>
            <w:hideMark/>
          </w:tcPr>
          <w:p w14:paraId="418375D8" w14:textId="77777777" w:rsidR="0028042B" w:rsidRPr="0028042B" w:rsidRDefault="0028042B" w:rsidP="0028042B">
            <w:pPr>
              <w:rPr>
                <w:color w:val="000000"/>
                <w:sz w:val="20"/>
                <w:szCs w:val="20"/>
              </w:rPr>
            </w:pPr>
            <w:r w:rsidRPr="0028042B">
              <w:rPr>
                <w:color w:val="000000"/>
                <w:sz w:val="20"/>
                <w:szCs w:val="20"/>
              </w:rPr>
              <w:t>Oxaloacetate</w:t>
            </w:r>
          </w:p>
        </w:tc>
        <w:tc>
          <w:tcPr>
            <w:tcW w:w="980" w:type="dxa"/>
            <w:tcBorders>
              <w:top w:val="nil"/>
              <w:left w:val="nil"/>
              <w:bottom w:val="nil"/>
              <w:right w:val="nil"/>
            </w:tcBorders>
            <w:shd w:val="clear" w:color="auto" w:fill="auto"/>
            <w:hideMark/>
          </w:tcPr>
          <w:p w14:paraId="6B4CA453" w14:textId="77777777" w:rsidR="0028042B" w:rsidRPr="0028042B" w:rsidRDefault="0028042B" w:rsidP="00C97C94">
            <w:pPr>
              <w:jc w:val="center"/>
              <w:rPr>
                <w:color w:val="000000"/>
                <w:sz w:val="20"/>
                <w:szCs w:val="20"/>
              </w:rPr>
            </w:pPr>
            <w:r w:rsidRPr="0028042B">
              <w:rPr>
                <w:color w:val="000000"/>
                <w:sz w:val="20"/>
                <w:szCs w:val="20"/>
              </w:rPr>
              <w:t>94.504</w:t>
            </w:r>
          </w:p>
        </w:tc>
        <w:tc>
          <w:tcPr>
            <w:tcW w:w="1340" w:type="dxa"/>
            <w:tcBorders>
              <w:top w:val="nil"/>
              <w:left w:val="nil"/>
              <w:bottom w:val="nil"/>
              <w:right w:val="nil"/>
            </w:tcBorders>
            <w:shd w:val="clear" w:color="auto" w:fill="auto"/>
            <w:hideMark/>
          </w:tcPr>
          <w:p w14:paraId="76490194" w14:textId="77777777" w:rsidR="0028042B" w:rsidRPr="0028042B" w:rsidRDefault="0028042B" w:rsidP="00C97C94">
            <w:pPr>
              <w:jc w:val="center"/>
              <w:rPr>
                <w:color w:val="000000"/>
                <w:sz w:val="20"/>
                <w:szCs w:val="20"/>
              </w:rPr>
            </w:pPr>
            <w:r w:rsidRPr="0028042B">
              <w:rPr>
                <w:color w:val="000000"/>
                <w:sz w:val="20"/>
                <w:szCs w:val="20"/>
              </w:rPr>
              <w:t>6.55E-79</w:t>
            </w:r>
          </w:p>
        </w:tc>
        <w:tc>
          <w:tcPr>
            <w:tcW w:w="1340" w:type="dxa"/>
            <w:tcBorders>
              <w:top w:val="nil"/>
              <w:left w:val="nil"/>
              <w:bottom w:val="nil"/>
              <w:right w:val="nil"/>
            </w:tcBorders>
            <w:shd w:val="clear" w:color="auto" w:fill="auto"/>
            <w:hideMark/>
          </w:tcPr>
          <w:p w14:paraId="69CE8DAA" w14:textId="77777777" w:rsidR="0028042B" w:rsidRPr="0028042B" w:rsidRDefault="0028042B" w:rsidP="00C97C94">
            <w:pPr>
              <w:jc w:val="center"/>
              <w:rPr>
                <w:color w:val="000000"/>
                <w:sz w:val="20"/>
                <w:szCs w:val="20"/>
              </w:rPr>
            </w:pPr>
            <w:r w:rsidRPr="0028042B">
              <w:rPr>
                <w:color w:val="000000"/>
                <w:sz w:val="20"/>
                <w:szCs w:val="20"/>
              </w:rPr>
              <w:t>3.66E-78</w:t>
            </w:r>
          </w:p>
        </w:tc>
        <w:tc>
          <w:tcPr>
            <w:tcW w:w="3440" w:type="dxa"/>
            <w:tcBorders>
              <w:top w:val="nil"/>
              <w:left w:val="nil"/>
              <w:bottom w:val="nil"/>
              <w:right w:val="nil"/>
            </w:tcBorders>
            <w:shd w:val="clear" w:color="auto" w:fill="auto"/>
            <w:hideMark/>
          </w:tcPr>
          <w:p w14:paraId="341D9930" w14:textId="77777777" w:rsidR="0028042B" w:rsidRPr="0028042B" w:rsidRDefault="0028042B" w:rsidP="0028042B">
            <w:pPr>
              <w:rPr>
                <w:color w:val="000000"/>
                <w:sz w:val="20"/>
                <w:szCs w:val="20"/>
              </w:rPr>
            </w:pPr>
            <w:r w:rsidRPr="0028042B">
              <w:rPr>
                <w:color w:val="000000"/>
                <w:sz w:val="20"/>
                <w:szCs w:val="20"/>
              </w:rPr>
              <w:t>E-A; H-A; E-B; H-B; E-C; H-C; E-D; H-D; F-E; G-E; H-E; H-F; H-G</w:t>
            </w:r>
          </w:p>
        </w:tc>
      </w:tr>
      <w:tr w:rsidR="0028042B" w:rsidRPr="0028042B" w14:paraId="53217123" w14:textId="77777777" w:rsidTr="0028042B">
        <w:trPr>
          <w:trHeight w:val="560"/>
        </w:trPr>
        <w:tc>
          <w:tcPr>
            <w:tcW w:w="2280" w:type="dxa"/>
            <w:tcBorders>
              <w:top w:val="nil"/>
              <w:left w:val="nil"/>
              <w:bottom w:val="nil"/>
              <w:right w:val="nil"/>
            </w:tcBorders>
            <w:shd w:val="clear" w:color="auto" w:fill="auto"/>
            <w:hideMark/>
          </w:tcPr>
          <w:p w14:paraId="1FA3F3B4" w14:textId="77777777" w:rsidR="0028042B" w:rsidRPr="0028042B" w:rsidRDefault="0028042B" w:rsidP="0028042B">
            <w:pPr>
              <w:rPr>
                <w:color w:val="000000"/>
                <w:sz w:val="20"/>
                <w:szCs w:val="20"/>
              </w:rPr>
            </w:pPr>
            <w:r w:rsidRPr="0028042B">
              <w:rPr>
                <w:color w:val="000000"/>
                <w:sz w:val="20"/>
                <w:szCs w:val="20"/>
              </w:rPr>
              <w:t>Leucine/Isoleucine</w:t>
            </w:r>
          </w:p>
        </w:tc>
        <w:tc>
          <w:tcPr>
            <w:tcW w:w="980" w:type="dxa"/>
            <w:tcBorders>
              <w:top w:val="nil"/>
              <w:left w:val="nil"/>
              <w:bottom w:val="nil"/>
              <w:right w:val="nil"/>
            </w:tcBorders>
            <w:shd w:val="clear" w:color="auto" w:fill="auto"/>
            <w:hideMark/>
          </w:tcPr>
          <w:p w14:paraId="6FC90D7D" w14:textId="77777777" w:rsidR="0028042B" w:rsidRPr="0028042B" w:rsidRDefault="0028042B" w:rsidP="00C97C94">
            <w:pPr>
              <w:jc w:val="center"/>
              <w:rPr>
                <w:color w:val="000000"/>
                <w:sz w:val="20"/>
                <w:szCs w:val="20"/>
              </w:rPr>
            </w:pPr>
            <w:r w:rsidRPr="0028042B">
              <w:rPr>
                <w:color w:val="000000"/>
                <w:sz w:val="20"/>
                <w:szCs w:val="20"/>
              </w:rPr>
              <w:t>90.846</w:t>
            </w:r>
          </w:p>
        </w:tc>
        <w:tc>
          <w:tcPr>
            <w:tcW w:w="1340" w:type="dxa"/>
            <w:tcBorders>
              <w:top w:val="nil"/>
              <w:left w:val="nil"/>
              <w:bottom w:val="nil"/>
              <w:right w:val="nil"/>
            </w:tcBorders>
            <w:shd w:val="clear" w:color="auto" w:fill="auto"/>
            <w:hideMark/>
          </w:tcPr>
          <w:p w14:paraId="0F177118" w14:textId="77777777" w:rsidR="0028042B" w:rsidRPr="0028042B" w:rsidRDefault="0028042B" w:rsidP="00C97C94">
            <w:pPr>
              <w:jc w:val="center"/>
              <w:rPr>
                <w:color w:val="000000"/>
                <w:sz w:val="20"/>
                <w:szCs w:val="20"/>
              </w:rPr>
            </w:pPr>
            <w:r w:rsidRPr="0028042B">
              <w:rPr>
                <w:color w:val="000000"/>
                <w:sz w:val="20"/>
                <w:szCs w:val="20"/>
              </w:rPr>
              <w:t>6.93E-77</w:t>
            </w:r>
          </w:p>
        </w:tc>
        <w:tc>
          <w:tcPr>
            <w:tcW w:w="1340" w:type="dxa"/>
            <w:tcBorders>
              <w:top w:val="nil"/>
              <w:left w:val="nil"/>
              <w:bottom w:val="nil"/>
              <w:right w:val="nil"/>
            </w:tcBorders>
            <w:shd w:val="clear" w:color="auto" w:fill="auto"/>
            <w:hideMark/>
          </w:tcPr>
          <w:p w14:paraId="115A62CA" w14:textId="77777777" w:rsidR="0028042B" w:rsidRPr="0028042B" w:rsidRDefault="0028042B" w:rsidP="00C97C94">
            <w:pPr>
              <w:jc w:val="center"/>
              <w:rPr>
                <w:color w:val="000000"/>
                <w:sz w:val="20"/>
                <w:szCs w:val="20"/>
              </w:rPr>
            </w:pPr>
            <w:r w:rsidRPr="0028042B">
              <w:rPr>
                <w:color w:val="000000"/>
                <w:sz w:val="20"/>
                <w:szCs w:val="20"/>
              </w:rPr>
              <w:t>3.74E-76</w:t>
            </w:r>
          </w:p>
        </w:tc>
        <w:tc>
          <w:tcPr>
            <w:tcW w:w="3440" w:type="dxa"/>
            <w:tcBorders>
              <w:top w:val="nil"/>
              <w:left w:val="nil"/>
              <w:bottom w:val="nil"/>
              <w:right w:val="nil"/>
            </w:tcBorders>
            <w:shd w:val="clear" w:color="auto" w:fill="auto"/>
            <w:hideMark/>
          </w:tcPr>
          <w:p w14:paraId="538C9448" w14:textId="77777777" w:rsidR="0028042B" w:rsidRPr="0028042B" w:rsidRDefault="0028042B" w:rsidP="0028042B">
            <w:pPr>
              <w:rPr>
                <w:color w:val="000000"/>
                <w:sz w:val="20"/>
                <w:szCs w:val="20"/>
              </w:rPr>
            </w:pPr>
            <w:r w:rsidRPr="0028042B">
              <w:rPr>
                <w:color w:val="000000"/>
                <w:sz w:val="20"/>
                <w:szCs w:val="20"/>
              </w:rPr>
              <w:t>C-A; F-A; G-A; H-A; C-B; F-B; G-B; H-B; D-C; E-C; F-C; F-D; G-D; H-D; F-E; G-E; H-E; G-F; H-F</w:t>
            </w:r>
          </w:p>
        </w:tc>
      </w:tr>
    </w:tbl>
    <w:p w14:paraId="5AC70C2A" w14:textId="2FA4C71C" w:rsidR="0028042B" w:rsidRPr="00DF4D36" w:rsidRDefault="0028042B" w:rsidP="005B602C">
      <w:pPr>
        <w:rPr>
          <w:b/>
          <w:bCs/>
        </w:rPr>
      </w:pPr>
      <w:r w:rsidRPr="00DF4D36">
        <w:rPr>
          <w:b/>
          <w:bCs/>
        </w:rPr>
        <w:lastRenderedPageBreak/>
        <w:t>Table 2.1 continued:</w:t>
      </w:r>
    </w:p>
    <w:tbl>
      <w:tblPr>
        <w:tblW w:w="9380" w:type="dxa"/>
        <w:tblLook w:val="04A0" w:firstRow="1" w:lastRow="0" w:firstColumn="1" w:lastColumn="0" w:noHBand="0" w:noVBand="1"/>
      </w:tblPr>
      <w:tblGrid>
        <w:gridCol w:w="2280"/>
        <w:gridCol w:w="980"/>
        <w:gridCol w:w="1340"/>
        <w:gridCol w:w="1340"/>
        <w:gridCol w:w="3440"/>
      </w:tblGrid>
      <w:tr w:rsidR="0028042B" w:rsidRPr="0028042B" w14:paraId="4EAE1FAC" w14:textId="77777777" w:rsidTr="0028042B">
        <w:trPr>
          <w:trHeight w:val="320"/>
        </w:trPr>
        <w:tc>
          <w:tcPr>
            <w:tcW w:w="2280" w:type="dxa"/>
            <w:tcBorders>
              <w:top w:val="nil"/>
              <w:left w:val="nil"/>
              <w:bottom w:val="single" w:sz="4" w:space="0" w:color="auto"/>
              <w:right w:val="nil"/>
            </w:tcBorders>
            <w:shd w:val="clear" w:color="auto" w:fill="auto"/>
            <w:vAlign w:val="bottom"/>
            <w:hideMark/>
          </w:tcPr>
          <w:p w14:paraId="60AE1101" w14:textId="77777777" w:rsidR="0028042B" w:rsidRPr="0028042B" w:rsidRDefault="0028042B" w:rsidP="0028042B">
            <w:pPr>
              <w:jc w:val="center"/>
              <w:rPr>
                <w:b/>
                <w:bCs/>
                <w:color w:val="000000"/>
                <w:sz w:val="20"/>
                <w:szCs w:val="20"/>
              </w:rPr>
            </w:pPr>
            <w:r w:rsidRPr="0028042B">
              <w:rPr>
                <w:b/>
                <w:bCs/>
                <w:color w:val="000000"/>
                <w:sz w:val="20"/>
                <w:szCs w:val="20"/>
              </w:rPr>
              <w:t>Metabolite</w:t>
            </w:r>
          </w:p>
        </w:tc>
        <w:tc>
          <w:tcPr>
            <w:tcW w:w="980" w:type="dxa"/>
            <w:tcBorders>
              <w:top w:val="nil"/>
              <w:left w:val="nil"/>
              <w:bottom w:val="single" w:sz="4" w:space="0" w:color="auto"/>
              <w:right w:val="nil"/>
            </w:tcBorders>
            <w:shd w:val="clear" w:color="auto" w:fill="auto"/>
            <w:vAlign w:val="bottom"/>
            <w:hideMark/>
          </w:tcPr>
          <w:p w14:paraId="10CF4449" w14:textId="77777777" w:rsidR="0028042B" w:rsidRPr="0028042B" w:rsidRDefault="0028042B" w:rsidP="0028042B">
            <w:pPr>
              <w:jc w:val="center"/>
              <w:rPr>
                <w:b/>
                <w:bCs/>
                <w:color w:val="000000"/>
                <w:sz w:val="20"/>
                <w:szCs w:val="20"/>
              </w:rPr>
            </w:pPr>
            <w:r w:rsidRPr="0028042B">
              <w:rPr>
                <w:b/>
                <w:bCs/>
                <w:color w:val="000000"/>
                <w:sz w:val="20"/>
                <w:szCs w:val="20"/>
              </w:rPr>
              <w:t>F value</w:t>
            </w:r>
          </w:p>
        </w:tc>
        <w:tc>
          <w:tcPr>
            <w:tcW w:w="1340" w:type="dxa"/>
            <w:tcBorders>
              <w:top w:val="nil"/>
              <w:left w:val="nil"/>
              <w:bottom w:val="single" w:sz="4" w:space="0" w:color="auto"/>
              <w:right w:val="nil"/>
            </w:tcBorders>
            <w:shd w:val="clear" w:color="auto" w:fill="auto"/>
            <w:vAlign w:val="bottom"/>
            <w:hideMark/>
          </w:tcPr>
          <w:p w14:paraId="7A7B4DBA" w14:textId="77777777" w:rsidR="0028042B" w:rsidRPr="0028042B" w:rsidRDefault="0028042B" w:rsidP="0028042B">
            <w:pPr>
              <w:jc w:val="center"/>
              <w:rPr>
                <w:b/>
                <w:bCs/>
                <w:color w:val="000000"/>
                <w:sz w:val="20"/>
                <w:szCs w:val="20"/>
              </w:rPr>
            </w:pPr>
            <w:r w:rsidRPr="0028042B">
              <w:rPr>
                <w:b/>
                <w:bCs/>
                <w:i/>
                <w:iCs/>
                <w:color w:val="000000"/>
                <w:sz w:val="20"/>
                <w:szCs w:val="20"/>
              </w:rPr>
              <w:t>p</w:t>
            </w:r>
            <w:r w:rsidRPr="0028042B">
              <w:rPr>
                <w:b/>
                <w:bCs/>
                <w:color w:val="000000"/>
                <w:sz w:val="20"/>
                <w:szCs w:val="20"/>
              </w:rPr>
              <w:t xml:space="preserve"> value</w:t>
            </w:r>
          </w:p>
        </w:tc>
        <w:tc>
          <w:tcPr>
            <w:tcW w:w="1340" w:type="dxa"/>
            <w:tcBorders>
              <w:top w:val="nil"/>
              <w:left w:val="nil"/>
              <w:bottom w:val="single" w:sz="4" w:space="0" w:color="auto"/>
              <w:right w:val="nil"/>
            </w:tcBorders>
            <w:shd w:val="clear" w:color="auto" w:fill="auto"/>
            <w:vAlign w:val="bottom"/>
            <w:hideMark/>
          </w:tcPr>
          <w:p w14:paraId="6761D506" w14:textId="77777777" w:rsidR="0028042B" w:rsidRPr="0028042B" w:rsidRDefault="0028042B" w:rsidP="0028042B">
            <w:pPr>
              <w:jc w:val="center"/>
              <w:rPr>
                <w:b/>
                <w:bCs/>
                <w:color w:val="000000"/>
                <w:sz w:val="20"/>
                <w:szCs w:val="20"/>
              </w:rPr>
            </w:pPr>
            <w:r w:rsidRPr="0028042B">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2F363C25" w14:textId="77777777" w:rsidR="0028042B" w:rsidRPr="0028042B" w:rsidRDefault="0028042B" w:rsidP="0028042B">
            <w:pPr>
              <w:jc w:val="center"/>
              <w:rPr>
                <w:b/>
                <w:bCs/>
                <w:color w:val="000000"/>
                <w:sz w:val="20"/>
                <w:szCs w:val="20"/>
              </w:rPr>
            </w:pPr>
            <w:r w:rsidRPr="0028042B">
              <w:rPr>
                <w:b/>
                <w:bCs/>
                <w:color w:val="000000"/>
                <w:sz w:val="20"/>
                <w:szCs w:val="20"/>
              </w:rPr>
              <w:t>Tukey's HSD</w:t>
            </w:r>
          </w:p>
        </w:tc>
      </w:tr>
      <w:tr w:rsidR="0028042B" w:rsidRPr="0028042B" w14:paraId="613BF3FA" w14:textId="77777777" w:rsidTr="0028042B">
        <w:trPr>
          <w:trHeight w:val="840"/>
        </w:trPr>
        <w:tc>
          <w:tcPr>
            <w:tcW w:w="2280" w:type="dxa"/>
            <w:tcBorders>
              <w:top w:val="nil"/>
              <w:left w:val="nil"/>
              <w:bottom w:val="nil"/>
              <w:right w:val="nil"/>
            </w:tcBorders>
            <w:shd w:val="clear" w:color="auto" w:fill="auto"/>
            <w:hideMark/>
          </w:tcPr>
          <w:p w14:paraId="0901E739" w14:textId="77777777" w:rsidR="0028042B" w:rsidRPr="0028042B" w:rsidRDefault="0028042B" w:rsidP="0028042B">
            <w:pPr>
              <w:rPr>
                <w:color w:val="000000"/>
                <w:sz w:val="20"/>
                <w:szCs w:val="20"/>
              </w:rPr>
            </w:pPr>
            <w:r w:rsidRPr="0028042B">
              <w:rPr>
                <w:color w:val="000000"/>
                <w:sz w:val="20"/>
                <w:szCs w:val="20"/>
              </w:rPr>
              <w:t>Citrulline</w:t>
            </w:r>
          </w:p>
        </w:tc>
        <w:tc>
          <w:tcPr>
            <w:tcW w:w="980" w:type="dxa"/>
            <w:tcBorders>
              <w:top w:val="nil"/>
              <w:left w:val="nil"/>
              <w:bottom w:val="nil"/>
              <w:right w:val="nil"/>
            </w:tcBorders>
            <w:shd w:val="clear" w:color="auto" w:fill="auto"/>
            <w:hideMark/>
          </w:tcPr>
          <w:p w14:paraId="2910321A" w14:textId="77777777" w:rsidR="0028042B" w:rsidRPr="0028042B" w:rsidRDefault="0028042B" w:rsidP="00C97C94">
            <w:pPr>
              <w:jc w:val="center"/>
              <w:rPr>
                <w:color w:val="000000"/>
                <w:sz w:val="20"/>
                <w:szCs w:val="20"/>
              </w:rPr>
            </w:pPr>
            <w:r w:rsidRPr="0028042B">
              <w:rPr>
                <w:color w:val="000000"/>
                <w:sz w:val="20"/>
                <w:szCs w:val="20"/>
              </w:rPr>
              <w:t>88.277</w:t>
            </w:r>
          </w:p>
        </w:tc>
        <w:tc>
          <w:tcPr>
            <w:tcW w:w="1340" w:type="dxa"/>
            <w:tcBorders>
              <w:top w:val="nil"/>
              <w:left w:val="nil"/>
              <w:bottom w:val="nil"/>
              <w:right w:val="nil"/>
            </w:tcBorders>
            <w:shd w:val="clear" w:color="auto" w:fill="auto"/>
            <w:hideMark/>
          </w:tcPr>
          <w:p w14:paraId="6D5ED25B" w14:textId="77777777" w:rsidR="0028042B" w:rsidRPr="0028042B" w:rsidRDefault="0028042B" w:rsidP="00C97C94">
            <w:pPr>
              <w:jc w:val="center"/>
              <w:rPr>
                <w:color w:val="000000"/>
                <w:sz w:val="20"/>
                <w:szCs w:val="20"/>
              </w:rPr>
            </w:pPr>
            <w:r w:rsidRPr="0028042B">
              <w:rPr>
                <w:color w:val="000000"/>
                <w:sz w:val="20"/>
                <w:szCs w:val="20"/>
              </w:rPr>
              <w:t>1.96E-75</w:t>
            </w:r>
          </w:p>
        </w:tc>
        <w:tc>
          <w:tcPr>
            <w:tcW w:w="1340" w:type="dxa"/>
            <w:tcBorders>
              <w:top w:val="nil"/>
              <w:left w:val="nil"/>
              <w:bottom w:val="nil"/>
              <w:right w:val="nil"/>
            </w:tcBorders>
            <w:shd w:val="clear" w:color="auto" w:fill="auto"/>
            <w:hideMark/>
          </w:tcPr>
          <w:p w14:paraId="69B8CEC3" w14:textId="77777777" w:rsidR="0028042B" w:rsidRPr="0028042B" w:rsidRDefault="0028042B" w:rsidP="00C97C94">
            <w:pPr>
              <w:jc w:val="center"/>
              <w:rPr>
                <w:color w:val="000000"/>
                <w:sz w:val="20"/>
                <w:szCs w:val="20"/>
              </w:rPr>
            </w:pPr>
            <w:r w:rsidRPr="0028042B">
              <w:rPr>
                <w:color w:val="000000"/>
                <w:sz w:val="20"/>
                <w:szCs w:val="20"/>
              </w:rPr>
              <w:t>1.02E-74</w:t>
            </w:r>
          </w:p>
        </w:tc>
        <w:tc>
          <w:tcPr>
            <w:tcW w:w="3440" w:type="dxa"/>
            <w:tcBorders>
              <w:top w:val="nil"/>
              <w:left w:val="nil"/>
              <w:bottom w:val="nil"/>
              <w:right w:val="nil"/>
            </w:tcBorders>
            <w:shd w:val="clear" w:color="auto" w:fill="auto"/>
            <w:hideMark/>
          </w:tcPr>
          <w:p w14:paraId="71E109A5" w14:textId="77777777" w:rsidR="0028042B" w:rsidRPr="0028042B" w:rsidRDefault="0028042B" w:rsidP="0028042B">
            <w:pPr>
              <w:rPr>
                <w:color w:val="000000"/>
                <w:sz w:val="20"/>
                <w:szCs w:val="20"/>
              </w:rPr>
            </w:pPr>
            <w:r w:rsidRPr="0028042B">
              <w:rPr>
                <w:color w:val="000000"/>
                <w:sz w:val="20"/>
                <w:szCs w:val="20"/>
              </w:rPr>
              <w:t>F-A; G-A; H-A; C-B; F-B; G-B; H-B; F-C; G-C; F-D; G-D; H-D; F-E; G-E; H-E; G-F; H-F; H-G</w:t>
            </w:r>
          </w:p>
        </w:tc>
      </w:tr>
      <w:tr w:rsidR="0028042B" w:rsidRPr="0028042B" w14:paraId="61EEB1A8" w14:textId="77777777" w:rsidTr="0028042B">
        <w:trPr>
          <w:trHeight w:val="840"/>
        </w:trPr>
        <w:tc>
          <w:tcPr>
            <w:tcW w:w="2280" w:type="dxa"/>
            <w:tcBorders>
              <w:top w:val="nil"/>
              <w:left w:val="nil"/>
              <w:bottom w:val="nil"/>
              <w:right w:val="nil"/>
            </w:tcBorders>
            <w:shd w:val="clear" w:color="auto" w:fill="auto"/>
            <w:hideMark/>
          </w:tcPr>
          <w:p w14:paraId="540BB388" w14:textId="77777777" w:rsidR="0028042B" w:rsidRPr="0028042B" w:rsidRDefault="0028042B" w:rsidP="0028042B">
            <w:pPr>
              <w:rPr>
                <w:color w:val="000000"/>
                <w:sz w:val="20"/>
                <w:szCs w:val="20"/>
              </w:rPr>
            </w:pPr>
            <w:r w:rsidRPr="0028042B">
              <w:rPr>
                <w:color w:val="000000"/>
                <w:sz w:val="20"/>
                <w:szCs w:val="20"/>
              </w:rPr>
              <w:t>Xanthine</w:t>
            </w:r>
          </w:p>
        </w:tc>
        <w:tc>
          <w:tcPr>
            <w:tcW w:w="980" w:type="dxa"/>
            <w:tcBorders>
              <w:top w:val="nil"/>
              <w:left w:val="nil"/>
              <w:bottom w:val="nil"/>
              <w:right w:val="nil"/>
            </w:tcBorders>
            <w:shd w:val="clear" w:color="auto" w:fill="auto"/>
            <w:hideMark/>
          </w:tcPr>
          <w:p w14:paraId="5FF34FF5" w14:textId="77777777" w:rsidR="0028042B" w:rsidRPr="0028042B" w:rsidRDefault="0028042B" w:rsidP="00C97C94">
            <w:pPr>
              <w:jc w:val="center"/>
              <w:rPr>
                <w:color w:val="000000"/>
                <w:sz w:val="20"/>
                <w:szCs w:val="20"/>
              </w:rPr>
            </w:pPr>
            <w:r w:rsidRPr="0028042B">
              <w:rPr>
                <w:color w:val="000000"/>
                <w:sz w:val="20"/>
                <w:szCs w:val="20"/>
              </w:rPr>
              <w:t>87.816</w:t>
            </w:r>
          </w:p>
        </w:tc>
        <w:tc>
          <w:tcPr>
            <w:tcW w:w="1340" w:type="dxa"/>
            <w:tcBorders>
              <w:top w:val="nil"/>
              <w:left w:val="nil"/>
              <w:bottom w:val="nil"/>
              <w:right w:val="nil"/>
            </w:tcBorders>
            <w:shd w:val="clear" w:color="auto" w:fill="auto"/>
            <w:hideMark/>
          </w:tcPr>
          <w:p w14:paraId="144F44E5" w14:textId="77777777" w:rsidR="0028042B" w:rsidRPr="0028042B" w:rsidRDefault="0028042B" w:rsidP="00C97C94">
            <w:pPr>
              <w:jc w:val="center"/>
              <w:rPr>
                <w:color w:val="000000"/>
                <w:sz w:val="20"/>
                <w:szCs w:val="20"/>
              </w:rPr>
            </w:pPr>
            <w:r w:rsidRPr="0028042B">
              <w:rPr>
                <w:color w:val="000000"/>
                <w:sz w:val="20"/>
                <w:szCs w:val="20"/>
              </w:rPr>
              <w:t>3.60E-75</w:t>
            </w:r>
          </w:p>
        </w:tc>
        <w:tc>
          <w:tcPr>
            <w:tcW w:w="1340" w:type="dxa"/>
            <w:tcBorders>
              <w:top w:val="nil"/>
              <w:left w:val="nil"/>
              <w:bottom w:val="nil"/>
              <w:right w:val="nil"/>
            </w:tcBorders>
            <w:shd w:val="clear" w:color="auto" w:fill="auto"/>
            <w:hideMark/>
          </w:tcPr>
          <w:p w14:paraId="4012C555" w14:textId="77777777" w:rsidR="0028042B" w:rsidRPr="0028042B" w:rsidRDefault="0028042B" w:rsidP="00C97C94">
            <w:pPr>
              <w:jc w:val="center"/>
              <w:rPr>
                <w:color w:val="000000"/>
                <w:sz w:val="20"/>
                <w:szCs w:val="20"/>
              </w:rPr>
            </w:pPr>
            <w:r w:rsidRPr="0028042B">
              <w:rPr>
                <w:color w:val="000000"/>
                <w:sz w:val="20"/>
                <w:szCs w:val="20"/>
              </w:rPr>
              <w:t>1.81E-74</w:t>
            </w:r>
          </w:p>
        </w:tc>
        <w:tc>
          <w:tcPr>
            <w:tcW w:w="3440" w:type="dxa"/>
            <w:tcBorders>
              <w:top w:val="nil"/>
              <w:left w:val="nil"/>
              <w:bottom w:val="nil"/>
              <w:right w:val="nil"/>
            </w:tcBorders>
            <w:shd w:val="clear" w:color="auto" w:fill="auto"/>
            <w:hideMark/>
          </w:tcPr>
          <w:p w14:paraId="2B2913F0" w14:textId="77777777" w:rsidR="0028042B" w:rsidRPr="0028042B" w:rsidRDefault="0028042B" w:rsidP="0028042B">
            <w:pPr>
              <w:rPr>
                <w:color w:val="000000"/>
                <w:sz w:val="20"/>
                <w:szCs w:val="20"/>
              </w:rPr>
            </w:pPr>
            <w:r w:rsidRPr="0028042B">
              <w:rPr>
                <w:color w:val="000000"/>
                <w:sz w:val="20"/>
                <w:szCs w:val="20"/>
              </w:rPr>
              <w:t>B-A; C-A; D-A; E-A; F-A; G-A; H-A; F-B; G-B; H-B; F-C; G-C; H-C; F-D; G-D; H-D; F-E; G-E; H-E; G-F; H-F</w:t>
            </w:r>
          </w:p>
        </w:tc>
      </w:tr>
      <w:tr w:rsidR="0028042B" w:rsidRPr="0028042B" w14:paraId="0367E3CE" w14:textId="77777777" w:rsidTr="0028042B">
        <w:trPr>
          <w:trHeight w:val="860"/>
        </w:trPr>
        <w:tc>
          <w:tcPr>
            <w:tcW w:w="2280" w:type="dxa"/>
            <w:tcBorders>
              <w:top w:val="nil"/>
              <w:left w:val="nil"/>
              <w:bottom w:val="nil"/>
              <w:right w:val="nil"/>
            </w:tcBorders>
            <w:shd w:val="clear" w:color="auto" w:fill="auto"/>
            <w:hideMark/>
          </w:tcPr>
          <w:p w14:paraId="1D226136" w14:textId="77777777" w:rsidR="0028042B" w:rsidRPr="0028042B" w:rsidRDefault="0028042B" w:rsidP="0028042B">
            <w:pPr>
              <w:rPr>
                <w:color w:val="000000"/>
                <w:sz w:val="20"/>
                <w:szCs w:val="20"/>
              </w:rPr>
            </w:pPr>
            <w:proofErr w:type="spellStart"/>
            <w:r w:rsidRPr="0028042B">
              <w:rPr>
                <w:color w:val="000000"/>
                <w:sz w:val="20"/>
                <w:szCs w:val="20"/>
              </w:rPr>
              <w:t>Deoxyinosine</w:t>
            </w:r>
            <w:proofErr w:type="spellEnd"/>
          </w:p>
        </w:tc>
        <w:tc>
          <w:tcPr>
            <w:tcW w:w="980" w:type="dxa"/>
            <w:tcBorders>
              <w:top w:val="nil"/>
              <w:left w:val="nil"/>
              <w:bottom w:val="nil"/>
              <w:right w:val="nil"/>
            </w:tcBorders>
            <w:shd w:val="clear" w:color="auto" w:fill="auto"/>
            <w:hideMark/>
          </w:tcPr>
          <w:p w14:paraId="4AF80CAA" w14:textId="77777777" w:rsidR="0028042B" w:rsidRPr="0028042B" w:rsidRDefault="0028042B" w:rsidP="00C97C94">
            <w:pPr>
              <w:jc w:val="center"/>
              <w:rPr>
                <w:color w:val="000000"/>
                <w:sz w:val="20"/>
                <w:szCs w:val="20"/>
              </w:rPr>
            </w:pPr>
            <w:r w:rsidRPr="0028042B">
              <w:rPr>
                <w:color w:val="000000"/>
                <w:sz w:val="20"/>
                <w:szCs w:val="20"/>
              </w:rPr>
              <w:t>87.499</w:t>
            </w:r>
          </w:p>
        </w:tc>
        <w:tc>
          <w:tcPr>
            <w:tcW w:w="1340" w:type="dxa"/>
            <w:tcBorders>
              <w:top w:val="nil"/>
              <w:left w:val="nil"/>
              <w:bottom w:val="nil"/>
              <w:right w:val="nil"/>
            </w:tcBorders>
            <w:shd w:val="clear" w:color="auto" w:fill="auto"/>
            <w:hideMark/>
          </w:tcPr>
          <w:p w14:paraId="290AAA81" w14:textId="77777777" w:rsidR="0028042B" w:rsidRPr="0028042B" w:rsidRDefault="0028042B" w:rsidP="00C97C94">
            <w:pPr>
              <w:jc w:val="center"/>
              <w:rPr>
                <w:color w:val="000000"/>
                <w:sz w:val="20"/>
                <w:szCs w:val="20"/>
              </w:rPr>
            </w:pPr>
            <w:r w:rsidRPr="0028042B">
              <w:rPr>
                <w:color w:val="000000"/>
                <w:sz w:val="20"/>
                <w:szCs w:val="20"/>
              </w:rPr>
              <w:t>5.47E-75</w:t>
            </w:r>
          </w:p>
        </w:tc>
        <w:tc>
          <w:tcPr>
            <w:tcW w:w="1340" w:type="dxa"/>
            <w:tcBorders>
              <w:top w:val="nil"/>
              <w:left w:val="nil"/>
              <w:bottom w:val="nil"/>
              <w:right w:val="nil"/>
            </w:tcBorders>
            <w:shd w:val="clear" w:color="auto" w:fill="auto"/>
            <w:hideMark/>
          </w:tcPr>
          <w:p w14:paraId="193BDB0D" w14:textId="77777777" w:rsidR="0028042B" w:rsidRPr="0028042B" w:rsidRDefault="0028042B" w:rsidP="00C97C94">
            <w:pPr>
              <w:jc w:val="center"/>
              <w:rPr>
                <w:color w:val="000000"/>
                <w:sz w:val="20"/>
                <w:szCs w:val="20"/>
              </w:rPr>
            </w:pPr>
            <w:r w:rsidRPr="0028042B">
              <w:rPr>
                <w:color w:val="000000"/>
                <w:sz w:val="20"/>
                <w:szCs w:val="20"/>
              </w:rPr>
              <w:t>2.67E-74</w:t>
            </w:r>
          </w:p>
        </w:tc>
        <w:tc>
          <w:tcPr>
            <w:tcW w:w="3440" w:type="dxa"/>
            <w:tcBorders>
              <w:top w:val="nil"/>
              <w:left w:val="nil"/>
              <w:bottom w:val="nil"/>
              <w:right w:val="nil"/>
            </w:tcBorders>
            <w:shd w:val="clear" w:color="auto" w:fill="auto"/>
            <w:hideMark/>
          </w:tcPr>
          <w:p w14:paraId="284F4070" w14:textId="77777777" w:rsidR="0028042B" w:rsidRPr="0028042B" w:rsidRDefault="0028042B" w:rsidP="0028042B">
            <w:pPr>
              <w:rPr>
                <w:color w:val="000000"/>
                <w:sz w:val="20"/>
                <w:szCs w:val="20"/>
              </w:rPr>
            </w:pPr>
            <w:r w:rsidRPr="0028042B">
              <w:rPr>
                <w:color w:val="000000"/>
                <w:sz w:val="20"/>
                <w:szCs w:val="20"/>
              </w:rPr>
              <w:t>B-A; D-A; F-A; G-A; H-A; C-B; E-B; F-B; G-B; D-C; E-C; F-C; G-C; H-C; E-D; F-D; G-D; F-E; G-E; H-E; G-F; H-F; H-G</w:t>
            </w:r>
          </w:p>
        </w:tc>
      </w:tr>
      <w:tr w:rsidR="0028042B" w:rsidRPr="0028042B" w14:paraId="59899A0E" w14:textId="77777777" w:rsidTr="0028042B">
        <w:trPr>
          <w:trHeight w:val="840"/>
        </w:trPr>
        <w:tc>
          <w:tcPr>
            <w:tcW w:w="2280" w:type="dxa"/>
            <w:tcBorders>
              <w:top w:val="nil"/>
              <w:left w:val="nil"/>
              <w:bottom w:val="nil"/>
              <w:right w:val="nil"/>
            </w:tcBorders>
            <w:shd w:val="clear" w:color="auto" w:fill="auto"/>
            <w:hideMark/>
          </w:tcPr>
          <w:p w14:paraId="439B0484" w14:textId="053A4329" w:rsidR="0028042B" w:rsidRPr="0028042B" w:rsidRDefault="007E6216" w:rsidP="0028042B">
            <w:pPr>
              <w:rPr>
                <w:color w:val="000000"/>
                <w:sz w:val="20"/>
                <w:szCs w:val="20"/>
              </w:rPr>
            </w:pPr>
            <w:r>
              <w:rPr>
                <w:color w:val="000000"/>
                <w:sz w:val="20"/>
                <w:szCs w:val="20"/>
              </w:rPr>
              <w:t>D</w:t>
            </w:r>
            <w:r w:rsidR="0028042B" w:rsidRPr="0028042B">
              <w:rPr>
                <w:color w:val="000000"/>
                <w:sz w:val="20"/>
                <w:szCs w:val="20"/>
              </w:rPr>
              <w:t>eoxycytidine</w:t>
            </w:r>
          </w:p>
        </w:tc>
        <w:tc>
          <w:tcPr>
            <w:tcW w:w="980" w:type="dxa"/>
            <w:tcBorders>
              <w:top w:val="nil"/>
              <w:left w:val="nil"/>
              <w:bottom w:val="nil"/>
              <w:right w:val="nil"/>
            </w:tcBorders>
            <w:shd w:val="clear" w:color="auto" w:fill="auto"/>
            <w:hideMark/>
          </w:tcPr>
          <w:p w14:paraId="2D091C03" w14:textId="77777777" w:rsidR="0028042B" w:rsidRPr="0028042B" w:rsidRDefault="0028042B" w:rsidP="00C97C94">
            <w:pPr>
              <w:jc w:val="center"/>
              <w:rPr>
                <w:color w:val="000000"/>
                <w:sz w:val="20"/>
                <w:szCs w:val="20"/>
              </w:rPr>
            </w:pPr>
            <w:r w:rsidRPr="0028042B">
              <w:rPr>
                <w:color w:val="000000"/>
                <w:sz w:val="20"/>
                <w:szCs w:val="20"/>
              </w:rPr>
              <w:t>78.263</w:t>
            </w:r>
          </w:p>
        </w:tc>
        <w:tc>
          <w:tcPr>
            <w:tcW w:w="1340" w:type="dxa"/>
            <w:tcBorders>
              <w:top w:val="nil"/>
              <w:left w:val="nil"/>
              <w:bottom w:val="nil"/>
              <w:right w:val="nil"/>
            </w:tcBorders>
            <w:shd w:val="clear" w:color="auto" w:fill="auto"/>
            <w:hideMark/>
          </w:tcPr>
          <w:p w14:paraId="518473AF" w14:textId="77777777" w:rsidR="0028042B" w:rsidRPr="0028042B" w:rsidRDefault="0028042B" w:rsidP="00C97C94">
            <w:pPr>
              <w:jc w:val="center"/>
              <w:rPr>
                <w:color w:val="000000"/>
                <w:sz w:val="20"/>
                <w:szCs w:val="20"/>
              </w:rPr>
            </w:pPr>
            <w:r w:rsidRPr="0028042B">
              <w:rPr>
                <w:color w:val="000000"/>
                <w:sz w:val="20"/>
                <w:szCs w:val="20"/>
              </w:rPr>
              <w:t>1.63E-69</w:t>
            </w:r>
          </w:p>
        </w:tc>
        <w:tc>
          <w:tcPr>
            <w:tcW w:w="1340" w:type="dxa"/>
            <w:tcBorders>
              <w:top w:val="nil"/>
              <w:left w:val="nil"/>
              <w:bottom w:val="nil"/>
              <w:right w:val="nil"/>
            </w:tcBorders>
            <w:shd w:val="clear" w:color="auto" w:fill="auto"/>
            <w:hideMark/>
          </w:tcPr>
          <w:p w14:paraId="6156DD2F" w14:textId="77777777" w:rsidR="0028042B" w:rsidRPr="0028042B" w:rsidRDefault="0028042B" w:rsidP="00C97C94">
            <w:pPr>
              <w:jc w:val="center"/>
              <w:rPr>
                <w:color w:val="000000"/>
                <w:sz w:val="20"/>
                <w:szCs w:val="20"/>
              </w:rPr>
            </w:pPr>
            <w:r w:rsidRPr="0028042B">
              <w:rPr>
                <w:color w:val="000000"/>
                <w:sz w:val="20"/>
                <w:szCs w:val="20"/>
              </w:rPr>
              <w:t>7.71E-69</w:t>
            </w:r>
          </w:p>
        </w:tc>
        <w:tc>
          <w:tcPr>
            <w:tcW w:w="3440" w:type="dxa"/>
            <w:tcBorders>
              <w:top w:val="nil"/>
              <w:left w:val="nil"/>
              <w:bottom w:val="nil"/>
              <w:right w:val="nil"/>
            </w:tcBorders>
            <w:shd w:val="clear" w:color="auto" w:fill="auto"/>
            <w:hideMark/>
          </w:tcPr>
          <w:p w14:paraId="5C704165" w14:textId="77777777" w:rsidR="0028042B" w:rsidRPr="0028042B" w:rsidRDefault="0028042B" w:rsidP="0028042B">
            <w:pPr>
              <w:rPr>
                <w:color w:val="000000"/>
                <w:sz w:val="20"/>
                <w:szCs w:val="20"/>
              </w:rPr>
            </w:pPr>
            <w:r w:rsidRPr="0028042B">
              <w:rPr>
                <w:color w:val="000000"/>
                <w:sz w:val="20"/>
                <w:szCs w:val="20"/>
              </w:rPr>
              <w:t>F-A; G-A; H-A; F-B; G-B; H-B; F-C; G-C; H-C; F-D; G-D; H-D; F-E; G-E; H-E; G-F; H-F; H-G</w:t>
            </w:r>
          </w:p>
        </w:tc>
      </w:tr>
      <w:tr w:rsidR="0028042B" w:rsidRPr="0028042B" w14:paraId="268131A7" w14:textId="77777777" w:rsidTr="0028042B">
        <w:trPr>
          <w:trHeight w:val="840"/>
        </w:trPr>
        <w:tc>
          <w:tcPr>
            <w:tcW w:w="2280" w:type="dxa"/>
            <w:tcBorders>
              <w:top w:val="nil"/>
              <w:left w:val="nil"/>
              <w:bottom w:val="nil"/>
              <w:right w:val="nil"/>
            </w:tcBorders>
            <w:shd w:val="clear" w:color="auto" w:fill="auto"/>
            <w:hideMark/>
          </w:tcPr>
          <w:p w14:paraId="0EE7E72D" w14:textId="77777777" w:rsidR="0028042B" w:rsidRPr="0028042B" w:rsidRDefault="0028042B" w:rsidP="0028042B">
            <w:pPr>
              <w:rPr>
                <w:color w:val="000000"/>
                <w:sz w:val="20"/>
                <w:szCs w:val="20"/>
              </w:rPr>
            </w:pPr>
            <w:r w:rsidRPr="0028042B">
              <w:rPr>
                <w:color w:val="000000"/>
                <w:sz w:val="20"/>
                <w:szCs w:val="20"/>
              </w:rPr>
              <w:t>Guanosine</w:t>
            </w:r>
          </w:p>
        </w:tc>
        <w:tc>
          <w:tcPr>
            <w:tcW w:w="980" w:type="dxa"/>
            <w:tcBorders>
              <w:top w:val="nil"/>
              <w:left w:val="nil"/>
              <w:bottom w:val="nil"/>
              <w:right w:val="nil"/>
            </w:tcBorders>
            <w:shd w:val="clear" w:color="auto" w:fill="auto"/>
            <w:hideMark/>
          </w:tcPr>
          <w:p w14:paraId="719C65E3" w14:textId="77777777" w:rsidR="0028042B" w:rsidRPr="0028042B" w:rsidRDefault="0028042B" w:rsidP="00C97C94">
            <w:pPr>
              <w:jc w:val="center"/>
              <w:rPr>
                <w:color w:val="000000"/>
                <w:sz w:val="20"/>
                <w:szCs w:val="20"/>
              </w:rPr>
            </w:pPr>
            <w:r w:rsidRPr="0028042B">
              <w:rPr>
                <w:color w:val="000000"/>
                <w:sz w:val="20"/>
                <w:szCs w:val="20"/>
              </w:rPr>
              <w:t>74.063</w:t>
            </w:r>
          </w:p>
        </w:tc>
        <w:tc>
          <w:tcPr>
            <w:tcW w:w="1340" w:type="dxa"/>
            <w:tcBorders>
              <w:top w:val="nil"/>
              <w:left w:val="nil"/>
              <w:bottom w:val="nil"/>
              <w:right w:val="nil"/>
            </w:tcBorders>
            <w:shd w:val="clear" w:color="auto" w:fill="auto"/>
            <w:hideMark/>
          </w:tcPr>
          <w:p w14:paraId="17FDACAE" w14:textId="77777777" w:rsidR="0028042B" w:rsidRPr="0028042B" w:rsidRDefault="0028042B" w:rsidP="00C97C94">
            <w:pPr>
              <w:jc w:val="center"/>
              <w:rPr>
                <w:color w:val="000000"/>
                <w:sz w:val="20"/>
                <w:szCs w:val="20"/>
              </w:rPr>
            </w:pPr>
            <w:r w:rsidRPr="0028042B">
              <w:rPr>
                <w:color w:val="000000"/>
                <w:sz w:val="20"/>
                <w:szCs w:val="20"/>
              </w:rPr>
              <w:t>6.75E-67</w:t>
            </w:r>
          </w:p>
        </w:tc>
        <w:tc>
          <w:tcPr>
            <w:tcW w:w="1340" w:type="dxa"/>
            <w:tcBorders>
              <w:top w:val="nil"/>
              <w:left w:val="nil"/>
              <w:bottom w:val="nil"/>
              <w:right w:val="nil"/>
            </w:tcBorders>
            <w:shd w:val="clear" w:color="auto" w:fill="auto"/>
            <w:hideMark/>
          </w:tcPr>
          <w:p w14:paraId="79D64262" w14:textId="77777777" w:rsidR="0028042B" w:rsidRPr="0028042B" w:rsidRDefault="0028042B" w:rsidP="00C97C94">
            <w:pPr>
              <w:jc w:val="center"/>
              <w:rPr>
                <w:color w:val="000000"/>
                <w:sz w:val="20"/>
                <w:szCs w:val="20"/>
              </w:rPr>
            </w:pPr>
            <w:r w:rsidRPr="0028042B">
              <w:rPr>
                <w:color w:val="000000"/>
                <w:sz w:val="20"/>
                <w:szCs w:val="20"/>
              </w:rPr>
              <w:t>3.09E-66</w:t>
            </w:r>
          </w:p>
        </w:tc>
        <w:tc>
          <w:tcPr>
            <w:tcW w:w="3440" w:type="dxa"/>
            <w:tcBorders>
              <w:top w:val="nil"/>
              <w:left w:val="nil"/>
              <w:bottom w:val="nil"/>
              <w:right w:val="nil"/>
            </w:tcBorders>
            <w:shd w:val="clear" w:color="auto" w:fill="auto"/>
            <w:hideMark/>
          </w:tcPr>
          <w:p w14:paraId="2BBDAC21" w14:textId="77777777" w:rsidR="0028042B" w:rsidRPr="0028042B" w:rsidRDefault="0028042B" w:rsidP="0028042B">
            <w:pPr>
              <w:rPr>
                <w:color w:val="000000"/>
                <w:sz w:val="20"/>
                <w:szCs w:val="20"/>
              </w:rPr>
            </w:pPr>
            <w:r w:rsidRPr="0028042B">
              <w:rPr>
                <w:color w:val="000000"/>
                <w:sz w:val="20"/>
                <w:szCs w:val="20"/>
              </w:rPr>
              <w:t>B-A; C-A; D-A; F-A; G-A; H-A; E-B; F-B; G-B; H-B; F-C; G-C; H-C; F-D; G-D; H-D; F-E; G-E; H-E; G-F; H-F</w:t>
            </w:r>
          </w:p>
        </w:tc>
      </w:tr>
      <w:tr w:rsidR="0028042B" w:rsidRPr="0028042B" w14:paraId="69F51E3A" w14:textId="77777777" w:rsidTr="0028042B">
        <w:trPr>
          <w:trHeight w:val="840"/>
        </w:trPr>
        <w:tc>
          <w:tcPr>
            <w:tcW w:w="2280" w:type="dxa"/>
            <w:tcBorders>
              <w:top w:val="nil"/>
              <w:left w:val="nil"/>
              <w:bottom w:val="nil"/>
              <w:right w:val="nil"/>
            </w:tcBorders>
            <w:shd w:val="clear" w:color="auto" w:fill="auto"/>
            <w:hideMark/>
          </w:tcPr>
          <w:p w14:paraId="455A87F8" w14:textId="77777777" w:rsidR="0028042B" w:rsidRPr="0028042B" w:rsidRDefault="0028042B" w:rsidP="0028042B">
            <w:pPr>
              <w:rPr>
                <w:color w:val="000000"/>
                <w:sz w:val="20"/>
                <w:szCs w:val="20"/>
              </w:rPr>
            </w:pPr>
            <w:r w:rsidRPr="0028042B">
              <w:rPr>
                <w:color w:val="000000"/>
                <w:sz w:val="20"/>
                <w:szCs w:val="20"/>
              </w:rPr>
              <w:t>Pyroglutamic acid</w:t>
            </w:r>
          </w:p>
        </w:tc>
        <w:tc>
          <w:tcPr>
            <w:tcW w:w="980" w:type="dxa"/>
            <w:tcBorders>
              <w:top w:val="nil"/>
              <w:left w:val="nil"/>
              <w:bottom w:val="nil"/>
              <w:right w:val="nil"/>
            </w:tcBorders>
            <w:shd w:val="clear" w:color="auto" w:fill="auto"/>
            <w:hideMark/>
          </w:tcPr>
          <w:p w14:paraId="3D1F06B1" w14:textId="77777777" w:rsidR="0028042B" w:rsidRPr="0028042B" w:rsidRDefault="0028042B" w:rsidP="00C97C94">
            <w:pPr>
              <w:jc w:val="center"/>
              <w:rPr>
                <w:color w:val="000000"/>
                <w:sz w:val="20"/>
                <w:szCs w:val="20"/>
              </w:rPr>
            </w:pPr>
            <w:r w:rsidRPr="0028042B">
              <w:rPr>
                <w:color w:val="000000"/>
                <w:sz w:val="20"/>
                <w:szCs w:val="20"/>
              </w:rPr>
              <w:t>72.913</w:t>
            </w:r>
          </w:p>
        </w:tc>
        <w:tc>
          <w:tcPr>
            <w:tcW w:w="1340" w:type="dxa"/>
            <w:tcBorders>
              <w:top w:val="nil"/>
              <w:left w:val="nil"/>
              <w:bottom w:val="nil"/>
              <w:right w:val="nil"/>
            </w:tcBorders>
            <w:shd w:val="clear" w:color="auto" w:fill="auto"/>
            <w:hideMark/>
          </w:tcPr>
          <w:p w14:paraId="6A5086B8" w14:textId="77777777" w:rsidR="0028042B" w:rsidRPr="0028042B" w:rsidRDefault="0028042B" w:rsidP="00C97C94">
            <w:pPr>
              <w:jc w:val="center"/>
              <w:rPr>
                <w:color w:val="000000"/>
                <w:sz w:val="20"/>
                <w:szCs w:val="20"/>
              </w:rPr>
            </w:pPr>
            <w:r w:rsidRPr="0028042B">
              <w:rPr>
                <w:color w:val="000000"/>
                <w:sz w:val="20"/>
                <w:szCs w:val="20"/>
              </w:rPr>
              <w:t>3.64E-66</w:t>
            </w:r>
          </w:p>
        </w:tc>
        <w:tc>
          <w:tcPr>
            <w:tcW w:w="1340" w:type="dxa"/>
            <w:tcBorders>
              <w:top w:val="nil"/>
              <w:left w:val="nil"/>
              <w:bottom w:val="nil"/>
              <w:right w:val="nil"/>
            </w:tcBorders>
            <w:shd w:val="clear" w:color="auto" w:fill="auto"/>
            <w:hideMark/>
          </w:tcPr>
          <w:p w14:paraId="2E4D398E" w14:textId="77777777" w:rsidR="0028042B" w:rsidRPr="0028042B" w:rsidRDefault="0028042B" w:rsidP="00C97C94">
            <w:pPr>
              <w:jc w:val="center"/>
              <w:rPr>
                <w:color w:val="000000"/>
                <w:sz w:val="20"/>
                <w:szCs w:val="20"/>
              </w:rPr>
            </w:pPr>
            <w:r w:rsidRPr="0028042B">
              <w:rPr>
                <w:color w:val="000000"/>
                <w:sz w:val="20"/>
                <w:szCs w:val="20"/>
              </w:rPr>
              <w:t>1.62E-65</w:t>
            </w:r>
          </w:p>
        </w:tc>
        <w:tc>
          <w:tcPr>
            <w:tcW w:w="3440" w:type="dxa"/>
            <w:tcBorders>
              <w:top w:val="nil"/>
              <w:left w:val="nil"/>
              <w:bottom w:val="nil"/>
              <w:right w:val="nil"/>
            </w:tcBorders>
            <w:shd w:val="clear" w:color="auto" w:fill="auto"/>
            <w:hideMark/>
          </w:tcPr>
          <w:p w14:paraId="63A5C7F6" w14:textId="77777777" w:rsidR="0028042B" w:rsidRPr="0028042B" w:rsidRDefault="0028042B" w:rsidP="0028042B">
            <w:pPr>
              <w:rPr>
                <w:color w:val="000000"/>
                <w:sz w:val="20"/>
                <w:szCs w:val="20"/>
              </w:rPr>
            </w:pPr>
            <w:r w:rsidRPr="0028042B">
              <w:rPr>
                <w:color w:val="000000"/>
                <w:sz w:val="20"/>
                <w:szCs w:val="20"/>
              </w:rPr>
              <w:t>E-A; F-A; G-A; E-B; F-B; G-B; D-C; E-C; F-C; G-C; F-D; G-D; H-D; F-E; G-E; H-E; G-F; H-F; H-G</w:t>
            </w:r>
          </w:p>
        </w:tc>
      </w:tr>
      <w:tr w:rsidR="0028042B" w:rsidRPr="0028042B" w14:paraId="4BB71922" w14:textId="77777777" w:rsidTr="0028042B">
        <w:trPr>
          <w:trHeight w:val="840"/>
        </w:trPr>
        <w:tc>
          <w:tcPr>
            <w:tcW w:w="2280" w:type="dxa"/>
            <w:tcBorders>
              <w:top w:val="nil"/>
              <w:left w:val="nil"/>
              <w:bottom w:val="nil"/>
              <w:right w:val="nil"/>
            </w:tcBorders>
            <w:shd w:val="clear" w:color="auto" w:fill="auto"/>
            <w:hideMark/>
          </w:tcPr>
          <w:p w14:paraId="7B958C8E" w14:textId="77777777" w:rsidR="0028042B" w:rsidRPr="0028042B" w:rsidRDefault="0028042B" w:rsidP="0028042B">
            <w:pPr>
              <w:rPr>
                <w:color w:val="000000"/>
                <w:sz w:val="20"/>
                <w:szCs w:val="20"/>
              </w:rPr>
            </w:pPr>
            <w:r w:rsidRPr="0028042B">
              <w:rPr>
                <w:color w:val="000000"/>
                <w:sz w:val="20"/>
                <w:szCs w:val="20"/>
              </w:rPr>
              <w:t>Aspartate</w:t>
            </w:r>
          </w:p>
        </w:tc>
        <w:tc>
          <w:tcPr>
            <w:tcW w:w="980" w:type="dxa"/>
            <w:tcBorders>
              <w:top w:val="nil"/>
              <w:left w:val="nil"/>
              <w:bottom w:val="nil"/>
              <w:right w:val="nil"/>
            </w:tcBorders>
            <w:shd w:val="clear" w:color="auto" w:fill="auto"/>
            <w:hideMark/>
          </w:tcPr>
          <w:p w14:paraId="333E1C99" w14:textId="77777777" w:rsidR="0028042B" w:rsidRPr="0028042B" w:rsidRDefault="0028042B" w:rsidP="00C97C94">
            <w:pPr>
              <w:jc w:val="center"/>
              <w:rPr>
                <w:color w:val="000000"/>
                <w:sz w:val="20"/>
                <w:szCs w:val="20"/>
              </w:rPr>
            </w:pPr>
            <w:r w:rsidRPr="0028042B">
              <w:rPr>
                <w:color w:val="000000"/>
                <w:sz w:val="20"/>
                <w:szCs w:val="20"/>
              </w:rPr>
              <w:t>67.858</w:t>
            </w:r>
          </w:p>
        </w:tc>
        <w:tc>
          <w:tcPr>
            <w:tcW w:w="1340" w:type="dxa"/>
            <w:tcBorders>
              <w:top w:val="nil"/>
              <w:left w:val="nil"/>
              <w:bottom w:val="nil"/>
              <w:right w:val="nil"/>
            </w:tcBorders>
            <w:shd w:val="clear" w:color="auto" w:fill="auto"/>
            <w:hideMark/>
          </w:tcPr>
          <w:p w14:paraId="70DBDA8B" w14:textId="77777777" w:rsidR="0028042B" w:rsidRPr="0028042B" w:rsidRDefault="0028042B" w:rsidP="00C97C94">
            <w:pPr>
              <w:jc w:val="center"/>
              <w:rPr>
                <w:color w:val="000000"/>
                <w:sz w:val="20"/>
                <w:szCs w:val="20"/>
              </w:rPr>
            </w:pPr>
            <w:r w:rsidRPr="0028042B">
              <w:rPr>
                <w:color w:val="000000"/>
                <w:sz w:val="20"/>
                <w:szCs w:val="20"/>
              </w:rPr>
              <w:t>7.14E-63</w:t>
            </w:r>
          </w:p>
        </w:tc>
        <w:tc>
          <w:tcPr>
            <w:tcW w:w="1340" w:type="dxa"/>
            <w:tcBorders>
              <w:top w:val="nil"/>
              <w:left w:val="nil"/>
              <w:bottom w:val="nil"/>
              <w:right w:val="nil"/>
            </w:tcBorders>
            <w:shd w:val="clear" w:color="auto" w:fill="auto"/>
            <w:hideMark/>
          </w:tcPr>
          <w:p w14:paraId="3D5BF2D8" w14:textId="77777777" w:rsidR="0028042B" w:rsidRPr="0028042B" w:rsidRDefault="0028042B" w:rsidP="00C97C94">
            <w:pPr>
              <w:jc w:val="center"/>
              <w:rPr>
                <w:color w:val="000000"/>
                <w:sz w:val="20"/>
                <w:szCs w:val="20"/>
              </w:rPr>
            </w:pPr>
            <w:r w:rsidRPr="0028042B">
              <w:rPr>
                <w:color w:val="000000"/>
                <w:sz w:val="20"/>
                <w:szCs w:val="20"/>
              </w:rPr>
              <w:t>3.08E-62</w:t>
            </w:r>
          </w:p>
        </w:tc>
        <w:tc>
          <w:tcPr>
            <w:tcW w:w="3440" w:type="dxa"/>
            <w:tcBorders>
              <w:top w:val="nil"/>
              <w:left w:val="nil"/>
              <w:bottom w:val="nil"/>
              <w:right w:val="nil"/>
            </w:tcBorders>
            <w:shd w:val="clear" w:color="auto" w:fill="auto"/>
            <w:hideMark/>
          </w:tcPr>
          <w:p w14:paraId="0B801520" w14:textId="77777777" w:rsidR="0028042B" w:rsidRPr="0028042B" w:rsidRDefault="0028042B" w:rsidP="0028042B">
            <w:pPr>
              <w:rPr>
                <w:color w:val="000000"/>
                <w:sz w:val="20"/>
                <w:szCs w:val="20"/>
              </w:rPr>
            </w:pPr>
            <w:r w:rsidRPr="0028042B">
              <w:rPr>
                <w:color w:val="000000"/>
                <w:sz w:val="20"/>
                <w:szCs w:val="20"/>
              </w:rPr>
              <w:t>E-A; F-A; G-A; H-A; E-B; F-B; G-B; H-B; E-C; F-C; G-C; H-C; E-D; F-D; G-D; H-D; F-E; G-F; H-F</w:t>
            </w:r>
          </w:p>
        </w:tc>
      </w:tr>
      <w:tr w:rsidR="0028042B" w:rsidRPr="0028042B" w14:paraId="09C27C6C" w14:textId="77777777" w:rsidTr="0028042B">
        <w:trPr>
          <w:trHeight w:val="840"/>
        </w:trPr>
        <w:tc>
          <w:tcPr>
            <w:tcW w:w="2280" w:type="dxa"/>
            <w:tcBorders>
              <w:top w:val="nil"/>
              <w:left w:val="nil"/>
              <w:bottom w:val="nil"/>
              <w:right w:val="nil"/>
            </w:tcBorders>
            <w:shd w:val="clear" w:color="auto" w:fill="auto"/>
            <w:hideMark/>
          </w:tcPr>
          <w:p w14:paraId="4A4C0325" w14:textId="77777777" w:rsidR="0028042B" w:rsidRPr="0028042B" w:rsidRDefault="0028042B" w:rsidP="0028042B">
            <w:pPr>
              <w:rPr>
                <w:color w:val="000000"/>
                <w:sz w:val="20"/>
                <w:szCs w:val="20"/>
              </w:rPr>
            </w:pPr>
            <w:proofErr w:type="spellStart"/>
            <w:r w:rsidRPr="0028042B">
              <w:rPr>
                <w:color w:val="000000"/>
                <w:sz w:val="20"/>
                <w:szCs w:val="20"/>
              </w:rPr>
              <w:t>Deoxyuridine</w:t>
            </w:r>
            <w:proofErr w:type="spellEnd"/>
          </w:p>
        </w:tc>
        <w:tc>
          <w:tcPr>
            <w:tcW w:w="980" w:type="dxa"/>
            <w:tcBorders>
              <w:top w:val="nil"/>
              <w:left w:val="nil"/>
              <w:bottom w:val="nil"/>
              <w:right w:val="nil"/>
            </w:tcBorders>
            <w:shd w:val="clear" w:color="auto" w:fill="auto"/>
            <w:hideMark/>
          </w:tcPr>
          <w:p w14:paraId="61217B74" w14:textId="77777777" w:rsidR="0028042B" w:rsidRPr="0028042B" w:rsidRDefault="0028042B" w:rsidP="00C97C94">
            <w:pPr>
              <w:jc w:val="center"/>
              <w:rPr>
                <w:color w:val="000000"/>
                <w:sz w:val="20"/>
                <w:szCs w:val="20"/>
              </w:rPr>
            </w:pPr>
            <w:r w:rsidRPr="0028042B">
              <w:rPr>
                <w:color w:val="000000"/>
                <w:sz w:val="20"/>
                <w:szCs w:val="20"/>
              </w:rPr>
              <w:t>65.622</w:t>
            </w:r>
          </w:p>
        </w:tc>
        <w:tc>
          <w:tcPr>
            <w:tcW w:w="1340" w:type="dxa"/>
            <w:tcBorders>
              <w:top w:val="nil"/>
              <w:left w:val="nil"/>
              <w:bottom w:val="nil"/>
              <w:right w:val="nil"/>
            </w:tcBorders>
            <w:shd w:val="clear" w:color="auto" w:fill="auto"/>
            <w:hideMark/>
          </w:tcPr>
          <w:p w14:paraId="5C8A0940" w14:textId="77777777" w:rsidR="0028042B" w:rsidRPr="0028042B" w:rsidRDefault="0028042B" w:rsidP="00C97C94">
            <w:pPr>
              <w:jc w:val="center"/>
              <w:rPr>
                <w:color w:val="000000"/>
                <w:sz w:val="20"/>
                <w:szCs w:val="20"/>
              </w:rPr>
            </w:pPr>
            <w:r w:rsidRPr="0028042B">
              <w:rPr>
                <w:color w:val="000000"/>
                <w:sz w:val="20"/>
                <w:szCs w:val="20"/>
              </w:rPr>
              <w:t>2.25E-61</w:t>
            </w:r>
          </w:p>
        </w:tc>
        <w:tc>
          <w:tcPr>
            <w:tcW w:w="1340" w:type="dxa"/>
            <w:tcBorders>
              <w:top w:val="nil"/>
              <w:left w:val="nil"/>
              <w:bottom w:val="nil"/>
              <w:right w:val="nil"/>
            </w:tcBorders>
            <w:shd w:val="clear" w:color="auto" w:fill="auto"/>
            <w:hideMark/>
          </w:tcPr>
          <w:p w14:paraId="3691BC9C" w14:textId="77777777" w:rsidR="0028042B" w:rsidRPr="0028042B" w:rsidRDefault="0028042B" w:rsidP="00C97C94">
            <w:pPr>
              <w:jc w:val="center"/>
              <w:rPr>
                <w:color w:val="000000"/>
                <w:sz w:val="20"/>
                <w:szCs w:val="20"/>
              </w:rPr>
            </w:pPr>
            <w:r w:rsidRPr="0028042B">
              <w:rPr>
                <w:color w:val="000000"/>
                <w:sz w:val="20"/>
                <w:szCs w:val="20"/>
              </w:rPr>
              <w:t>9.45E-61</w:t>
            </w:r>
          </w:p>
        </w:tc>
        <w:tc>
          <w:tcPr>
            <w:tcW w:w="3440" w:type="dxa"/>
            <w:tcBorders>
              <w:top w:val="nil"/>
              <w:left w:val="nil"/>
              <w:bottom w:val="nil"/>
              <w:right w:val="nil"/>
            </w:tcBorders>
            <w:shd w:val="clear" w:color="auto" w:fill="auto"/>
            <w:hideMark/>
          </w:tcPr>
          <w:p w14:paraId="0FFD76C7" w14:textId="77777777" w:rsidR="0028042B" w:rsidRPr="0028042B" w:rsidRDefault="0028042B" w:rsidP="0028042B">
            <w:pPr>
              <w:rPr>
                <w:color w:val="000000"/>
                <w:sz w:val="20"/>
                <w:szCs w:val="20"/>
              </w:rPr>
            </w:pPr>
            <w:r w:rsidRPr="0028042B">
              <w:rPr>
                <w:color w:val="000000"/>
                <w:sz w:val="20"/>
                <w:szCs w:val="20"/>
              </w:rPr>
              <w:t>B-A; D-A; F-A; G-A; H-A; C-B; D-B; E-B; F-B; G-B; H-B; F-C; G-C; F-D; G-D; F-E; G-E; G-F; H-F</w:t>
            </w:r>
          </w:p>
        </w:tc>
      </w:tr>
      <w:tr w:rsidR="0028042B" w:rsidRPr="0028042B" w14:paraId="0FE2C94E" w14:textId="77777777" w:rsidTr="0028042B">
        <w:trPr>
          <w:trHeight w:val="880"/>
        </w:trPr>
        <w:tc>
          <w:tcPr>
            <w:tcW w:w="2280" w:type="dxa"/>
            <w:tcBorders>
              <w:top w:val="nil"/>
              <w:left w:val="nil"/>
              <w:bottom w:val="nil"/>
              <w:right w:val="nil"/>
            </w:tcBorders>
            <w:shd w:val="clear" w:color="auto" w:fill="auto"/>
            <w:hideMark/>
          </w:tcPr>
          <w:p w14:paraId="052C03B2" w14:textId="77777777" w:rsidR="0028042B" w:rsidRPr="0028042B" w:rsidRDefault="0028042B" w:rsidP="0028042B">
            <w:pPr>
              <w:rPr>
                <w:color w:val="000000"/>
                <w:sz w:val="20"/>
                <w:szCs w:val="20"/>
              </w:rPr>
            </w:pPr>
            <w:r w:rsidRPr="0028042B">
              <w:rPr>
                <w:color w:val="000000"/>
                <w:sz w:val="20"/>
                <w:szCs w:val="20"/>
              </w:rPr>
              <w:t>Glycine</w:t>
            </w:r>
          </w:p>
        </w:tc>
        <w:tc>
          <w:tcPr>
            <w:tcW w:w="980" w:type="dxa"/>
            <w:tcBorders>
              <w:top w:val="nil"/>
              <w:left w:val="nil"/>
              <w:bottom w:val="nil"/>
              <w:right w:val="nil"/>
            </w:tcBorders>
            <w:shd w:val="clear" w:color="auto" w:fill="auto"/>
            <w:hideMark/>
          </w:tcPr>
          <w:p w14:paraId="04966995" w14:textId="77777777" w:rsidR="0028042B" w:rsidRPr="0028042B" w:rsidRDefault="0028042B" w:rsidP="00C97C94">
            <w:pPr>
              <w:jc w:val="center"/>
              <w:rPr>
                <w:color w:val="000000"/>
                <w:sz w:val="20"/>
                <w:szCs w:val="20"/>
              </w:rPr>
            </w:pPr>
            <w:r w:rsidRPr="0028042B">
              <w:rPr>
                <w:color w:val="000000"/>
                <w:sz w:val="20"/>
                <w:szCs w:val="20"/>
              </w:rPr>
              <w:t>64.368</w:t>
            </w:r>
          </w:p>
        </w:tc>
        <w:tc>
          <w:tcPr>
            <w:tcW w:w="1340" w:type="dxa"/>
            <w:tcBorders>
              <w:top w:val="nil"/>
              <w:left w:val="nil"/>
              <w:bottom w:val="nil"/>
              <w:right w:val="nil"/>
            </w:tcBorders>
            <w:shd w:val="clear" w:color="auto" w:fill="auto"/>
            <w:hideMark/>
          </w:tcPr>
          <w:p w14:paraId="195D2929" w14:textId="77777777" w:rsidR="0028042B" w:rsidRPr="0028042B" w:rsidRDefault="0028042B" w:rsidP="00C97C94">
            <w:pPr>
              <w:jc w:val="center"/>
              <w:rPr>
                <w:color w:val="000000"/>
                <w:sz w:val="20"/>
                <w:szCs w:val="20"/>
              </w:rPr>
            </w:pPr>
            <w:r w:rsidRPr="0028042B">
              <w:rPr>
                <w:color w:val="000000"/>
                <w:sz w:val="20"/>
                <w:szCs w:val="20"/>
              </w:rPr>
              <w:t>1.61E-60</w:t>
            </w:r>
          </w:p>
        </w:tc>
        <w:tc>
          <w:tcPr>
            <w:tcW w:w="1340" w:type="dxa"/>
            <w:tcBorders>
              <w:top w:val="nil"/>
              <w:left w:val="nil"/>
              <w:bottom w:val="nil"/>
              <w:right w:val="nil"/>
            </w:tcBorders>
            <w:shd w:val="clear" w:color="auto" w:fill="auto"/>
            <w:hideMark/>
          </w:tcPr>
          <w:p w14:paraId="2600CDEE" w14:textId="77777777" w:rsidR="0028042B" w:rsidRPr="0028042B" w:rsidRDefault="0028042B" w:rsidP="00C97C94">
            <w:pPr>
              <w:jc w:val="center"/>
              <w:rPr>
                <w:color w:val="000000"/>
                <w:sz w:val="20"/>
                <w:szCs w:val="20"/>
              </w:rPr>
            </w:pPr>
            <w:r w:rsidRPr="0028042B">
              <w:rPr>
                <w:color w:val="000000"/>
                <w:sz w:val="20"/>
                <w:szCs w:val="20"/>
              </w:rPr>
              <w:t>6.56E-60</w:t>
            </w:r>
          </w:p>
        </w:tc>
        <w:tc>
          <w:tcPr>
            <w:tcW w:w="3440" w:type="dxa"/>
            <w:tcBorders>
              <w:top w:val="nil"/>
              <w:left w:val="nil"/>
              <w:bottom w:val="nil"/>
              <w:right w:val="nil"/>
            </w:tcBorders>
            <w:shd w:val="clear" w:color="auto" w:fill="auto"/>
            <w:hideMark/>
          </w:tcPr>
          <w:p w14:paraId="07E8FA9B" w14:textId="77777777" w:rsidR="0028042B" w:rsidRPr="0028042B" w:rsidRDefault="0028042B" w:rsidP="0028042B">
            <w:pPr>
              <w:rPr>
                <w:color w:val="000000"/>
                <w:sz w:val="20"/>
                <w:szCs w:val="20"/>
              </w:rPr>
            </w:pPr>
            <w:r w:rsidRPr="0028042B">
              <w:rPr>
                <w:color w:val="000000"/>
                <w:sz w:val="20"/>
                <w:szCs w:val="20"/>
              </w:rPr>
              <w:t>B-A; D-A; F-A; G-A; H-A; C-B; D-B; E-B; F-B; G-B; H-B; D-C; F-C; G-C; H-C; E-D; F-D; G-D; H-D; F-E; G-E; H-E</w:t>
            </w:r>
          </w:p>
        </w:tc>
      </w:tr>
      <w:tr w:rsidR="0028042B" w:rsidRPr="0028042B" w14:paraId="41CCB041" w14:textId="77777777" w:rsidTr="0028042B">
        <w:trPr>
          <w:trHeight w:val="840"/>
        </w:trPr>
        <w:tc>
          <w:tcPr>
            <w:tcW w:w="2280" w:type="dxa"/>
            <w:tcBorders>
              <w:top w:val="nil"/>
              <w:left w:val="nil"/>
              <w:bottom w:val="nil"/>
              <w:right w:val="nil"/>
            </w:tcBorders>
            <w:shd w:val="clear" w:color="auto" w:fill="auto"/>
            <w:hideMark/>
          </w:tcPr>
          <w:p w14:paraId="0A516345" w14:textId="77777777" w:rsidR="0028042B" w:rsidRPr="0028042B" w:rsidRDefault="0028042B" w:rsidP="0028042B">
            <w:pPr>
              <w:rPr>
                <w:color w:val="000000"/>
                <w:sz w:val="20"/>
                <w:szCs w:val="20"/>
              </w:rPr>
            </w:pPr>
            <w:proofErr w:type="spellStart"/>
            <w:r w:rsidRPr="0028042B">
              <w:rPr>
                <w:color w:val="000000"/>
                <w:sz w:val="20"/>
                <w:szCs w:val="20"/>
              </w:rPr>
              <w:t>Homocysteic</w:t>
            </w:r>
            <w:proofErr w:type="spellEnd"/>
            <w:r w:rsidRPr="0028042B">
              <w:rPr>
                <w:color w:val="000000"/>
                <w:sz w:val="20"/>
                <w:szCs w:val="20"/>
              </w:rPr>
              <w:t xml:space="preserve"> acid</w:t>
            </w:r>
          </w:p>
        </w:tc>
        <w:tc>
          <w:tcPr>
            <w:tcW w:w="980" w:type="dxa"/>
            <w:tcBorders>
              <w:top w:val="nil"/>
              <w:left w:val="nil"/>
              <w:bottom w:val="nil"/>
              <w:right w:val="nil"/>
            </w:tcBorders>
            <w:shd w:val="clear" w:color="auto" w:fill="auto"/>
            <w:hideMark/>
          </w:tcPr>
          <w:p w14:paraId="6F5A0ECD" w14:textId="77777777" w:rsidR="0028042B" w:rsidRPr="0028042B" w:rsidRDefault="0028042B" w:rsidP="00C97C94">
            <w:pPr>
              <w:jc w:val="center"/>
              <w:rPr>
                <w:color w:val="000000"/>
                <w:sz w:val="20"/>
                <w:szCs w:val="20"/>
              </w:rPr>
            </w:pPr>
            <w:r w:rsidRPr="0028042B">
              <w:rPr>
                <w:color w:val="000000"/>
                <w:sz w:val="20"/>
                <w:szCs w:val="20"/>
              </w:rPr>
              <w:t>63.035</w:t>
            </w:r>
          </w:p>
        </w:tc>
        <w:tc>
          <w:tcPr>
            <w:tcW w:w="1340" w:type="dxa"/>
            <w:tcBorders>
              <w:top w:val="nil"/>
              <w:left w:val="nil"/>
              <w:bottom w:val="nil"/>
              <w:right w:val="nil"/>
            </w:tcBorders>
            <w:shd w:val="clear" w:color="auto" w:fill="auto"/>
            <w:hideMark/>
          </w:tcPr>
          <w:p w14:paraId="6CF6CC46" w14:textId="77777777" w:rsidR="0028042B" w:rsidRPr="0028042B" w:rsidRDefault="0028042B" w:rsidP="00C97C94">
            <w:pPr>
              <w:jc w:val="center"/>
              <w:rPr>
                <w:color w:val="000000"/>
                <w:sz w:val="20"/>
                <w:szCs w:val="20"/>
              </w:rPr>
            </w:pPr>
            <w:r w:rsidRPr="0028042B">
              <w:rPr>
                <w:color w:val="000000"/>
                <w:sz w:val="20"/>
                <w:szCs w:val="20"/>
              </w:rPr>
              <w:t>1.33E-59</w:t>
            </w:r>
          </w:p>
        </w:tc>
        <w:tc>
          <w:tcPr>
            <w:tcW w:w="1340" w:type="dxa"/>
            <w:tcBorders>
              <w:top w:val="nil"/>
              <w:left w:val="nil"/>
              <w:bottom w:val="nil"/>
              <w:right w:val="nil"/>
            </w:tcBorders>
            <w:shd w:val="clear" w:color="auto" w:fill="auto"/>
            <w:hideMark/>
          </w:tcPr>
          <w:p w14:paraId="530798BB" w14:textId="77777777" w:rsidR="0028042B" w:rsidRPr="0028042B" w:rsidRDefault="0028042B" w:rsidP="00C97C94">
            <w:pPr>
              <w:jc w:val="center"/>
              <w:rPr>
                <w:color w:val="000000"/>
                <w:sz w:val="20"/>
                <w:szCs w:val="20"/>
              </w:rPr>
            </w:pPr>
            <w:r w:rsidRPr="0028042B">
              <w:rPr>
                <w:color w:val="000000"/>
                <w:sz w:val="20"/>
                <w:szCs w:val="20"/>
              </w:rPr>
              <w:t>5.27E-59</w:t>
            </w:r>
          </w:p>
        </w:tc>
        <w:tc>
          <w:tcPr>
            <w:tcW w:w="3440" w:type="dxa"/>
            <w:tcBorders>
              <w:top w:val="nil"/>
              <w:left w:val="nil"/>
              <w:bottom w:val="nil"/>
              <w:right w:val="nil"/>
            </w:tcBorders>
            <w:shd w:val="clear" w:color="auto" w:fill="auto"/>
            <w:hideMark/>
          </w:tcPr>
          <w:p w14:paraId="657B2F26" w14:textId="77777777" w:rsidR="0028042B" w:rsidRPr="0028042B" w:rsidRDefault="0028042B" w:rsidP="0028042B">
            <w:pPr>
              <w:rPr>
                <w:color w:val="000000"/>
                <w:sz w:val="20"/>
                <w:szCs w:val="20"/>
              </w:rPr>
            </w:pPr>
            <w:r w:rsidRPr="0028042B">
              <w:rPr>
                <w:color w:val="000000"/>
                <w:sz w:val="20"/>
                <w:szCs w:val="20"/>
              </w:rPr>
              <w:t>E-A; F-A; G-A; H-A; E-B; F-B; G-B; H-B; E-C; F-C; G-C; H-C; E-D; F-D; G-D; H-D; F-E; G-E; H-E; G-F; H-F</w:t>
            </w:r>
          </w:p>
        </w:tc>
      </w:tr>
      <w:tr w:rsidR="0028042B" w:rsidRPr="0028042B" w14:paraId="3D7A090B" w14:textId="77777777" w:rsidTr="0028042B">
        <w:trPr>
          <w:trHeight w:val="840"/>
        </w:trPr>
        <w:tc>
          <w:tcPr>
            <w:tcW w:w="2280" w:type="dxa"/>
            <w:tcBorders>
              <w:top w:val="nil"/>
              <w:left w:val="nil"/>
              <w:bottom w:val="nil"/>
              <w:right w:val="nil"/>
            </w:tcBorders>
            <w:shd w:val="clear" w:color="auto" w:fill="auto"/>
            <w:hideMark/>
          </w:tcPr>
          <w:p w14:paraId="64927338" w14:textId="77777777" w:rsidR="0028042B" w:rsidRPr="0028042B" w:rsidRDefault="0028042B" w:rsidP="0028042B">
            <w:pPr>
              <w:rPr>
                <w:color w:val="000000"/>
                <w:sz w:val="20"/>
                <w:szCs w:val="20"/>
              </w:rPr>
            </w:pPr>
            <w:r w:rsidRPr="0028042B">
              <w:rPr>
                <w:color w:val="000000"/>
                <w:sz w:val="20"/>
                <w:szCs w:val="20"/>
              </w:rPr>
              <w:t>Cytidine</w:t>
            </w:r>
          </w:p>
        </w:tc>
        <w:tc>
          <w:tcPr>
            <w:tcW w:w="980" w:type="dxa"/>
            <w:tcBorders>
              <w:top w:val="nil"/>
              <w:left w:val="nil"/>
              <w:bottom w:val="nil"/>
              <w:right w:val="nil"/>
            </w:tcBorders>
            <w:shd w:val="clear" w:color="auto" w:fill="auto"/>
            <w:hideMark/>
          </w:tcPr>
          <w:p w14:paraId="615B21BB" w14:textId="77777777" w:rsidR="0028042B" w:rsidRPr="0028042B" w:rsidRDefault="0028042B" w:rsidP="00C97C94">
            <w:pPr>
              <w:jc w:val="center"/>
              <w:rPr>
                <w:color w:val="000000"/>
                <w:sz w:val="20"/>
                <w:szCs w:val="20"/>
              </w:rPr>
            </w:pPr>
            <w:r w:rsidRPr="0028042B">
              <w:rPr>
                <w:color w:val="000000"/>
                <w:sz w:val="20"/>
                <w:szCs w:val="20"/>
              </w:rPr>
              <w:t>61.319</w:t>
            </w:r>
          </w:p>
        </w:tc>
        <w:tc>
          <w:tcPr>
            <w:tcW w:w="1340" w:type="dxa"/>
            <w:tcBorders>
              <w:top w:val="nil"/>
              <w:left w:val="nil"/>
              <w:bottom w:val="nil"/>
              <w:right w:val="nil"/>
            </w:tcBorders>
            <w:shd w:val="clear" w:color="auto" w:fill="auto"/>
            <w:hideMark/>
          </w:tcPr>
          <w:p w14:paraId="0029DC7A" w14:textId="77777777" w:rsidR="0028042B" w:rsidRPr="0028042B" w:rsidRDefault="0028042B" w:rsidP="00C97C94">
            <w:pPr>
              <w:jc w:val="center"/>
              <w:rPr>
                <w:color w:val="000000"/>
                <w:sz w:val="20"/>
                <w:szCs w:val="20"/>
              </w:rPr>
            </w:pPr>
            <w:r w:rsidRPr="0028042B">
              <w:rPr>
                <w:color w:val="000000"/>
                <w:sz w:val="20"/>
                <w:szCs w:val="20"/>
              </w:rPr>
              <w:t>2.08E-58</w:t>
            </w:r>
          </w:p>
        </w:tc>
        <w:tc>
          <w:tcPr>
            <w:tcW w:w="1340" w:type="dxa"/>
            <w:tcBorders>
              <w:top w:val="nil"/>
              <w:left w:val="nil"/>
              <w:bottom w:val="nil"/>
              <w:right w:val="nil"/>
            </w:tcBorders>
            <w:shd w:val="clear" w:color="auto" w:fill="auto"/>
            <w:hideMark/>
          </w:tcPr>
          <w:p w14:paraId="60FBEA1E" w14:textId="77777777" w:rsidR="0028042B" w:rsidRPr="0028042B" w:rsidRDefault="0028042B" w:rsidP="00C97C94">
            <w:pPr>
              <w:jc w:val="center"/>
              <w:rPr>
                <w:color w:val="000000"/>
                <w:sz w:val="20"/>
                <w:szCs w:val="20"/>
              </w:rPr>
            </w:pPr>
            <w:r w:rsidRPr="0028042B">
              <w:rPr>
                <w:color w:val="000000"/>
                <w:sz w:val="20"/>
                <w:szCs w:val="20"/>
              </w:rPr>
              <w:t>8.05E-58</w:t>
            </w:r>
          </w:p>
        </w:tc>
        <w:tc>
          <w:tcPr>
            <w:tcW w:w="3440" w:type="dxa"/>
            <w:tcBorders>
              <w:top w:val="nil"/>
              <w:left w:val="nil"/>
              <w:bottom w:val="nil"/>
              <w:right w:val="nil"/>
            </w:tcBorders>
            <w:shd w:val="clear" w:color="auto" w:fill="auto"/>
            <w:hideMark/>
          </w:tcPr>
          <w:p w14:paraId="3B516AC6" w14:textId="77777777" w:rsidR="0028042B" w:rsidRPr="0028042B" w:rsidRDefault="0028042B" w:rsidP="0028042B">
            <w:pPr>
              <w:rPr>
                <w:color w:val="000000"/>
                <w:sz w:val="20"/>
                <w:szCs w:val="20"/>
              </w:rPr>
            </w:pPr>
            <w:r w:rsidRPr="0028042B">
              <w:rPr>
                <w:color w:val="000000"/>
                <w:sz w:val="20"/>
                <w:szCs w:val="20"/>
              </w:rPr>
              <w:t>F-A; G-A; H-A; F-B; G-B; H-B; F-C; G-C; H-C; F-D; G-D; H-D; F-E; G-E; H-E; G-F; H-F</w:t>
            </w:r>
          </w:p>
        </w:tc>
      </w:tr>
      <w:tr w:rsidR="0028042B" w:rsidRPr="0028042B" w14:paraId="04C79D1D" w14:textId="77777777" w:rsidTr="0028042B">
        <w:trPr>
          <w:trHeight w:val="840"/>
        </w:trPr>
        <w:tc>
          <w:tcPr>
            <w:tcW w:w="2280" w:type="dxa"/>
            <w:tcBorders>
              <w:top w:val="nil"/>
              <w:left w:val="nil"/>
              <w:bottom w:val="nil"/>
              <w:right w:val="nil"/>
            </w:tcBorders>
            <w:shd w:val="clear" w:color="auto" w:fill="auto"/>
            <w:hideMark/>
          </w:tcPr>
          <w:p w14:paraId="0DB9C00B" w14:textId="77777777" w:rsidR="0028042B" w:rsidRPr="0028042B" w:rsidRDefault="0028042B" w:rsidP="0028042B">
            <w:pPr>
              <w:rPr>
                <w:color w:val="000000"/>
                <w:sz w:val="20"/>
                <w:szCs w:val="20"/>
              </w:rPr>
            </w:pPr>
            <w:r w:rsidRPr="0028042B">
              <w:rPr>
                <w:color w:val="000000"/>
                <w:sz w:val="20"/>
                <w:szCs w:val="20"/>
              </w:rPr>
              <w:t>4-Aminobutyrate (GABA)</w:t>
            </w:r>
          </w:p>
        </w:tc>
        <w:tc>
          <w:tcPr>
            <w:tcW w:w="980" w:type="dxa"/>
            <w:tcBorders>
              <w:top w:val="nil"/>
              <w:left w:val="nil"/>
              <w:bottom w:val="nil"/>
              <w:right w:val="nil"/>
            </w:tcBorders>
            <w:shd w:val="clear" w:color="auto" w:fill="auto"/>
            <w:hideMark/>
          </w:tcPr>
          <w:p w14:paraId="2A091FB1" w14:textId="77777777" w:rsidR="0028042B" w:rsidRPr="0028042B" w:rsidRDefault="0028042B" w:rsidP="00C97C94">
            <w:pPr>
              <w:jc w:val="center"/>
              <w:rPr>
                <w:color w:val="000000"/>
                <w:sz w:val="20"/>
                <w:szCs w:val="20"/>
              </w:rPr>
            </w:pPr>
            <w:r w:rsidRPr="0028042B">
              <w:rPr>
                <w:color w:val="000000"/>
                <w:sz w:val="20"/>
                <w:szCs w:val="20"/>
              </w:rPr>
              <w:t>59.826</w:t>
            </w:r>
          </w:p>
        </w:tc>
        <w:tc>
          <w:tcPr>
            <w:tcW w:w="1340" w:type="dxa"/>
            <w:tcBorders>
              <w:top w:val="nil"/>
              <w:left w:val="nil"/>
              <w:bottom w:val="nil"/>
              <w:right w:val="nil"/>
            </w:tcBorders>
            <w:shd w:val="clear" w:color="auto" w:fill="auto"/>
            <w:hideMark/>
          </w:tcPr>
          <w:p w14:paraId="3B119DE5" w14:textId="77777777" w:rsidR="0028042B" w:rsidRPr="0028042B" w:rsidRDefault="0028042B" w:rsidP="00C97C94">
            <w:pPr>
              <w:jc w:val="center"/>
              <w:rPr>
                <w:color w:val="000000"/>
                <w:sz w:val="20"/>
                <w:szCs w:val="20"/>
              </w:rPr>
            </w:pPr>
            <w:r w:rsidRPr="0028042B">
              <w:rPr>
                <w:color w:val="000000"/>
                <w:sz w:val="20"/>
                <w:szCs w:val="20"/>
              </w:rPr>
              <w:t>2.36E-57</w:t>
            </w:r>
          </w:p>
        </w:tc>
        <w:tc>
          <w:tcPr>
            <w:tcW w:w="1340" w:type="dxa"/>
            <w:tcBorders>
              <w:top w:val="nil"/>
              <w:left w:val="nil"/>
              <w:bottom w:val="nil"/>
              <w:right w:val="nil"/>
            </w:tcBorders>
            <w:shd w:val="clear" w:color="auto" w:fill="auto"/>
            <w:hideMark/>
          </w:tcPr>
          <w:p w14:paraId="2DE336CE" w14:textId="77777777" w:rsidR="0028042B" w:rsidRPr="0028042B" w:rsidRDefault="0028042B" w:rsidP="00C97C94">
            <w:pPr>
              <w:jc w:val="center"/>
              <w:rPr>
                <w:color w:val="000000"/>
                <w:sz w:val="20"/>
                <w:szCs w:val="20"/>
              </w:rPr>
            </w:pPr>
            <w:r w:rsidRPr="0028042B">
              <w:rPr>
                <w:color w:val="000000"/>
                <w:sz w:val="20"/>
                <w:szCs w:val="20"/>
              </w:rPr>
              <w:t>8.89E-57</w:t>
            </w:r>
          </w:p>
        </w:tc>
        <w:tc>
          <w:tcPr>
            <w:tcW w:w="3440" w:type="dxa"/>
            <w:tcBorders>
              <w:top w:val="nil"/>
              <w:left w:val="nil"/>
              <w:bottom w:val="nil"/>
              <w:right w:val="nil"/>
            </w:tcBorders>
            <w:shd w:val="clear" w:color="auto" w:fill="auto"/>
            <w:hideMark/>
          </w:tcPr>
          <w:p w14:paraId="00BA43CC" w14:textId="77777777" w:rsidR="0028042B" w:rsidRPr="0028042B" w:rsidRDefault="0028042B" w:rsidP="0028042B">
            <w:pPr>
              <w:rPr>
                <w:color w:val="000000"/>
                <w:sz w:val="20"/>
                <w:szCs w:val="20"/>
              </w:rPr>
            </w:pPr>
            <w:r w:rsidRPr="0028042B">
              <w:rPr>
                <w:color w:val="000000"/>
                <w:sz w:val="20"/>
                <w:szCs w:val="20"/>
              </w:rPr>
              <w:t>B-A; C-A; E-A; F-A; G-A; H-A; D-B; F-B; G-B; H-B; D-C; F-C; G-C; H-C; E-D; F-D; G-D; H-D; F-E; G-E; H-E</w:t>
            </w:r>
          </w:p>
        </w:tc>
      </w:tr>
      <w:tr w:rsidR="0028042B" w:rsidRPr="0028042B" w14:paraId="641962B8" w14:textId="77777777" w:rsidTr="0028042B">
        <w:trPr>
          <w:trHeight w:val="560"/>
        </w:trPr>
        <w:tc>
          <w:tcPr>
            <w:tcW w:w="2280" w:type="dxa"/>
            <w:tcBorders>
              <w:top w:val="nil"/>
              <w:left w:val="nil"/>
              <w:bottom w:val="nil"/>
              <w:right w:val="nil"/>
            </w:tcBorders>
            <w:shd w:val="clear" w:color="auto" w:fill="auto"/>
            <w:hideMark/>
          </w:tcPr>
          <w:p w14:paraId="78E31742" w14:textId="77777777" w:rsidR="0028042B" w:rsidRPr="0028042B" w:rsidRDefault="0028042B" w:rsidP="0028042B">
            <w:pPr>
              <w:rPr>
                <w:color w:val="000000"/>
                <w:sz w:val="20"/>
                <w:szCs w:val="20"/>
              </w:rPr>
            </w:pPr>
            <w:r w:rsidRPr="0028042B">
              <w:rPr>
                <w:color w:val="000000"/>
                <w:sz w:val="20"/>
                <w:szCs w:val="20"/>
              </w:rPr>
              <w:t>Uracil</w:t>
            </w:r>
          </w:p>
        </w:tc>
        <w:tc>
          <w:tcPr>
            <w:tcW w:w="980" w:type="dxa"/>
            <w:tcBorders>
              <w:top w:val="nil"/>
              <w:left w:val="nil"/>
              <w:bottom w:val="nil"/>
              <w:right w:val="nil"/>
            </w:tcBorders>
            <w:shd w:val="clear" w:color="auto" w:fill="auto"/>
            <w:hideMark/>
          </w:tcPr>
          <w:p w14:paraId="3B002D61" w14:textId="77777777" w:rsidR="0028042B" w:rsidRPr="0028042B" w:rsidRDefault="0028042B" w:rsidP="00C97C94">
            <w:pPr>
              <w:jc w:val="center"/>
              <w:rPr>
                <w:color w:val="000000"/>
                <w:sz w:val="20"/>
                <w:szCs w:val="20"/>
              </w:rPr>
            </w:pPr>
            <w:r w:rsidRPr="0028042B">
              <w:rPr>
                <w:color w:val="000000"/>
                <w:sz w:val="20"/>
                <w:szCs w:val="20"/>
              </w:rPr>
              <w:t>59.091</w:t>
            </w:r>
          </w:p>
        </w:tc>
        <w:tc>
          <w:tcPr>
            <w:tcW w:w="1340" w:type="dxa"/>
            <w:tcBorders>
              <w:top w:val="nil"/>
              <w:left w:val="nil"/>
              <w:bottom w:val="nil"/>
              <w:right w:val="nil"/>
            </w:tcBorders>
            <w:shd w:val="clear" w:color="auto" w:fill="auto"/>
            <w:hideMark/>
          </w:tcPr>
          <w:p w14:paraId="10D9BA22" w14:textId="77777777" w:rsidR="0028042B" w:rsidRPr="0028042B" w:rsidRDefault="0028042B" w:rsidP="00C97C94">
            <w:pPr>
              <w:jc w:val="center"/>
              <w:rPr>
                <w:color w:val="000000"/>
                <w:sz w:val="20"/>
                <w:szCs w:val="20"/>
              </w:rPr>
            </w:pPr>
            <w:r w:rsidRPr="0028042B">
              <w:rPr>
                <w:color w:val="000000"/>
                <w:sz w:val="20"/>
                <w:szCs w:val="20"/>
              </w:rPr>
              <w:t>7.87E-57</w:t>
            </w:r>
          </w:p>
        </w:tc>
        <w:tc>
          <w:tcPr>
            <w:tcW w:w="1340" w:type="dxa"/>
            <w:tcBorders>
              <w:top w:val="nil"/>
              <w:left w:val="nil"/>
              <w:bottom w:val="nil"/>
              <w:right w:val="nil"/>
            </w:tcBorders>
            <w:shd w:val="clear" w:color="auto" w:fill="auto"/>
            <w:hideMark/>
          </w:tcPr>
          <w:p w14:paraId="0BC6604E" w14:textId="77777777" w:rsidR="0028042B" w:rsidRPr="0028042B" w:rsidRDefault="0028042B" w:rsidP="00C97C94">
            <w:pPr>
              <w:jc w:val="center"/>
              <w:rPr>
                <w:color w:val="000000"/>
                <w:sz w:val="20"/>
                <w:szCs w:val="20"/>
              </w:rPr>
            </w:pPr>
            <w:r w:rsidRPr="0028042B">
              <w:rPr>
                <w:color w:val="000000"/>
                <w:sz w:val="20"/>
                <w:szCs w:val="20"/>
              </w:rPr>
              <w:t>2.90E-56</w:t>
            </w:r>
          </w:p>
        </w:tc>
        <w:tc>
          <w:tcPr>
            <w:tcW w:w="3440" w:type="dxa"/>
            <w:tcBorders>
              <w:top w:val="nil"/>
              <w:left w:val="nil"/>
              <w:bottom w:val="nil"/>
              <w:right w:val="nil"/>
            </w:tcBorders>
            <w:shd w:val="clear" w:color="auto" w:fill="auto"/>
            <w:hideMark/>
          </w:tcPr>
          <w:p w14:paraId="54693B6B" w14:textId="77777777" w:rsidR="0028042B" w:rsidRPr="0028042B" w:rsidRDefault="0028042B" w:rsidP="0028042B">
            <w:pPr>
              <w:rPr>
                <w:color w:val="000000"/>
                <w:sz w:val="20"/>
                <w:szCs w:val="20"/>
              </w:rPr>
            </w:pPr>
            <w:r w:rsidRPr="0028042B">
              <w:rPr>
                <w:color w:val="000000"/>
                <w:sz w:val="20"/>
                <w:szCs w:val="20"/>
              </w:rPr>
              <w:t>G-A; H-A; G-B; H-B; G-C; H-C; F-D; G-D; H-D; F-E; H-E; G-F; H-F; H-G</w:t>
            </w:r>
          </w:p>
        </w:tc>
      </w:tr>
      <w:tr w:rsidR="0028042B" w:rsidRPr="0028042B" w14:paraId="11EAAFF9" w14:textId="77777777" w:rsidTr="0028042B">
        <w:trPr>
          <w:trHeight w:val="840"/>
        </w:trPr>
        <w:tc>
          <w:tcPr>
            <w:tcW w:w="2280" w:type="dxa"/>
            <w:tcBorders>
              <w:top w:val="nil"/>
              <w:left w:val="nil"/>
              <w:bottom w:val="nil"/>
              <w:right w:val="nil"/>
            </w:tcBorders>
            <w:shd w:val="clear" w:color="auto" w:fill="auto"/>
            <w:hideMark/>
          </w:tcPr>
          <w:p w14:paraId="3CED076F" w14:textId="77777777" w:rsidR="0028042B" w:rsidRPr="0028042B" w:rsidRDefault="0028042B" w:rsidP="0028042B">
            <w:pPr>
              <w:rPr>
                <w:color w:val="000000"/>
                <w:sz w:val="20"/>
                <w:szCs w:val="20"/>
              </w:rPr>
            </w:pPr>
            <w:r w:rsidRPr="0028042B">
              <w:rPr>
                <w:color w:val="000000"/>
                <w:sz w:val="20"/>
                <w:szCs w:val="20"/>
              </w:rPr>
              <w:t>Pantothenate</w:t>
            </w:r>
          </w:p>
        </w:tc>
        <w:tc>
          <w:tcPr>
            <w:tcW w:w="980" w:type="dxa"/>
            <w:tcBorders>
              <w:top w:val="nil"/>
              <w:left w:val="nil"/>
              <w:bottom w:val="nil"/>
              <w:right w:val="nil"/>
            </w:tcBorders>
            <w:shd w:val="clear" w:color="auto" w:fill="auto"/>
            <w:hideMark/>
          </w:tcPr>
          <w:p w14:paraId="6C42F7F3" w14:textId="77777777" w:rsidR="0028042B" w:rsidRPr="0028042B" w:rsidRDefault="0028042B" w:rsidP="00C97C94">
            <w:pPr>
              <w:jc w:val="center"/>
              <w:rPr>
                <w:color w:val="000000"/>
                <w:sz w:val="20"/>
                <w:szCs w:val="20"/>
              </w:rPr>
            </w:pPr>
            <w:r w:rsidRPr="0028042B">
              <w:rPr>
                <w:color w:val="000000"/>
                <w:sz w:val="20"/>
                <w:szCs w:val="20"/>
              </w:rPr>
              <w:t>54.117</w:t>
            </w:r>
          </w:p>
        </w:tc>
        <w:tc>
          <w:tcPr>
            <w:tcW w:w="1340" w:type="dxa"/>
            <w:tcBorders>
              <w:top w:val="nil"/>
              <w:left w:val="nil"/>
              <w:bottom w:val="nil"/>
              <w:right w:val="nil"/>
            </w:tcBorders>
            <w:shd w:val="clear" w:color="auto" w:fill="auto"/>
            <w:hideMark/>
          </w:tcPr>
          <w:p w14:paraId="602F222E" w14:textId="77777777" w:rsidR="0028042B" w:rsidRPr="0028042B" w:rsidRDefault="0028042B" w:rsidP="00C97C94">
            <w:pPr>
              <w:jc w:val="center"/>
              <w:rPr>
                <w:color w:val="000000"/>
                <w:sz w:val="20"/>
                <w:szCs w:val="20"/>
              </w:rPr>
            </w:pPr>
            <w:r w:rsidRPr="0028042B">
              <w:rPr>
                <w:color w:val="000000"/>
                <w:sz w:val="20"/>
                <w:szCs w:val="20"/>
              </w:rPr>
              <w:t>3.40E-53</w:t>
            </w:r>
          </w:p>
        </w:tc>
        <w:tc>
          <w:tcPr>
            <w:tcW w:w="1340" w:type="dxa"/>
            <w:tcBorders>
              <w:top w:val="nil"/>
              <w:left w:val="nil"/>
              <w:bottom w:val="nil"/>
              <w:right w:val="nil"/>
            </w:tcBorders>
            <w:shd w:val="clear" w:color="auto" w:fill="auto"/>
            <w:hideMark/>
          </w:tcPr>
          <w:p w14:paraId="0B3F3720" w14:textId="77777777" w:rsidR="0028042B" w:rsidRPr="0028042B" w:rsidRDefault="0028042B" w:rsidP="00C97C94">
            <w:pPr>
              <w:jc w:val="center"/>
              <w:rPr>
                <w:color w:val="000000"/>
                <w:sz w:val="20"/>
                <w:szCs w:val="20"/>
              </w:rPr>
            </w:pPr>
            <w:r w:rsidRPr="0028042B">
              <w:rPr>
                <w:color w:val="000000"/>
                <w:sz w:val="20"/>
                <w:szCs w:val="20"/>
              </w:rPr>
              <w:t>1.22E-52</w:t>
            </w:r>
          </w:p>
        </w:tc>
        <w:tc>
          <w:tcPr>
            <w:tcW w:w="3440" w:type="dxa"/>
            <w:tcBorders>
              <w:top w:val="nil"/>
              <w:left w:val="nil"/>
              <w:bottom w:val="nil"/>
              <w:right w:val="nil"/>
            </w:tcBorders>
            <w:shd w:val="clear" w:color="auto" w:fill="auto"/>
            <w:hideMark/>
          </w:tcPr>
          <w:p w14:paraId="13327622" w14:textId="77777777" w:rsidR="0028042B" w:rsidRPr="0028042B" w:rsidRDefault="0028042B" w:rsidP="0028042B">
            <w:pPr>
              <w:rPr>
                <w:color w:val="000000"/>
                <w:sz w:val="20"/>
                <w:szCs w:val="20"/>
              </w:rPr>
            </w:pPr>
            <w:r w:rsidRPr="0028042B">
              <w:rPr>
                <w:color w:val="000000"/>
                <w:sz w:val="20"/>
                <w:szCs w:val="20"/>
              </w:rPr>
              <w:t>F-A; G-A; H-A; F-B; G-B; H-B; F-C; G-C; H-C; F-D; G-D; H-D; F-E; G-E; H-E; G-F; H-F; H-G</w:t>
            </w:r>
          </w:p>
        </w:tc>
      </w:tr>
    </w:tbl>
    <w:p w14:paraId="5F7743AE" w14:textId="044C255F" w:rsidR="0028042B" w:rsidRDefault="0028042B" w:rsidP="005B602C"/>
    <w:p w14:paraId="7842687A" w14:textId="26AF0EA7" w:rsidR="0028042B" w:rsidRDefault="0028042B" w:rsidP="005B602C"/>
    <w:p w14:paraId="24D1D9BD" w14:textId="7D54BD9D" w:rsidR="0028042B" w:rsidRPr="00DF4D36" w:rsidRDefault="0028042B" w:rsidP="005B602C">
      <w:pPr>
        <w:rPr>
          <w:b/>
          <w:bCs/>
        </w:rPr>
      </w:pPr>
      <w:r w:rsidRPr="00DF4D36">
        <w:rPr>
          <w:b/>
          <w:bCs/>
        </w:rPr>
        <w:lastRenderedPageBreak/>
        <w:t>Table 2.1 continued:</w:t>
      </w:r>
    </w:p>
    <w:tbl>
      <w:tblPr>
        <w:tblW w:w="9380" w:type="dxa"/>
        <w:tblLook w:val="04A0" w:firstRow="1" w:lastRow="0" w:firstColumn="1" w:lastColumn="0" w:noHBand="0" w:noVBand="1"/>
      </w:tblPr>
      <w:tblGrid>
        <w:gridCol w:w="2280"/>
        <w:gridCol w:w="980"/>
        <w:gridCol w:w="1340"/>
        <w:gridCol w:w="1340"/>
        <w:gridCol w:w="3440"/>
      </w:tblGrid>
      <w:tr w:rsidR="0028042B" w:rsidRPr="0028042B" w14:paraId="44FDC7BD" w14:textId="77777777" w:rsidTr="0028042B">
        <w:trPr>
          <w:trHeight w:val="320"/>
        </w:trPr>
        <w:tc>
          <w:tcPr>
            <w:tcW w:w="2280" w:type="dxa"/>
            <w:tcBorders>
              <w:top w:val="nil"/>
              <w:left w:val="nil"/>
              <w:bottom w:val="single" w:sz="4" w:space="0" w:color="auto"/>
              <w:right w:val="nil"/>
            </w:tcBorders>
            <w:shd w:val="clear" w:color="auto" w:fill="auto"/>
            <w:vAlign w:val="bottom"/>
            <w:hideMark/>
          </w:tcPr>
          <w:p w14:paraId="17424CCA" w14:textId="77777777" w:rsidR="0028042B" w:rsidRPr="0028042B" w:rsidRDefault="0028042B" w:rsidP="0028042B">
            <w:pPr>
              <w:jc w:val="center"/>
              <w:rPr>
                <w:b/>
                <w:bCs/>
                <w:color w:val="000000"/>
                <w:sz w:val="20"/>
                <w:szCs w:val="20"/>
              </w:rPr>
            </w:pPr>
            <w:r w:rsidRPr="0028042B">
              <w:rPr>
                <w:b/>
                <w:bCs/>
                <w:color w:val="000000"/>
                <w:sz w:val="20"/>
                <w:szCs w:val="20"/>
              </w:rPr>
              <w:t>Metabolite</w:t>
            </w:r>
          </w:p>
        </w:tc>
        <w:tc>
          <w:tcPr>
            <w:tcW w:w="980" w:type="dxa"/>
            <w:tcBorders>
              <w:top w:val="nil"/>
              <w:left w:val="nil"/>
              <w:bottom w:val="single" w:sz="4" w:space="0" w:color="auto"/>
              <w:right w:val="nil"/>
            </w:tcBorders>
            <w:shd w:val="clear" w:color="auto" w:fill="auto"/>
            <w:vAlign w:val="bottom"/>
            <w:hideMark/>
          </w:tcPr>
          <w:p w14:paraId="65888F76" w14:textId="77777777" w:rsidR="0028042B" w:rsidRPr="0028042B" w:rsidRDefault="0028042B" w:rsidP="0028042B">
            <w:pPr>
              <w:jc w:val="center"/>
              <w:rPr>
                <w:b/>
                <w:bCs/>
                <w:color w:val="000000"/>
                <w:sz w:val="20"/>
                <w:szCs w:val="20"/>
              </w:rPr>
            </w:pPr>
            <w:r w:rsidRPr="0028042B">
              <w:rPr>
                <w:b/>
                <w:bCs/>
                <w:color w:val="000000"/>
                <w:sz w:val="20"/>
                <w:szCs w:val="20"/>
              </w:rPr>
              <w:t>F value</w:t>
            </w:r>
          </w:p>
        </w:tc>
        <w:tc>
          <w:tcPr>
            <w:tcW w:w="1340" w:type="dxa"/>
            <w:tcBorders>
              <w:top w:val="nil"/>
              <w:left w:val="nil"/>
              <w:bottom w:val="single" w:sz="4" w:space="0" w:color="auto"/>
              <w:right w:val="nil"/>
            </w:tcBorders>
            <w:shd w:val="clear" w:color="auto" w:fill="auto"/>
            <w:vAlign w:val="bottom"/>
            <w:hideMark/>
          </w:tcPr>
          <w:p w14:paraId="42F496E8" w14:textId="77777777" w:rsidR="0028042B" w:rsidRPr="0028042B" w:rsidRDefault="0028042B" w:rsidP="0028042B">
            <w:pPr>
              <w:jc w:val="center"/>
              <w:rPr>
                <w:b/>
                <w:bCs/>
                <w:color w:val="000000"/>
                <w:sz w:val="20"/>
                <w:szCs w:val="20"/>
              </w:rPr>
            </w:pPr>
            <w:r w:rsidRPr="0028042B">
              <w:rPr>
                <w:b/>
                <w:bCs/>
                <w:i/>
                <w:iCs/>
                <w:color w:val="000000"/>
                <w:sz w:val="20"/>
                <w:szCs w:val="20"/>
              </w:rPr>
              <w:t xml:space="preserve">p </w:t>
            </w:r>
            <w:r w:rsidRPr="0028042B">
              <w:rPr>
                <w:b/>
                <w:bCs/>
                <w:color w:val="000000"/>
                <w:sz w:val="20"/>
                <w:szCs w:val="20"/>
              </w:rPr>
              <w:t>value</w:t>
            </w:r>
          </w:p>
        </w:tc>
        <w:tc>
          <w:tcPr>
            <w:tcW w:w="1340" w:type="dxa"/>
            <w:tcBorders>
              <w:top w:val="nil"/>
              <w:left w:val="nil"/>
              <w:bottom w:val="single" w:sz="4" w:space="0" w:color="auto"/>
              <w:right w:val="nil"/>
            </w:tcBorders>
            <w:shd w:val="clear" w:color="auto" w:fill="auto"/>
            <w:vAlign w:val="bottom"/>
            <w:hideMark/>
          </w:tcPr>
          <w:p w14:paraId="3C4E117B" w14:textId="77777777" w:rsidR="0028042B" w:rsidRPr="0028042B" w:rsidRDefault="0028042B" w:rsidP="0028042B">
            <w:pPr>
              <w:jc w:val="center"/>
              <w:rPr>
                <w:b/>
                <w:bCs/>
                <w:color w:val="000000"/>
                <w:sz w:val="20"/>
                <w:szCs w:val="20"/>
              </w:rPr>
            </w:pPr>
            <w:r w:rsidRPr="0028042B">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1A01754D" w14:textId="77777777" w:rsidR="0028042B" w:rsidRPr="0028042B" w:rsidRDefault="0028042B" w:rsidP="0028042B">
            <w:pPr>
              <w:jc w:val="center"/>
              <w:rPr>
                <w:b/>
                <w:bCs/>
                <w:color w:val="000000"/>
                <w:sz w:val="20"/>
                <w:szCs w:val="20"/>
              </w:rPr>
            </w:pPr>
            <w:r w:rsidRPr="0028042B">
              <w:rPr>
                <w:b/>
                <w:bCs/>
                <w:color w:val="000000"/>
                <w:sz w:val="20"/>
                <w:szCs w:val="20"/>
              </w:rPr>
              <w:t>Tukey's HSD</w:t>
            </w:r>
          </w:p>
        </w:tc>
      </w:tr>
      <w:tr w:rsidR="0028042B" w:rsidRPr="0028042B" w14:paraId="472424A1" w14:textId="77777777" w:rsidTr="0028042B">
        <w:trPr>
          <w:trHeight w:val="840"/>
        </w:trPr>
        <w:tc>
          <w:tcPr>
            <w:tcW w:w="2280" w:type="dxa"/>
            <w:tcBorders>
              <w:top w:val="nil"/>
              <w:left w:val="nil"/>
              <w:bottom w:val="nil"/>
              <w:right w:val="nil"/>
            </w:tcBorders>
            <w:shd w:val="clear" w:color="auto" w:fill="auto"/>
            <w:hideMark/>
          </w:tcPr>
          <w:p w14:paraId="56E48369" w14:textId="77777777" w:rsidR="0028042B" w:rsidRPr="0028042B" w:rsidRDefault="0028042B" w:rsidP="0028042B">
            <w:pPr>
              <w:rPr>
                <w:color w:val="000000"/>
                <w:sz w:val="20"/>
                <w:szCs w:val="20"/>
              </w:rPr>
            </w:pPr>
            <w:r w:rsidRPr="0028042B">
              <w:rPr>
                <w:color w:val="000000"/>
                <w:sz w:val="20"/>
                <w:szCs w:val="20"/>
              </w:rPr>
              <w:t>Glucose phosphate</w:t>
            </w:r>
          </w:p>
        </w:tc>
        <w:tc>
          <w:tcPr>
            <w:tcW w:w="980" w:type="dxa"/>
            <w:tcBorders>
              <w:top w:val="nil"/>
              <w:left w:val="nil"/>
              <w:bottom w:val="nil"/>
              <w:right w:val="nil"/>
            </w:tcBorders>
            <w:shd w:val="clear" w:color="auto" w:fill="auto"/>
            <w:hideMark/>
          </w:tcPr>
          <w:p w14:paraId="1792469D" w14:textId="77777777" w:rsidR="0028042B" w:rsidRPr="0028042B" w:rsidRDefault="0028042B" w:rsidP="00C97C94">
            <w:pPr>
              <w:jc w:val="center"/>
              <w:rPr>
                <w:color w:val="000000"/>
                <w:sz w:val="20"/>
                <w:szCs w:val="20"/>
              </w:rPr>
            </w:pPr>
            <w:r w:rsidRPr="0028042B">
              <w:rPr>
                <w:color w:val="000000"/>
                <w:sz w:val="20"/>
                <w:szCs w:val="20"/>
              </w:rPr>
              <w:t>49.793</w:t>
            </w:r>
          </w:p>
        </w:tc>
        <w:tc>
          <w:tcPr>
            <w:tcW w:w="1340" w:type="dxa"/>
            <w:tcBorders>
              <w:top w:val="nil"/>
              <w:left w:val="nil"/>
              <w:bottom w:val="nil"/>
              <w:right w:val="nil"/>
            </w:tcBorders>
            <w:shd w:val="clear" w:color="auto" w:fill="auto"/>
            <w:hideMark/>
          </w:tcPr>
          <w:p w14:paraId="61ABA4FD" w14:textId="77777777" w:rsidR="0028042B" w:rsidRPr="0028042B" w:rsidRDefault="0028042B" w:rsidP="00C97C94">
            <w:pPr>
              <w:jc w:val="center"/>
              <w:rPr>
                <w:color w:val="000000"/>
                <w:sz w:val="20"/>
                <w:szCs w:val="20"/>
              </w:rPr>
            </w:pPr>
            <w:r w:rsidRPr="0028042B">
              <w:rPr>
                <w:color w:val="000000"/>
                <w:sz w:val="20"/>
                <w:szCs w:val="20"/>
              </w:rPr>
              <w:t>6.73E-50</w:t>
            </w:r>
          </w:p>
        </w:tc>
        <w:tc>
          <w:tcPr>
            <w:tcW w:w="1340" w:type="dxa"/>
            <w:tcBorders>
              <w:top w:val="nil"/>
              <w:left w:val="nil"/>
              <w:bottom w:val="nil"/>
              <w:right w:val="nil"/>
            </w:tcBorders>
            <w:shd w:val="clear" w:color="auto" w:fill="auto"/>
            <w:hideMark/>
          </w:tcPr>
          <w:p w14:paraId="10E56158" w14:textId="77777777" w:rsidR="0028042B" w:rsidRPr="0028042B" w:rsidRDefault="0028042B" w:rsidP="00C97C94">
            <w:pPr>
              <w:jc w:val="center"/>
              <w:rPr>
                <w:color w:val="000000"/>
                <w:sz w:val="20"/>
                <w:szCs w:val="20"/>
              </w:rPr>
            </w:pPr>
            <w:r w:rsidRPr="0028042B">
              <w:rPr>
                <w:color w:val="000000"/>
                <w:sz w:val="20"/>
                <w:szCs w:val="20"/>
              </w:rPr>
              <w:t>2.31E-49</w:t>
            </w:r>
          </w:p>
        </w:tc>
        <w:tc>
          <w:tcPr>
            <w:tcW w:w="3440" w:type="dxa"/>
            <w:tcBorders>
              <w:top w:val="nil"/>
              <w:left w:val="nil"/>
              <w:bottom w:val="nil"/>
              <w:right w:val="nil"/>
            </w:tcBorders>
            <w:shd w:val="clear" w:color="auto" w:fill="auto"/>
            <w:hideMark/>
          </w:tcPr>
          <w:p w14:paraId="4AD421DE" w14:textId="77777777" w:rsidR="0028042B" w:rsidRPr="0028042B" w:rsidRDefault="0028042B" w:rsidP="0028042B">
            <w:pPr>
              <w:rPr>
                <w:color w:val="000000"/>
                <w:sz w:val="20"/>
                <w:szCs w:val="20"/>
              </w:rPr>
            </w:pPr>
            <w:r w:rsidRPr="0028042B">
              <w:rPr>
                <w:color w:val="000000"/>
                <w:sz w:val="20"/>
                <w:szCs w:val="20"/>
              </w:rPr>
              <w:t>B-A; C-A; D-A; E-A; F-A; F-B; G-B; H-B; F-C; G-C; H-C; F-D; G-D; H-D; F-E; G-E; H-E; G-F; H-F</w:t>
            </w:r>
          </w:p>
        </w:tc>
      </w:tr>
      <w:tr w:rsidR="0028042B" w:rsidRPr="0028042B" w14:paraId="0083DA4D" w14:textId="77777777" w:rsidTr="0028042B">
        <w:trPr>
          <w:trHeight w:val="320"/>
        </w:trPr>
        <w:tc>
          <w:tcPr>
            <w:tcW w:w="2280" w:type="dxa"/>
            <w:tcBorders>
              <w:top w:val="nil"/>
              <w:left w:val="nil"/>
              <w:bottom w:val="nil"/>
              <w:right w:val="nil"/>
            </w:tcBorders>
            <w:shd w:val="clear" w:color="auto" w:fill="auto"/>
            <w:hideMark/>
          </w:tcPr>
          <w:p w14:paraId="509E0C4E" w14:textId="77777777" w:rsidR="0028042B" w:rsidRPr="0028042B" w:rsidRDefault="0028042B" w:rsidP="0028042B">
            <w:pPr>
              <w:rPr>
                <w:color w:val="000000"/>
                <w:sz w:val="20"/>
                <w:szCs w:val="20"/>
              </w:rPr>
            </w:pPr>
            <w:r w:rsidRPr="0028042B">
              <w:rPr>
                <w:color w:val="000000"/>
                <w:sz w:val="20"/>
                <w:szCs w:val="20"/>
              </w:rPr>
              <w:t>Deoxyribose phosphate</w:t>
            </w:r>
          </w:p>
        </w:tc>
        <w:tc>
          <w:tcPr>
            <w:tcW w:w="980" w:type="dxa"/>
            <w:tcBorders>
              <w:top w:val="nil"/>
              <w:left w:val="nil"/>
              <w:bottom w:val="nil"/>
              <w:right w:val="nil"/>
            </w:tcBorders>
            <w:shd w:val="clear" w:color="auto" w:fill="auto"/>
            <w:hideMark/>
          </w:tcPr>
          <w:p w14:paraId="5A4AE1AE" w14:textId="77777777" w:rsidR="0028042B" w:rsidRPr="0028042B" w:rsidRDefault="0028042B" w:rsidP="00C97C94">
            <w:pPr>
              <w:jc w:val="center"/>
              <w:rPr>
                <w:color w:val="000000"/>
                <w:sz w:val="20"/>
                <w:szCs w:val="20"/>
              </w:rPr>
            </w:pPr>
            <w:r w:rsidRPr="0028042B">
              <w:rPr>
                <w:color w:val="000000"/>
                <w:sz w:val="20"/>
                <w:szCs w:val="20"/>
              </w:rPr>
              <w:t>49.472</w:t>
            </w:r>
          </w:p>
        </w:tc>
        <w:tc>
          <w:tcPr>
            <w:tcW w:w="1340" w:type="dxa"/>
            <w:tcBorders>
              <w:top w:val="nil"/>
              <w:left w:val="nil"/>
              <w:bottom w:val="nil"/>
              <w:right w:val="nil"/>
            </w:tcBorders>
            <w:shd w:val="clear" w:color="auto" w:fill="auto"/>
            <w:hideMark/>
          </w:tcPr>
          <w:p w14:paraId="05C0A5C8" w14:textId="77777777" w:rsidR="0028042B" w:rsidRPr="0028042B" w:rsidRDefault="0028042B" w:rsidP="00C97C94">
            <w:pPr>
              <w:jc w:val="center"/>
              <w:rPr>
                <w:color w:val="000000"/>
                <w:sz w:val="20"/>
                <w:szCs w:val="20"/>
              </w:rPr>
            </w:pPr>
            <w:r w:rsidRPr="0028042B">
              <w:rPr>
                <w:color w:val="000000"/>
                <w:sz w:val="20"/>
                <w:szCs w:val="20"/>
              </w:rPr>
              <w:t>1.20E-49</w:t>
            </w:r>
          </w:p>
        </w:tc>
        <w:tc>
          <w:tcPr>
            <w:tcW w:w="1340" w:type="dxa"/>
            <w:tcBorders>
              <w:top w:val="nil"/>
              <w:left w:val="nil"/>
              <w:bottom w:val="nil"/>
              <w:right w:val="nil"/>
            </w:tcBorders>
            <w:shd w:val="clear" w:color="auto" w:fill="auto"/>
            <w:hideMark/>
          </w:tcPr>
          <w:p w14:paraId="4AA4ADC4" w14:textId="77777777" w:rsidR="0028042B" w:rsidRPr="0028042B" w:rsidRDefault="0028042B" w:rsidP="00C97C94">
            <w:pPr>
              <w:jc w:val="center"/>
              <w:rPr>
                <w:color w:val="000000"/>
                <w:sz w:val="20"/>
                <w:szCs w:val="20"/>
              </w:rPr>
            </w:pPr>
            <w:r w:rsidRPr="0028042B">
              <w:rPr>
                <w:color w:val="000000"/>
                <w:sz w:val="20"/>
                <w:szCs w:val="20"/>
              </w:rPr>
              <w:t>4.02E-49</w:t>
            </w:r>
          </w:p>
        </w:tc>
        <w:tc>
          <w:tcPr>
            <w:tcW w:w="3440" w:type="dxa"/>
            <w:tcBorders>
              <w:top w:val="nil"/>
              <w:left w:val="nil"/>
              <w:bottom w:val="nil"/>
              <w:right w:val="nil"/>
            </w:tcBorders>
            <w:shd w:val="clear" w:color="auto" w:fill="auto"/>
            <w:hideMark/>
          </w:tcPr>
          <w:p w14:paraId="2AAB1651" w14:textId="77777777" w:rsidR="0028042B" w:rsidRPr="0028042B" w:rsidRDefault="0028042B" w:rsidP="0028042B">
            <w:pPr>
              <w:rPr>
                <w:color w:val="000000"/>
                <w:sz w:val="20"/>
                <w:szCs w:val="20"/>
              </w:rPr>
            </w:pPr>
            <w:r w:rsidRPr="0028042B">
              <w:rPr>
                <w:color w:val="000000"/>
                <w:sz w:val="20"/>
                <w:szCs w:val="20"/>
              </w:rPr>
              <w:t>H-A; H-B; H-C; H-D; H-E; H-F; H-G</w:t>
            </w:r>
          </w:p>
        </w:tc>
      </w:tr>
      <w:tr w:rsidR="0028042B" w:rsidRPr="0028042B" w14:paraId="0A69E6D8" w14:textId="77777777" w:rsidTr="0028042B">
        <w:trPr>
          <w:trHeight w:val="840"/>
        </w:trPr>
        <w:tc>
          <w:tcPr>
            <w:tcW w:w="2280" w:type="dxa"/>
            <w:tcBorders>
              <w:top w:val="nil"/>
              <w:left w:val="nil"/>
              <w:bottom w:val="nil"/>
              <w:right w:val="nil"/>
            </w:tcBorders>
            <w:shd w:val="clear" w:color="auto" w:fill="auto"/>
            <w:hideMark/>
          </w:tcPr>
          <w:p w14:paraId="5D5A6A47" w14:textId="77777777" w:rsidR="0028042B" w:rsidRPr="0028042B" w:rsidRDefault="0028042B" w:rsidP="0028042B">
            <w:pPr>
              <w:rPr>
                <w:color w:val="000000"/>
                <w:sz w:val="20"/>
                <w:szCs w:val="20"/>
              </w:rPr>
            </w:pPr>
            <w:r w:rsidRPr="0028042B">
              <w:rPr>
                <w:color w:val="000000"/>
                <w:sz w:val="20"/>
                <w:szCs w:val="20"/>
              </w:rPr>
              <w:t>UMP</w:t>
            </w:r>
          </w:p>
        </w:tc>
        <w:tc>
          <w:tcPr>
            <w:tcW w:w="980" w:type="dxa"/>
            <w:tcBorders>
              <w:top w:val="nil"/>
              <w:left w:val="nil"/>
              <w:bottom w:val="nil"/>
              <w:right w:val="nil"/>
            </w:tcBorders>
            <w:shd w:val="clear" w:color="auto" w:fill="auto"/>
            <w:hideMark/>
          </w:tcPr>
          <w:p w14:paraId="70AC095F" w14:textId="77777777" w:rsidR="0028042B" w:rsidRPr="0028042B" w:rsidRDefault="0028042B" w:rsidP="00C97C94">
            <w:pPr>
              <w:jc w:val="center"/>
              <w:rPr>
                <w:color w:val="000000"/>
                <w:sz w:val="20"/>
                <w:szCs w:val="20"/>
              </w:rPr>
            </w:pPr>
            <w:r w:rsidRPr="0028042B">
              <w:rPr>
                <w:color w:val="000000"/>
                <w:sz w:val="20"/>
                <w:szCs w:val="20"/>
              </w:rPr>
              <w:t>49.402</w:t>
            </w:r>
          </w:p>
        </w:tc>
        <w:tc>
          <w:tcPr>
            <w:tcW w:w="1340" w:type="dxa"/>
            <w:tcBorders>
              <w:top w:val="nil"/>
              <w:left w:val="nil"/>
              <w:bottom w:val="nil"/>
              <w:right w:val="nil"/>
            </w:tcBorders>
            <w:shd w:val="clear" w:color="auto" w:fill="auto"/>
            <w:hideMark/>
          </w:tcPr>
          <w:p w14:paraId="12F0762E" w14:textId="77777777" w:rsidR="0028042B" w:rsidRPr="0028042B" w:rsidRDefault="0028042B" w:rsidP="00C97C94">
            <w:pPr>
              <w:jc w:val="center"/>
              <w:rPr>
                <w:color w:val="000000"/>
                <w:sz w:val="20"/>
                <w:szCs w:val="20"/>
              </w:rPr>
            </w:pPr>
            <w:r w:rsidRPr="0028042B">
              <w:rPr>
                <w:color w:val="000000"/>
                <w:sz w:val="20"/>
                <w:szCs w:val="20"/>
              </w:rPr>
              <w:t>1.36E-49</w:t>
            </w:r>
          </w:p>
        </w:tc>
        <w:tc>
          <w:tcPr>
            <w:tcW w:w="1340" w:type="dxa"/>
            <w:tcBorders>
              <w:top w:val="nil"/>
              <w:left w:val="nil"/>
              <w:bottom w:val="nil"/>
              <w:right w:val="nil"/>
            </w:tcBorders>
            <w:shd w:val="clear" w:color="auto" w:fill="auto"/>
            <w:hideMark/>
          </w:tcPr>
          <w:p w14:paraId="2DF26F25" w14:textId="77777777" w:rsidR="0028042B" w:rsidRPr="0028042B" w:rsidRDefault="0028042B" w:rsidP="00C97C94">
            <w:pPr>
              <w:jc w:val="center"/>
              <w:rPr>
                <w:color w:val="000000"/>
                <w:sz w:val="20"/>
                <w:szCs w:val="20"/>
              </w:rPr>
            </w:pPr>
            <w:r w:rsidRPr="0028042B">
              <w:rPr>
                <w:color w:val="000000"/>
                <w:sz w:val="20"/>
                <w:szCs w:val="20"/>
              </w:rPr>
              <w:t>4.45E-49</w:t>
            </w:r>
          </w:p>
        </w:tc>
        <w:tc>
          <w:tcPr>
            <w:tcW w:w="3440" w:type="dxa"/>
            <w:tcBorders>
              <w:top w:val="nil"/>
              <w:left w:val="nil"/>
              <w:bottom w:val="nil"/>
              <w:right w:val="nil"/>
            </w:tcBorders>
            <w:shd w:val="clear" w:color="auto" w:fill="auto"/>
            <w:hideMark/>
          </w:tcPr>
          <w:p w14:paraId="489EAD44" w14:textId="77777777" w:rsidR="0028042B" w:rsidRPr="0028042B" w:rsidRDefault="0028042B" w:rsidP="0028042B">
            <w:pPr>
              <w:rPr>
                <w:color w:val="000000"/>
                <w:sz w:val="20"/>
                <w:szCs w:val="20"/>
              </w:rPr>
            </w:pPr>
            <w:r w:rsidRPr="0028042B">
              <w:rPr>
                <w:color w:val="000000"/>
                <w:sz w:val="20"/>
                <w:szCs w:val="20"/>
              </w:rPr>
              <w:t>C-A; E-A; H-A; C-B; E-B; H-B; D-C; E-C; F-C; G-C; H-C; H-D; F-E; G-E; H-F; H-G</w:t>
            </w:r>
          </w:p>
        </w:tc>
      </w:tr>
      <w:tr w:rsidR="0028042B" w:rsidRPr="0028042B" w14:paraId="5BD3379D" w14:textId="77777777" w:rsidTr="0028042B">
        <w:trPr>
          <w:trHeight w:val="840"/>
        </w:trPr>
        <w:tc>
          <w:tcPr>
            <w:tcW w:w="2280" w:type="dxa"/>
            <w:tcBorders>
              <w:top w:val="nil"/>
              <w:left w:val="nil"/>
              <w:bottom w:val="nil"/>
              <w:right w:val="nil"/>
            </w:tcBorders>
            <w:shd w:val="clear" w:color="auto" w:fill="auto"/>
            <w:hideMark/>
          </w:tcPr>
          <w:p w14:paraId="1BC9977B" w14:textId="77777777" w:rsidR="0028042B" w:rsidRPr="0028042B" w:rsidRDefault="0028042B" w:rsidP="0028042B">
            <w:pPr>
              <w:rPr>
                <w:color w:val="000000"/>
                <w:sz w:val="20"/>
                <w:szCs w:val="20"/>
              </w:rPr>
            </w:pPr>
            <w:r w:rsidRPr="0028042B">
              <w:rPr>
                <w:color w:val="000000"/>
                <w:sz w:val="20"/>
                <w:szCs w:val="20"/>
              </w:rPr>
              <w:t>2-Oxoisovalerate</w:t>
            </w:r>
          </w:p>
        </w:tc>
        <w:tc>
          <w:tcPr>
            <w:tcW w:w="980" w:type="dxa"/>
            <w:tcBorders>
              <w:top w:val="nil"/>
              <w:left w:val="nil"/>
              <w:bottom w:val="nil"/>
              <w:right w:val="nil"/>
            </w:tcBorders>
            <w:shd w:val="clear" w:color="auto" w:fill="auto"/>
            <w:hideMark/>
          </w:tcPr>
          <w:p w14:paraId="1FC50734" w14:textId="77777777" w:rsidR="0028042B" w:rsidRPr="0028042B" w:rsidRDefault="0028042B" w:rsidP="00C97C94">
            <w:pPr>
              <w:jc w:val="center"/>
              <w:rPr>
                <w:color w:val="000000"/>
                <w:sz w:val="20"/>
                <w:szCs w:val="20"/>
              </w:rPr>
            </w:pPr>
            <w:r w:rsidRPr="0028042B">
              <w:rPr>
                <w:color w:val="000000"/>
                <w:sz w:val="20"/>
                <w:szCs w:val="20"/>
              </w:rPr>
              <w:t>49.246</w:t>
            </w:r>
          </w:p>
        </w:tc>
        <w:tc>
          <w:tcPr>
            <w:tcW w:w="1340" w:type="dxa"/>
            <w:tcBorders>
              <w:top w:val="nil"/>
              <w:left w:val="nil"/>
              <w:bottom w:val="nil"/>
              <w:right w:val="nil"/>
            </w:tcBorders>
            <w:shd w:val="clear" w:color="auto" w:fill="auto"/>
            <w:hideMark/>
          </w:tcPr>
          <w:p w14:paraId="64B20E3C" w14:textId="77777777" w:rsidR="0028042B" w:rsidRPr="0028042B" w:rsidRDefault="0028042B" w:rsidP="00C97C94">
            <w:pPr>
              <w:jc w:val="center"/>
              <w:rPr>
                <w:color w:val="000000"/>
                <w:sz w:val="20"/>
                <w:szCs w:val="20"/>
              </w:rPr>
            </w:pPr>
            <w:r w:rsidRPr="0028042B">
              <w:rPr>
                <w:color w:val="000000"/>
                <w:sz w:val="20"/>
                <w:szCs w:val="20"/>
              </w:rPr>
              <w:t>1.80E-49</w:t>
            </w:r>
          </w:p>
        </w:tc>
        <w:tc>
          <w:tcPr>
            <w:tcW w:w="1340" w:type="dxa"/>
            <w:tcBorders>
              <w:top w:val="nil"/>
              <w:left w:val="nil"/>
              <w:bottom w:val="nil"/>
              <w:right w:val="nil"/>
            </w:tcBorders>
            <w:shd w:val="clear" w:color="auto" w:fill="auto"/>
            <w:hideMark/>
          </w:tcPr>
          <w:p w14:paraId="1DD9046B" w14:textId="77777777" w:rsidR="0028042B" w:rsidRPr="0028042B" w:rsidRDefault="0028042B" w:rsidP="00C97C94">
            <w:pPr>
              <w:jc w:val="center"/>
              <w:rPr>
                <w:color w:val="000000"/>
                <w:sz w:val="20"/>
                <w:szCs w:val="20"/>
              </w:rPr>
            </w:pPr>
            <w:r w:rsidRPr="0028042B">
              <w:rPr>
                <w:color w:val="000000"/>
                <w:sz w:val="20"/>
                <w:szCs w:val="20"/>
              </w:rPr>
              <w:t>5.77E-49</w:t>
            </w:r>
          </w:p>
        </w:tc>
        <w:tc>
          <w:tcPr>
            <w:tcW w:w="3440" w:type="dxa"/>
            <w:tcBorders>
              <w:top w:val="nil"/>
              <w:left w:val="nil"/>
              <w:bottom w:val="nil"/>
              <w:right w:val="nil"/>
            </w:tcBorders>
            <w:shd w:val="clear" w:color="auto" w:fill="auto"/>
            <w:hideMark/>
          </w:tcPr>
          <w:p w14:paraId="298B3093" w14:textId="77777777" w:rsidR="0028042B" w:rsidRPr="0028042B" w:rsidRDefault="0028042B" w:rsidP="0028042B">
            <w:pPr>
              <w:rPr>
                <w:color w:val="000000"/>
                <w:sz w:val="20"/>
                <w:szCs w:val="20"/>
              </w:rPr>
            </w:pPr>
            <w:r w:rsidRPr="0028042B">
              <w:rPr>
                <w:color w:val="000000"/>
                <w:sz w:val="20"/>
                <w:szCs w:val="20"/>
              </w:rPr>
              <w:t>B-A; D-A; C-B; D-B; E-B; F-B; G-B; H-B; D-C; E-D; F-D; G-D; H-D; F-E; G-E; H-E</w:t>
            </w:r>
          </w:p>
        </w:tc>
      </w:tr>
      <w:tr w:rsidR="0028042B" w:rsidRPr="0028042B" w14:paraId="61827641" w14:textId="77777777" w:rsidTr="0028042B">
        <w:trPr>
          <w:trHeight w:val="840"/>
        </w:trPr>
        <w:tc>
          <w:tcPr>
            <w:tcW w:w="2280" w:type="dxa"/>
            <w:tcBorders>
              <w:top w:val="nil"/>
              <w:left w:val="nil"/>
              <w:bottom w:val="nil"/>
              <w:right w:val="nil"/>
            </w:tcBorders>
            <w:shd w:val="clear" w:color="auto" w:fill="auto"/>
            <w:hideMark/>
          </w:tcPr>
          <w:p w14:paraId="5109756D" w14:textId="77777777" w:rsidR="0028042B" w:rsidRPr="0028042B" w:rsidRDefault="0028042B" w:rsidP="0028042B">
            <w:pPr>
              <w:rPr>
                <w:color w:val="000000"/>
                <w:sz w:val="20"/>
                <w:szCs w:val="20"/>
              </w:rPr>
            </w:pPr>
            <w:r w:rsidRPr="0028042B">
              <w:rPr>
                <w:color w:val="000000"/>
                <w:sz w:val="20"/>
                <w:szCs w:val="20"/>
              </w:rPr>
              <w:t>D-</w:t>
            </w:r>
            <w:proofErr w:type="spellStart"/>
            <w:r w:rsidRPr="0028042B">
              <w:rPr>
                <w:color w:val="000000"/>
                <w:sz w:val="20"/>
                <w:szCs w:val="20"/>
              </w:rPr>
              <w:t>Glucarate</w:t>
            </w:r>
            <w:proofErr w:type="spellEnd"/>
          </w:p>
        </w:tc>
        <w:tc>
          <w:tcPr>
            <w:tcW w:w="980" w:type="dxa"/>
            <w:tcBorders>
              <w:top w:val="nil"/>
              <w:left w:val="nil"/>
              <w:bottom w:val="nil"/>
              <w:right w:val="nil"/>
            </w:tcBorders>
            <w:shd w:val="clear" w:color="auto" w:fill="auto"/>
            <w:hideMark/>
          </w:tcPr>
          <w:p w14:paraId="72EAA5F2" w14:textId="77777777" w:rsidR="0028042B" w:rsidRPr="0028042B" w:rsidRDefault="0028042B" w:rsidP="00C97C94">
            <w:pPr>
              <w:jc w:val="center"/>
              <w:rPr>
                <w:color w:val="000000"/>
                <w:sz w:val="20"/>
                <w:szCs w:val="20"/>
              </w:rPr>
            </w:pPr>
            <w:r w:rsidRPr="0028042B">
              <w:rPr>
                <w:color w:val="000000"/>
                <w:sz w:val="20"/>
                <w:szCs w:val="20"/>
              </w:rPr>
              <w:t>46.09</w:t>
            </w:r>
          </w:p>
        </w:tc>
        <w:tc>
          <w:tcPr>
            <w:tcW w:w="1340" w:type="dxa"/>
            <w:tcBorders>
              <w:top w:val="nil"/>
              <w:left w:val="nil"/>
              <w:bottom w:val="nil"/>
              <w:right w:val="nil"/>
            </w:tcBorders>
            <w:shd w:val="clear" w:color="auto" w:fill="auto"/>
            <w:hideMark/>
          </w:tcPr>
          <w:p w14:paraId="2EED1C77" w14:textId="77777777" w:rsidR="0028042B" w:rsidRPr="0028042B" w:rsidRDefault="0028042B" w:rsidP="00C97C94">
            <w:pPr>
              <w:jc w:val="center"/>
              <w:rPr>
                <w:color w:val="000000"/>
                <w:sz w:val="20"/>
                <w:szCs w:val="20"/>
              </w:rPr>
            </w:pPr>
            <w:r w:rsidRPr="0028042B">
              <w:rPr>
                <w:color w:val="000000"/>
                <w:sz w:val="20"/>
                <w:szCs w:val="20"/>
              </w:rPr>
              <w:t>5.73E-47</w:t>
            </w:r>
          </w:p>
        </w:tc>
        <w:tc>
          <w:tcPr>
            <w:tcW w:w="1340" w:type="dxa"/>
            <w:tcBorders>
              <w:top w:val="nil"/>
              <w:left w:val="nil"/>
              <w:bottom w:val="nil"/>
              <w:right w:val="nil"/>
            </w:tcBorders>
            <w:shd w:val="clear" w:color="auto" w:fill="auto"/>
            <w:hideMark/>
          </w:tcPr>
          <w:p w14:paraId="5969DC44" w14:textId="77777777" w:rsidR="0028042B" w:rsidRPr="0028042B" w:rsidRDefault="0028042B" w:rsidP="00C97C94">
            <w:pPr>
              <w:jc w:val="center"/>
              <w:rPr>
                <w:color w:val="000000"/>
                <w:sz w:val="20"/>
                <w:szCs w:val="20"/>
              </w:rPr>
            </w:pPr>
            <w:r w:rsidRPr="0028042B">
              <w:rPr>
                <w:color w:val="000000"/>
                <w:sz w:val="20"/>
                <w:szCs w:val="20"/>
              </w:rPr>
              <w:t>1.80E-46</w:t>
            </w:r>
          </w:p>
        </w:tc>
        <w:tc>
          <w:tcPr>
            <w:tcW w:w="3440" w:type="dxa"/>
            <w:tcBorders>
              <w:top w:val="nil"/>
              <w:left w:val="nil"/>
              <w:bottom w:val="nil"/>
              <w:right w:val="nil"/>
            </w:tcBorders>
            <w:shd w:val="clear" w:color="auto" w:fill="auto"/>
            <w:hideMark/>
          </w:tcPr>
          <w:p w14:paraId="4D341124" w14:textId="77777777" w:rsidR="0028042B" w:rsidRPr="0028042B" w:rsidRDefault="0028042B" w:rsidP="0028042B">
            <w:pPr>
              <w:rPr>
                <w:color w:val="000000"/>
                <w:sz w:val="20"/>
                <w:szCs w:val="20"/>
              </w:rPr>
            </w:pPr>
            <w:r w:rsidRPr="0028042B">
              <w:rPr>
                <w:color w:val="000000"/>
                <w:sz w:val="20"/>
                <w:szCs w:val="20"/>
              </w:rPr>
              <w:t>C-A; E-A; F-A; G-A; H-A; C-B; F-B; G-B; H-B; D-C; F-C; G-C; F-D; G-D; H-D; F-E; G-E; H-F; H-G</w:t>
            </w:r>
          </w:p>
        </w:tc>
      </w:tr>
      <w:tr w:rsidR="0028042B" w:rsidRPr="0028042B" w14:paraId="57851782" w14:textId="77777777" w:rsidTr="0028042B">
        <w:trPr>
          <w:trHeight w:val="560"/>
        </w:trPr>
        <w:tc>
          <w:tcPr>
            <w:tcW w:w="2280" w:type="dxa"/>
            <w:tcBorders>
              <w:top w:val="nil"/>
              <w:left w:val="nil"/>
              <w:bottom w:val="nil"/>
              <w:right w:val="nil"/>
            </w:tcBorders>
            <w:shd w:val="clear" w:color="auto" w:fill="auto"/>
            <w:hideMark/>
          </w:tcPr>
          <w:p w14:paraId="64FF9632" w14:textId="77777777" w:rsidR="0028042B" w:rsidRPr="0028042B" w:rsidRDefault="0028042B" w:rsidP="0028042B">
            <w:pPr>
              <w:rPr>
                <w:color w:val="000000"/>
                <w:sz w:val="20"/>
                <w:szCs w:val="20"/>
              </w:rPr>
            </w:pPr>
            <w:r w:rsidRPr="0028042B">
              <w:rPr>
                <w:color w:val="000000"/>
                <w:sz w:val="20"/>
                <w:szCs w:val="20"/>
              </w:rPr>
              <w:t>Asparagine</w:t>
            </w:r>
          </w:p>
        </w:tc>
        <w:tc>
          <w:tcPr>
            <w:tcW w:w="980" w:type="dxa"/>
            <w:tcBorders>
              <w:top w:val="nil"/>
              <w:left w:val="nil"/>
              <w:bottom w:val="nil"/>
              <w:right w:val="nil"/>
            </w:tcBorders>
            <w:shd w:val="clear" w:color="auto" w:fill="auto"/>
            <w:hideMark/>
          </w:tcPr>
          <w:p w14:paraId="3C31DC4C" w14:textId="77777777" w:rsidR="0028042B" w:rsidRPr="0028042B" w:rsidRDefault="0028042B" w:rsidP="00C97C94">
            <w:pPr>
              <w:jc w:val="center"/>
              <w:rPr>
                <w:color w:val="000000"/>
                <w:sz w:val="20"/>
                <w:szCs w:val="20"/>
              </w:rPr>
            </w:pPr>
            <w:r w:rsidRPr="0028042B">
              <w:rPr>
                <w:color w:val="000000"/>
                <w:sz w:val="20"/>
                <w:szCs w:val="20"/>
              </w:rPr>
              <w:t>44.749</w:t>
            </w:r>
          </w:p>
        </w:tc>
        <w:tc>
          <w:tcPr>
            <w:tcW w:w="1340" w:type="dxa"/>
            <w:tcBorders>
              <w:top w:val="nil"/>
              <w:left w:val="nil"/>
              <w:bottom w:val="nil"/>
              <w:right w:val="nil"/>
            </w:tcBorders>
            <w:shd w:val="clear" w:color="auto" w:fill="auto"/>
            <w:hideMark/>
          </w:tcPr>
          <w:p w14:paraId="5FDD2B2C" w14:textId="77777777" w:rsidR="0028042B" w:rsidRPr="0028042B" w:rsidRDefault="0028042B" w:rsidP="00C97C94">
            <w:pPr>
              <w:jc w:val="center"/>
              <w:rPr>
                <w:color w:val="000000"/>
                <w:sz w:val="20"/>
                <w:szCs w:val="20"/>
              </w:rPr>
            </w:pPr>
            <w:r w:rsidRPr="0028042B">
              <w:rPr>
                <w:color w:val="000000"/>
                <w:sz w:val="20"/>
                <w:szCs w:val="20"/>
              </w:rPr>
              <w:t>7.02E-46</w:t>
            </w:r>
          </w:p>
        </w:tc>
        <w:tc>
          <w:tcPr>
            <w:tcW w:w="1340" w:type="dxa"/>
            <w:tcBorders>
              <w:top w:val="nil"/>
              <w:left w:val="nil"/>
              <w:bottom w:val="nil"/>
              <w:right w:val="nil"/>
            </w:tcBorders>
            <w:shd w:val="clear" w:color="auto" w:fill="auto"/>
            <w:hideMark/>
          </w:tcPr>
          <w:p w14:paraId="42CE0F7A" w14:textId="77777777" w:rsidR="0028042B" w:rsidRPr="0028042B" w:rsidRDefault="0028042B" w:rsidP="00C97C94">
            <w:pPr>
              <w:jc w:val="center"/>
              <w:rPr>
                <w:color w:val="000000"/>
                <w:sz w:val="20"/>
                <w:szCs w:val="20"/>
              </w:rPr>
            </w:pPr>
            <w:r w:rsidRPr="0028042B">
              <w:rPr>
                <w:color w:val="000000"/>
                <w:sz w:val="20"/>
                <w:szCs w:val="20"/>
              </w:rPr>
              <w:t>2.16E-45</w:t>
            </w:r>
          </w:p>
        </w:tc>
        <w:tc>
          <w:tcPr>
            <w:tcW w:w="3440" w:type="dxa"/>
            <w:tcBorders>
              <w:top w:val="nil"/>
              <w:left w:val="nil"/>
              <w:bottom w:val="nil"/>
              <w:right w:val="nil"/>
            </w:tcBorders>
            <w:shd w:val="clear" w:color="auto" w:fill="auto"/>
            <w:hideMark/>
          </w:tcPr>
          <w:p w14:paraId="763482A6" w14:textId="77777777" w:rsidR="0028042B" w:rsidRPr="0028042B" w:rsidRDefault="0028042B" w:rsidP="0028042B">
            <w:pPr>
              <w:rPr>
                <w:color w:val="000000"/>
                <w:sz w:val="20"/>
                <w:szCs w:val="20"/>
              </w:rPr>
            </w:pPr>
            <w:r w:rsidRPr="0028042B">
              <w:rPr>
                <w:color w:val="000000"/>
                <w:sz w:val="20"/>
                <w:szCs w:val="20"/>
              </w:rPr>
              <w:t>F-A; F-B; G-B; E-C; F-C; F-D; G-D; F-E; G-E; H-E; G-F; H-F</w:t>
            </w:r>
          </w:p>
        </w:tc>
      </w:tr>
      <w:tr w:rsidR="0028042B" w:rsidRPr="0028042B" w14:paraId="480E7BAB" w14:textId="77777777" w:rsidTr="0028042B">
        <w:trPr>
          <w:trHeight w:val="840"/>
        </w:trPr>
        <w:tc>
          <w:tcPr>
            <w:tcW w:w="2280" w:type="dxa"/>
            <w:tcBorders>
              <w:top w:val="nil"/>
              <w:left w:val="nil"/>
              <w:bottom w:val="nil"/>
              <w:right w:val="nil"/>
            </w:tcBorders>
            <w:shd w:val="clear" w:color="auto" w:fill="auto"/>
            <w:hideMark/>
          </w:tcPr>
          <w:p w14:paraId="27E3C426" w14:textId="77777777" w:rsidR="0028042B" w:rsidRPr="0028042B" w:rsidRDefault="0028042B" w:rsidP="0028042B">
            <w:pPr>
              <w:rPr>
                <w:color w:val="000000"/>
                <w:sz w:val="20"/>
                <w:szCs w:val="20"/>
              </w:rPr>
            </w:pPr>
            <w:proofErr w:type="spellStart"/>
            <w:r w:rsidRPr="0028042B">
              <w:rPr>
                <w:color w:val="000000"/>
                <w:sz w:val="20"/>
                <w:szCs w:val="20"/>
              </w:rPr>
              <w:t>Sulfolactate</w:t>
            </w:r>
            <w:proofErr w:type="spellEnd"/>
          </w:p>
        </w:tc>
        <w:tc>
          <w:tcPr>
            <w:tcW w:w="980" w:type="dxa"/>
            <w:tcBorders>
              <w:top w:val="nil"/>
              <w:left w:val="nil"/>
              <w:bottom w:val="nil"/>
              <w:right w:val="nil"/>
            </w:tcBorders>
            <w:shd w:val="clear" w:color="auto" w:fill="auto"/>
            <w:hideMark/>
          </w:tcPr>
          <w:p w14:paraId="67E8AB30" w14:textId="77777777" w:rsidR="0028042B" w:rsidRPr="0028042B" w:rsidRDefault="0028042B" w:rsidP="00C97C94">
            <w:pPr>
              <w:jc w:val="center"/>
              <w:rPr>
                <w:color w:val="000000"/>
                <w:sz w:val="20"/>
                <w:szCs w:val="20"/>
              </w:rPr>
            </w:pPr>
            <w:r w:rsidRPr="0028042B">
              <w:rPr>
                <w:color w:val="000000"/>
                <w:sz w:val="20"/>
                <w:szCs w:val="20"/>
              </w:rPr>
              <w:t>43.962</w:t>
            </w:r>
          </w:p>
        </w:tc>
        <w:tc>
          <w:tcPr>
            <w:tcW w:w="1340" w:type="dxa"/>
            <w:tcBorders>
              <w:top w:val="nil"/>
              <w:left w:val="nil"/>
              <w:bottom w:val="nil"/>
              <w:right w:val="nil"/>
            </w:tcBorders>
            <w:shd w:val="clear" w:color="auto" w:fill="auto"/>
            <w:hideMark/>
          </w:tcPr>
          <w:p w14:paraId="63FC31EB" w14:textId="77777777" w:rsidR="0028042B" w:rsidRPr="0028042B" w:rsidRDefault="0028042B" w:rsidP="00C97C94">
            <w:pPr>
              <w:jc w:val="center"/>
              <w:rPr>
                <w:color w:val="000000"/>
                <w:sz w:val="20"/>
                <w:szCs w:val="20"/>
              </w:rPr>
            </w:pPr>
            <w:r w:rsidRPr="0028042B">
              <w:rPr>
                <w:color w:val="000000"/>
                <w:sz w:val="20"/>
                <w:szCs w:val="20"/>
              </w:rPr>
              <w:t>3.09E-45</w:t>
            </w:r>
          </w:p>
        </w:tc>
        <w:tc>
          <w:tcPr>
            <w:tcW w:w="1340" w:type="dxa"/>
            <w:tcBorders>
              <w:top w:val="nil"/>
              <w:left w:val="nil"/>
              <w:bottom w:val="nil"/>
              <w:right w:val="nil"/>
            </w:tcBorders>
            <w:shd w:val="clear" w:color="auto" w:fill="auto"/>
            <w:hideMark/>
          </w:tcPr>
          <w:p w14:paraId="5D13EA46" w14:textId="77777777" w:rsidR="0028042B" w:rsidRPr="0028042B" w:rsidRDefault="0028042B" w:rsidP="00C97C94">
            <w:pPr>
              <w:jc w:val="center"/>
              <w:rPr>
                <w:color w:val="000000"/>
                <w:sz w:val="20"/>
                <w:szCs w:val="20"/>
              </w:rPr>
            </w:pPr>
            <w:r w:rsidRPr="0028042B">
              <w:rPr>
                <w:color w:val="000000"/>
                <w:sz w:val="20"/>
                <w:szCs w:val="20"/>
              </w:rPr>
              <w:t>9.34E-45</w:t>
            </w:r>
          </w:p>
        </w:tc>
        <w:tc>
          <w:tcPr>
            <w:tcW w:w="3440" w:type="dxa"/>
            <w:tcBorders>
              <w:top w:val="nil"/>
              <w:left w:val="nil"/>
              <w:bottom w:val="nil"/>
              <w:right w:val="nil"/>
            </w:tcBorders>
            <w:shd w:val="clear" w:color="auto" w:fill="auto"/>
            <w:hideMark/>
          </w:tcPr>
          <w:p w14:paraId="600F5A77" w14:textId="77777777" w:rsidR="0028042B" w:rsidRPr="0028042B" w:rsidRDefault="0028042B" w:rsidP="0028042B">
            <w:pPr>
              <w:rPr>
                <w:color w:val="000000"/>
                <w:sz w:val="20"/>
                <w:szCs w:val="20"/>
              </w:rPr>
            </w:pPr>
            <w:r w:rsidRPr="0028042B">
              <w:rPr>
                <w:color w:val="000000"/>
                <w:sz w:val="20"/>
                <w:szCs w:val="20"/>
              </w:rPr>
              <w:t>B-A; D-A; E-A; F-A; G-A; H-A; C-B; D-B; F-B; G-B; H-B; D-C; E-C; F-C; G-C; H-C; F-D; F-E; G-F; H-F</w:t>
            </w:r>
          </w:p>
        </w:tc>
      </w:tr>
      <w:tr w:rsidR="0028042B" w:rsidRPr="0028042B" w14:paraId="583999D6" w14:textId="77777777" w:rsidTr="0028042B">
        <w:trPr>
          <w:trHeight w:val="840"/>
        </w:trPr>
        <w:tc>
          <w:tcPr>
            <w:tcW w:w="2280" w:type="dxa"/>
            <w:tcBorders>
              <w:top w:val="nil"/>
              <w:left w:val="nil"/>
              <w:bottom w:val="nil"/>
              <w:right w:val="nil"/>
            </w:tcBorders>
            <w:shd w:val="clear" w:color="auto" w:fill="auto"/>
            <w:hideMark/>
          </w:tcPr>
          <w:p w14:paraId="6EAB334C" w14:textId="77777777" w:rsidR="0028042B" w:rsidRPr="0028042B" w:rsidRDefault="0028042B" w:rsidP="0028042B">
            <w:pPr>
              <w:rPr>
                <w:color w:val="000000"/>
                <w:sz w:val="20"/>
                <w:szCs w:val="20"/>
              </w:rPr>
            </w:pPr>
            <w:r w:rsidRPr="0028042B">
              <w:rPr>
                <w:color w:val="000000"/>
                <w:sz w:val="20"/>
                <w:szCs w:val="20"/>
              </w:rPr>
              <w:t>Citrate/isocitrate</w:t>
            </w:r>
          </w:p>
        </w:tc>
        <w:tc>
          <w:tcPr>
            <w:tcW w:w="980" w:type="dxa"/>
            <w:tcBorders>
              <w:top w:val="nil"/>
              <w:left w:val="nil"/>
              <w:bottom w:val="nil"/>
              <w:right w:val="nil"/>
            </w:tcBorders>
            <w:shd w:val="clear" w:color="auto" w:fill="auto"/>
            <w:hideMark/>
          </w:tcPr>
          <w:p w14:paraId="38DBE531" w14:textId="77777777" w:rsidR="0028042B" w:rsidRPr="0028042B" w:rsidRDefault="0028042B" w:rsidP="00C97C94">
            <w:pPr>
              <w:jc w:val="center"/>
              <w:rPr>
                <w:color w:val="000000"/>
                <w:sz w:val="20"/>
                <w:szCs w:val="20"/>
              </w:rPr>
            </w:pPr>
            <w:r w:rsidRPr="0028042B">
              <w:rPr>
                <w:color w:val="000000"/>
                <w:sz w:val="20"/>
                <w:szCs w:val="20"/>
              </w:rPr>
              <w:t>42.923</w:t>
            </w:r>
          </w:p>
        </w:tc>
        <w:tc>
          <w:tcPr>
            <w:tcW w:w="1340" w:type="dxa"/>
            <w:tcBorders>
              <w:top w:val="nil"/>
              <w:left w:val="nil"/>
              <w:bottom w:val="nil"/>
              <w:right w:val="nil"/>
            </w:tcBorders>
            <w:shd w:val="clear" w:color="auto" w:fill="auto"/>
            <w:hideMark/>
          </w:tcPr>
          <w:p w14:paraId="66F468EF" w14:textId="77777777" w:rsidR="0028042B" w:rsidRPr="0028042B" w:rsidRDefault="0028042B" w:rsidP="00C97C94">
            <w:pPr>
              <w:jc w:val="center"/>
              <w:rPr>
                <w:color w:val="000000"/>
                <w:sz w:val="20"/>
                <w:szCs w:val="20"/>
              </w:rPr>
            </w:pPr>
            <w:r w:rsidRPr="0028042B">
              <w:rPr>
                <w:color w:val="000000"/>
                <w:sz w:val="20"/>
                <w:szCs w:val="20"/>
              </w:rPr>
              <w:t>2.24E-44</w:t>
            </w:r>
          </w:p>
        </w:tc>
        <w:tc>
          <w:tcPr>
            <w:tcW w:w="1340" w:type="dxa"/>
            <w:tcBorders>
              <w:top w:val="nil"/>
              <w:left w:val="nil"/>
              <w:bottom w:val="nil"/>
              <w:right w:val="nil"/>
            </w:tcBorders>
            <w:shd w:val="clear" w:color="auto" w:fill="auto"/>
            <w:hideMark/>
          </w:tcPr>
          <w:p w14:paraId="496A7463" w14:textId="77777777" w:rsidR="0028042B" w:rsidRPr="0028042B" w:rsidRDefault="0028042B" w:rsidP="00C97C94">
            <w:pPr>
              <w:jc w:val="center"/>
              <w:rPr>
                <w:color w:val="000000"/>
                <w:sz w:val="20"/>
                <w:szCs w:val="20"/>
              </w:rPr>
            </w:pPr>
            <w:r w:rsidRPr="0028042B">
              <w:rPr>
                <w:color w:val="000000"/>
                <w:sz w:val="20"/>
                <w:szCs w:val="20"/>
              </w:rPr>
              <w:t>6.63E-44</w:t>
            </w:r>
          </w:p>
        </w:tc>
        <w:tc>
          <w:tcPr>
            <w:tcW w:w="3440" w:type="dxa"/>
            <w:tcBorders>
              <w:top w:val="nil"/>
              <w:left w:val="nil"/>
              <w:bottom w:val="nil"/>
              <w:right w:val="nil"/>
            </w:tcBorders>
            <w:shd w:val="clear" w:color="auto" w:fill="auto"/>
            <w:hideMark/>
          </w:tcPr>
          <w:p w14:paraId="13FFD275" w14:textId="77777777" w:rsidR="0028042B" w:rsidRPr="0028042B" w:rsidRDefault="0028042B" w:rsidP="0028042B">
            <w:pPr>
              <w:rPr>
                <w:color w:val="000000"/>
                <w:sz w:val="20"/>
                <w:szCs w:val="20"/>
              </w:rPr>
            </w:pPr>
            <w:r w:rsidRPr="0028042B">
              <w:rPr>
                <w:color w:val="000000"/>
                <w:sz w:val="20"/>
                <w:szCs w:val="20"/>
              </w:rPr>
              <w:t>B-A; C-A; E-A; F-A; H-A; C-B; D-B; G-B; H-B; D-C; F-C; G-C; H-C; E-D; F-D; H-D; G-E; H-E; G-F; H-F; H-G</w:t>
            </w:r>
          </w:p>
        </w:tc>
      </w:tr>
      <w:tr w:rsidR="0028042B" w:rsidRPr="0028042B" w14:paraId="0E2EF6C4" w14:textId="77777777" w:rsidTr="0028042B">
        <w:trPr>
          <w:trHeight w:val="560"/>
        </w:trPr>
        <w:tc>
          <w:tcPr>
            <w:tcW w:w="2280" w:type="dxa"/>
            <w:tcBorders>
              <w:top w:val="nil"/>
              <w:left w:val="nil"/>
              <w:bottom w:val="nil"/>
              <w:right w:val="nil"/>
            </w:tcBorders>
            <w:shd w:val="clear" w:color="auto" w:fill="auto"/>
            <w:hideMark/>
          </w:tcPr>
          <w:p w14:paraId="34CF7D96" w14:textId="77777777" w:rsidR="0028042B" w:rsidRPr="0028042B" w:rsidRDefault="0028042B" w:rsidP="0028042B">
            <w:pPr>
              <w:rPr>
                <w:color w:val="000000"/>
                <w:sz w:val="20"/>
                <w:szCs w:val="20"/>
              </w:rPr>
            </w:pPr>
            <w:r w:rsidRPr="0028042B">
              <w:rPr>
                <w:color w:val="000000"/>
                <w:sz w:val="20"/>
                <w:szCs w:val="20"/>
              </w:rPr>
              <w:t>Glutamine</w:t>
            </w:r>
          </w:p>
        </w:tc>
        <w:tc>
          <w:tcPr>
            <w:tcW w:w="980" w:type="dxa"/>
            <w:tcBorders>
              <w:top w:val="nil"/>
              <w:left w:val="nil"/>
              <w:bottom w:val="nil"/>
              <w:right w:val="nil"/>
            </w:tcBorders>
            <w:shd w:val="clear" w:color="auto" w:fill="auto"/>
            <w:hideMark/>
          </w:tcPr>
          <w:p w14:paraId="1711AAFA" w14:textId="77777777" w:rsidR="0028042B" w:rsidRPr="0028042B" w:rsidRDefault="0028042B" w:rsidP="00C97C94">
            <w:pPr>
              <w:jc w:val="center"/>
              <w:rPr>
                <w:color w:val="000000"/>
                <w:sz w:val="20"/>
                <w:szCs w:val="20"/>
              </w:rPr>
            </w:pPr>
            <w:r w:rsidRPr="0028042B">
              <w:rPr>
                <w:color w:val="000000"/>
                <w:sz w:val="20"/>
                <w:szCs w:val="20"/>
              </w:rPr>
              <w:t>42.197</w:t>
            </w:r>
          </w:p>
        </w:tc>
        <w:tc>
          <w:tcPr>
            <w:tcW w:w="1340" w:type="dxa"/>
            <w:tcBorders>
              <w:top w:val="nil"/>
              <w:left w:val="nil"/>
              <w:bottom w:val="nil"/>
              <w:right w:val="nil"/>
            </w:tcBorders>
            <w:shd w:val="clear" w:color="auto" w:fill="auto"/>
            <w:hideMark/>
          </w:tcPr>
          <w:p w14:paraId="1BD8F73D" w14:textId="77777777" w:rsidR="0028042B" w:rsidRPr="0028042B" w:rsidRDefault="0028042B" w:rsidP="00C97C94">
            <w:pPr>
              <w:jc w:val="center"/>
              <w:rPr>
                <w:color w:val="000000"/>
                <w:sz w:val="20"/>
                <w:szCs w:val="20"/>
              </w:rPr>
            </w:pPr>
            <w:r w:rsidRPr="0028042B">
              <w:rPr>
                <w:color w:val="000000"/>
                <w:sz w:val="20"/>
                <w:szCs w:val="20"/>
              </w:rPr>
              <w:t>9.03E-44</w:t>
            </w:r>
          </w:p>
        </w:tc>
        <w:tc>
          <w:tcPr>
            <w:tcW w:w="1340" w:type="dxa"/>
            <w:tcBorders>
              <w:top w:val="nil"/>
              <w:left w:val="nil"/>
              <w:bottom w:val="nil"/>
              <w:right w:val="nil"/>
            </w:tcBorders>
            <w:shd w:val="clear" w:color="auto" w:fill="auto"/>
            <w:hideMark/>
          </w:tcPr>
          <w:p w14:paraId="6D919E66" w14:textId="77777777" w:rsidR="0028042B" w:rsidRPr="0028042B" w:rsidRDefault="0028042B" w:rsidP="00C97C94">
            <w:pPr>
              <w:jc w:val="center"/>
              <w:rPr>
                <w:color w:val="000000"/>
                <w:sz w:val="20"/>
                <w:szCs w:val="20"/>
              </w:rPr>
            </w:pPr>
            <w:r w:rsidRPr="0028042B">
              <w:rPr>
                <w:color w:val="000000"/>
                <w:sz w:val="20"/>
                <w:szCs w:val="20"/>
              </w:rPr>
              <w:t>2.62E-43</w:t>
            </w:r>
          </w:p>
        </w:tc>
        <w:tc>
          <w:tcPr>
            <w:tcW w:w="3440" w:type="dxa"/>
            <w:tcBorders>
              <w:top w:val="nil"/>
              <w:left w:val="nil"/>
              <w:bottom w:val="nil"/>
              <w:right w:val="nil"/>
            </w:tcBorders>
            <w:shd w:val="clear" w:color="auto" w:fill="auto"/>
            <w:hideMark/>
          </w:tcPr>
          <w:p w14:paraId="06769496" w14:textId="77777777" w:rsidR="0028042B" w:rsidRPr="0028042B" w:rsidRDefault="0028042B" w:rsidP="0028042B">
            <w:pPr>
              <w:rPr>
                <w:color w:val="000000"/>
                <w:sz w:val="20"/>
                <w:szCs w:val="20"/>
              </w:rPr>
            </w:pPr>
            <w:r w:rsidRPr="0028042B">
              <w:rPr>
                <w:color w:val="000000"/>
                <w:sz w:val="20"/>
                <w:szCs w:val="20"/>
              </w:rPr>
              <w:t>C-A; F-A; H-A; F-B; D-C; F-C; F-D; H-D; F-E; G-F; H-F</w:t>
            </w:r>
          </w:p>
        </w:tc>
      </w:tr>
      <w:tr w:rsidR="0028042B" w:rsidRPr="0028042B" w14:paraId="4E0A3359" w14:textId="77777777" w:rsidTr="0028042B">
        <w:trPr>
          <w:trHeight w:val="840"/>
        </w:trPr>
        <w:tc>
          <w:tcPr>
            <w:tcW w:w="2280" w:type="dxa"/>
            <w:tcBorders>
              <w:top w:val="nil"/>
              <w:left w:val="nil"/>
              <w:bottom w:val="nil"/>
              <w:right w:val="nil"/>
            </w:tcBorders>
            <w:shd w:val="clear" w:color="auto" w:fill="auto"/>
            <w:hideMark/>
          </w:tcPr>
          <w:p w14:paraId="3ABD807D" w14:textId="77777777" w:rsidR="0028042B" w:rsidRPr="0028042B" w:rsidRDefault="0028042B" w:rsidP="0028042B">
            <w:pPr>
              <w:rPr>
                <w:color w:val="000000"/>
                <w:sz w:val="20"/>
                <w:szCs w:val="20"/>
              </w:rPr>
            </w:pPr>
            <w:r w:rsidRPr="0028042B">
              <w:rPr>
                <w:color w:val="000000"/>
                <w:sz w:val="20"/>
                <w:szCs w:val="20"/>
              </w:rPr>
              <w:t>Cholate</w:t>
            </w:r>
          </w:p>
        </w:tc>
        <w:tc>
          <w:tcPr>
            <w:tcW w:w="980" w:type="dxa"/>
            <w:tcBorders>
              <w:top w:val="nil"/>
              <w:left w:val="nil"/>
              <w:bottom w:val="nil"/>
              <w:right w:val="nil"/>
            </w:tcBorders>
            <w:shd w:val="clear" w:color="auto" w:fill="auto"/>
            <w:hideMark/>
          </w:tcPr>
          <w:p w14:paraId="12F71999" w14:textId="77777777" w:rsidR="0028042B" w:rsidRPr="0028042B" w:rsidRDefault="0028042B" w:rsidP="00C97C94">
            <w:pPr>
              <w:jc w:val="center"/>
              <w:rPr>
                <w:color w:val="000000"/>
                <w:sz w:val="20"/>
                <w:szCs w:val="20"/>
              </w:rPr>
            </w:pPr>
            <w:r w:rsidRPr="0028042B">
              <w:rPr>
                <w:color w:val="000000"/>
                <w:sz w:val="20"/>
                <w:szCs w:val="20"/>
              </w:rPr>
              <w:t>41.99</w:t>
            </w:r>
          </w:p>
        </w:tc>
        <w:tc>
          <w:tcPr>
            <w:tcW w:w="1340" w:type="dxa"/>
            <w:tcBorders>
              <w:top w:val="nil"/>
              <w:left w:val="nil"/>
              <w:bottom w:val="nil"/>
              <w:right w:val="nil"/>
            </w:tcBorders>
            <w:shd w:val="clear" w:color="auto" w:fill="auto"/>
            <w:hideMark/>
          </w:tcPr>
          <w:p w14:paraId="2C9DC26C" w14:textId="77777777" w:rsidR="0028042B" w:rsidRPr="0028042B" w:rsidRDefault="0028042B" w:rsidP="00C97C94">
            <w:pPr>
              <w:jc w:val="center"/>
              <w:rPr>
                <w:color w:val="000000"/>
                <w:sz w:val="20"/>
                <w:szCs w:val="20"/>
              </w:rPr>
            </w:pPr>
            <w:r w:rsidRPr="0028042B">
              <w:rPr>
                <w:color w:val="000000"/>
                <w:sz w:val="20"/>
                <w:szCs w:val="20"/>
              </w:rPr>
              <w:t>1.34E-43</w:t>
            </w:r>
          </w:p>
        </w:tc>
        <w:tc>
          <w:tcPr>
            <w:tcW w:w="1340" w:type="dxa"/>
            <w:tcBorders>
              <w:top w:val="nil"/>
              <w:left w:val="nil"/>
              <w:bottom w:val="nil"/>
              <w:right w:val="nil"/>
            </w:tcBorders>
            <w:shd w:val="clear" w:color="auto" w:fill="auto"/>
            <w:hideMark/>
          </w:tcPr>
          <w:p w14:paraId="3B3879C8" w14:textId="77777777" w:rsidR="0028042B" w:rsidRPr="0028042B" w:rsidRDefault="0028042B" w:rsidP="00C97C94">
            <w:pPr>
              <w:jc w:val="center"/>
              <w:rPr>
                <w:color w:val="000000"/>
                <w:sz w:val="20"/>
                <w:szCs w:val="20"/>
              </w:rPr>
            </w:pPr>
            <w:r w:rsidRPr="0028042B">
              <w:rPr>
                <w:color w:val="000000"/>
                <w:sz w:val="20"/>
                <w:szCs w:val="20"/>
              </w:rPr>
              <w:t>3.77E-43</w:t>
            </w:r>
          </w:p>
        </w:tc>
        <w:tc>
          <w:tcPr>
            <w:tcW w:w="3440" w:type="dxa"/>
            <w:tcBorders>
              <w:top w:val="nil"/>
              <w:left w:val="nil"/>
              <w:bottom w:val="nil"/>
              <w:right w:val="nil"/>
            </w:tcBorders>
            <w:shd w:val="clear" w:color="auto" w:fill="auto"/>
            <w:hideMark/>
          </w:tcPr>
          <w:p w14:paraId="00A4D19D" w14:textId="77777777" w:rsidR="0028042B" w:rsidRPr="0028042B" w:rsidRDefault="0028042B" w:rsidP="0028042B">
            <w:pPr>
              <w:rPr>
                <w:color w:val="000000"/>
                <w:sz w:val="20"/>
                <w:szCs w:val="20"/>
              </w:rPr>
            </w:pPr>
            <w:r w:rsidRPr="0028042B">
              <w:rPr>
                <w:color w:val="000000"/>
                <w:sz w:val="20"/>
                <w:szCs w:val="20"/>
              </w:rPr>
              <w:t>B-A; F-A; G-A; H-A; C-B; E-B; F-B; G-B; H-B; D-C; F-C; G-C; H-C; F-D; G-D; H-D; F-E; G-E; H-E</w:t>
            </w:r>
          </w:p>
        </w:tc>
      </w:tr>
      <w:tr w:rsidR="0028042B" w:rsidRPr="0028042B" w14:paraId="62E9A3E6" w14:textId="77777777" w:rsidTr="0028042B">
        <w:trPr>
          <w:trHeight w:val="320"/>
        </w:trPr>
        <w:tc>
          <w:tcPr>
            <w:tcW w:w="2280" w:type="dxa"/>
            <w:tcBorders>
              <w:top w:val="nil"/>
              <w:left w:val="nil"/>
              <w:bottom w:val="nil"/>
              <w:right w:val="nil"/>
            </w:tcBorders>
            <w:shd w:val="clear" w:color="auto" w:fill="auto"/>
            <w:hideMark/>
          </w:tcPr>
          <w:p w14:paraId="7860C9D4" w14:textId="77777777" w:rsidR="0028042B" w:rsidRPr="0028042B" w:rsidRDefault="0028042B" w:rsidP="0028042B">
            <w:pPr>
              <w:rPr>
                <w:color w:val="000000"/>
                <w:sz w:val="20"/>
                <w:szCs w:val="20"/>
              </w:rPr>
            </w:pPr>
            <w:proofErr w:type="spellStart"/>
            <w:r w:rsidRPr="0028042B">
              <w:rPr>
                <w:color w:val="000000"/>
                <w:sz w:val="20"/>
                <w:szCs w:val="20"/>
              </w:rPr>
              <w:t>Xanthosine</w:t>
            </w:r>
            <w:proofErr w:type="spellEnd"/>
            <w:r w:rsidRPr="0028042B">
              <w:rPr>
                <w:color w:val="000000"/>
                <w:sz w:val="20"/>
                <w:szCs w:val="20"/>
              </w:rPr>
              <w:t xml:space="preserve"> 5'-phosphate</w:t>
            </w:r>
          </w:p>
        </w:tc>
        <w:tc>
          <w:tcPr>
            <w:tcW w:w="980" w:type="dxa"/>
            <w:tcBorders>
              <w:top w:val="nil"/>
              <w:left w:val="nil"/>
              <w:bottom w:val="nil"/>
              <w:right w:val="nil"/>
            </w:tcBorders>
            <w:shd w:val="clear" w:color="auto" w:fill="auto"/>
            <w:hideMark/>
          </w:tcPr>
          <w:p w14:paraId="342BAFEB" w14:textId="77777777" w:rsidR="0028042B" w:rsidRPr="0028042B" w:rsidRDefault="0028042B" w:rsidP="00C97C94">
            <w:pPr>
              <w:jc w:val="center"/>
              <w:rPr>
                <w:color w:val="000000"/>
                <w:sz w:val="20"/>
                <w:szCs w:val="20"/>
              </w:rPr>
            </w:pPr>
            <w:r w:rsidRPr="0028042B">
              <w:rPr>
                <w:color w:val="000000"/>
                <w:sz w:val="20"/>
                <w:szCs w:val="20"/>
              </w:rPr>
              <w:t>41.988</w:t>
            </w:r>
          </w:p>
        </w:tc>
        <w:tc>
          <w:tcPr>
            <w:tcW w:w="1340" w:type="dxa"/>
            <w:tcBorders>
              <w:top w:val="nil"/>
              <w:left w:val="nil"/>
              <w:bottom w:val="nil"/>
              <w:right w:val="nil"/>
            </w:tcBorders>
            <w:shd w:val="clear" w:color="auto" w:fill="auto"/>
            <w:hideMark/>
          </w:tcPr>
          <w:p w14:paraId="0B08A56A" w14:textId="77777777" w:rsidR="0028042B" w:rsidRPr="0028042B" w:rsidRDefault="0028042B" w:rsidP="00C97C94">
            <w:pPr>
              <w:jc w:val="center"/>
              <w:rPr>
                <w:color w:val="000000"/>
                <w:sz w:val="20"/>
                <w:szCs w:val="20"/>
              </w:rPr>
            </w:pPr>
            <w:r w:rsidRPr="0028042B">
              <w:rPr>
                <w:color w:val="000000"/>
                <w:sz w:val="20"/>
                <w:szCs w:val="20"/>
              </w:rPr>
              <w:t>1.35E-43</w:t>
            </w:r>
          </w:p>
        </w:tc>
        <w:tc>
          <w:tcPr>
            <w:tcW w:w="1340" w:type="dxa"/>
            <w:tcBorders>
              <w:top w:val="nil"/>
              <w:left w:val="nil"/>
              <w:bottom w:val="nil"/>
              <w:right w:val="nil"/>
            </w:tcBorders>
            <w:shd w:val="clear" w:color="auto" w:fill="auto"/>
            <w:hideMark/>
          </w:tcPr>
          <w:p w14:paraId="65BE7B38" w14:textId="77777777" w:rsidR="0028042B" w:rsidRPr="0028042B" w:rsidRDefault="0028042B" w:rsidP="00C97C94">
            <w:pPr>
              <w:jc w:val="center"/>
              <w:rPr>
                <w:color w:val="000000"/>
                <w:sz w:val="20"/>
                <w:szCs w:val="20"/>
              </w:rPr>
            </w:pPr>
            <w:r w:rsidRPr="0028042B">
              <w:rPr>
                <w:color w:val="000000"/>
                <w:sz w:val="20"/>
                <w:szCs w:val="20"/>
              </w:rPr>
              <w:t>3.77E-43</w:t>
            </w:r>
          </w:p>
        </w:tc>
        <w:tc>
          <w:tcPr>
            <w:tcW w:w="3440" w:type="dxa"/>
            <w:tcBorders>
              <w:top w:val="nil"/>
              <w:left w:val="nil"/>
              <w:bottom w:val="nil"/>
              <w:right w:val="nil"/>
            </w:tcBorders>
            <w:shd w:val="clear" w:color="auto" w:fill="auto"/>
            <w:hideMark/>
          </w:tcPr>
          <w:p w14:paraId="5789F786" w14:textId="77777777" w:rsidR="0028042B" w:rsidRPr="0028042B" w:rsidRDefault="0028042B" w:rsidP="0028042B">
            <w:pPr>
              <w:rPr>
                <w:color w:val="000000"/>
                <w:sz w:val="20"/>
                <w:szCs w:val="20"/>
              </w:rPr>
            </w:pPr>
            <w:r w:rsidRPr="0028042B">
              <w:rPr>
                <w:color w:val="000000"/>
                <w:sz w:val="20"/>
                <w:szCs w:val="20"/>
              </w:rPr>
              <w:t>C-A; C-B; D-C; E-C; F-C; G-C; H-C</w:t>
            </w:r>
          </w:p>
        </w:tc>
      </w:tr>
      <w:tr w:rsidR="0028042B" w:rsidRPr="0028042B" w14:paraId="2D655AA7" w14:textId="77777777" w:rsidTr="0028042B">
        <w:trPr>
          <w:trHeight w:val="560"/>
        </w:trPr>
        <w:tc>
          <w:tcPr>
            <w:tcW w:w="2280" w:type="dxa"/>
            <w:tcBorders>
              <w:top w:val="nil"/>
              <w:left w:val="nil"/>
              <w:bottom w:val="nil"/>
              <w:right w:val="nil"/>
            </w:tcBorders>
            <w:shd w:val="clear" w:color="auto" w:fill="auto"/>
            <w:hideMark/>
          </w:tcPr>
          <w:p w14:paraId="38418EB0" w14:textId="77777777" w:rsidR="0028042B" w:rsidRPr="0028042B" w:rsidRDefault="0028042B" w:rsidP="0028042B">
            <w:pPr>
              <w:rPr>
                <w:color w:val="000000"/>
                <w:sz w:val="20"/>
                <w:szCs w:val="20"/>
              </w:rPr>
            </w:pPr>
            <w:r w:rsidRPr="0028042B">
              <w:rPr>
                <w:color w:val="000000"/>
                <w:sz w:val="20"/>
                <w:szCs w:val="20"/>
              </w:rPr>
              <w:t>dTMP</w:t>
            </w:r>
          </w:p>
        </w:tc>
        <w:tc>
          <w:tcPr>
            <w:tcW w:w="980" w:type="dxa"/>
            <w:tcBorders>
              <w:top w:val="nil"/>
              <w:left w:val="nil"/>
              <w:bottom w:val="nil"/>
              <w:right w:val="nil"/>
            </w:tcBorders>
            <w:shd w:val="clear" w:color="auto" w:fill="auto"/>
            <w:hideMark/>
          </w:tcPr>
          <w:p w14:paraId="460BD180" w14:textId="77777777" w:rsidR="0028042B" w:rsidRPr="0028042B" w:rsidRDefault="0028042B" w:rsidP="00C97C94">
            <w:pPr>
              <w:jc w:val="center"/>
              <w:rPr>
                <w:color w:val="000000"/>
                <w:sz w:val="20"/>
                <w:szCs w:val="20"/>
              </w:rPr>
            </w:pPr>
            <w:r w:rsidRPr="0028042B">
              <w:rPr>
                <w:color w:val="000000"/>
                <w:sz w:val="20"/>
                <w:szCs w:val="20"/>
              </w:rPr>
              <w:t>40.747</w:t>
            </w:r>
          </w:p>
        </w:tc>
        <w:tc>
          <w:tcPr>
            <w:tcW w:w="1340" w:type="dxa"/>
            <w:tcBorders>
              <w:top w:val="nil"/>
              <w:left w:val="nil"/>
              <w:bottom w:val="nil"/>
              <w:right w:val="nil"/>
            </w:tcBorders>
            <w:shd w:val="clear" w:color="auto" w:fill="auto"/>
            <w:hideMark/>
          </w:tcPr>
          <w:p w14:paraId="4E70F3FD" w14:textId="77777777" w:rsidR="0028042B" w:rsidRPr="0028042B" w:rsidRDefault="0028042B" w:rsidP="00C97C94">
            <w:pPr>
              <w:jc w:val="center"/>
              <w:rPr>
                <w:color w:val="000000"/>
                <w:sz w:val="20"/>
                <w:szCs w:val="20"/>
              </w:rPr>
            </w:pPr>
            <w:r w:rsidRPr="0028042B">
              <w:rPr>
                <w:color w:val="000000"/>
                <w:sz w:val="20"/>
                <w:szCs w:val="20"/>
              </w:rPr>
              <w:t>1.50E-42</w:t>
            </w:r>
          </w:p>
        </w:tc>
        <w:tc>
          <w:tcPr>
            <w:tcW w:w="1340" w:type="dxa"/>
            <w:tcBorders>
              <w:top w:val="nil"/>
              <w:left w:val="nil"/>
              <w:bottom w:val="nil"/>
              <w:right w:val="nil"/>
            </w:tcBorders>
            <w:shd w:val="clear" w:color="auto" w:fill="auto"/>
            <w:hideMark/>
          </w:tcPr>
          <w:p w14:paraId="5E4D1E9B" w14:textId="77777777" w:rsidR="0028042B" w:rsidRPr="0028042B" w:rsidRDefault="0028042B" w:rsidP="00C97C94">
            <w:pPr>
              <w:jc w:val="center"/>
              <w:rPr>
                <w:color w:val="000000"/>
                <w:sz w:val="20"/>
                <w:szCs w:val="20"/>
              </w:rPr>
            </w:pPr>
            <w:r w:rsidRPr="0028042B">
              <w:rPr>
                <w:color w:val="000000"/>
                <w:sz w:val="20"/>
                <w:szCs w:val="20"/>
              </w:rPr>
              <w:t>4.13E-42</w:t>
            </w:r>
          </w:p>
        </w:tc>
        <w:tc>
          <w:tcPr>
            <w:tcW w:w="3440" w:type="dxa"/>
            <w:tcBorders>
              <w:top w:val="nil"/>
              <w:left w:val="nil"/>
              <w:bottom w:val="nil"/>
              <w:right w:val="nil"/>
            </w:tcBorders>
            <w:shd w:val="clear" w:color="auto" w:fill="auto"/>
            <w:hideMark/>
          </w:tcPr>
          <w:p w14:paraId="4F9BF726" w14:textId="77777777" w:rsidR="0028042B" w:rsidRPr="0028042B" w:rsidRDefault="0028042B" w:rsidP="0028042B">
            <w:pPr>
              <w:rPr>
                <w:color w:val="000000"/>
                <w:sz w:val="20"/>
                <w:szCs w:val="20"/>
              </w:rPr>
            </w:pPr>
            <w:r w:rsidRPr="0028042B">
              <w:rPr>
                <w:color w:val="000000"/>
                <w:sz w:val="20"/>
                <w:szCs w:val="20"/>
              </w:rPr>
              <w:t>C-A; E-A; C-B; E-B; D-C; E-C; F-C; G-C; H-C; E-D; F-E; G-E; H-E</w:t>
            </w:r>
          </w:p>
        </w:tc>
      </w:tr>
      <w:tr w:rsidR="0028042B" w:rsidRPr="0028042B" w14:paraId="727A67AC" w14:textId="77777777" w:rsidTr="0028042B">
        <w:trPr>
          <w:trHeight w:val="560"/>
        </w:trPr>
        <w:tc>
          <w:tcPr>
            <w:tcW w:w="2280" w:type="dxa"/>
            <w:tcBorders>
              <w:top w:val="nil"/>
              <w:left w:val="nil"/>
              <w:bottom w:val="nil"/>
              <w:right w:val="nil"/>
            </w:tcBorders>
            <w:shd w:val="clear" w:color="auto" w:fill="auto"/>
            <w:hideMark/>
          </w:tcPr>
          <w:p w14:paraId="24537716" w14:textId="77777777" w:rsidR="0028042B" w:rsidRPr="0028042B" w:rsidRDefault="0028042B" w:rsidP="0028042B">
            <w:pPr>
              <w:rPr>
                <w:color w:val="000000"/>
                <w:sz w:val="20"/>
                <w:szCs w:val="20"/>
              </w:rPr>
            </w:pPr>
            <w:proofErr w:type="spellStart"/>
            <w:r w:rsidRPr="0028042B">
              <w:rPr>
                <w:color w:val="000000"/>
                <w:sz w:val="20"/>
                <w:szCs w:val="20"/>
              </w:rPr>
              <w:t>Phenylpropiolic</w:t>
            </w:r>
            <w:proofErr w:type="spellEnd"/>
            <w:r w:rsidRPr="0028042B">
              <w:rPr>
                <w:color w:val="000000"/>
                <w:sz w:val="20"/>
                <w:szCs w:val="20"/>
              </w:rPr>
              <w:t xml:space="preserve"> acid</w:t>
            </w:r>
          </w:p>
        </w:tc>
        <w:tc>
          <w:tcPr>
            <w:tcW w:w="980" w:type="dxa"/>
            <w:tcBorders>
              <w:top w:val="nil"/>
              <w:left w:val="nil"/>
              <w:bottom w:val="nil"/>
              <w:right w:val="nil"/>
            </w:tcBorders>
            <w:shd w:val="clear" w:color="auto" w:fill="auto"/>
            <w:hideMark/>
          </w:tcPr>
          <w:p w14:paraId="310C463C" w14:textId="77777777" w:rsidR="0028042B" w:rsidRPr="0028042B" w:rsidRDefault="0028042B" w:rsidP="00C97C94">
            <w:pPr>
              <w:jc w:val="center"/>
              <w:rPr>
                <w:color w:val="000000"/>
                <w:sz w:val="20"/>
                <w:szCs w:val="20"/>
              </w:rPr>
            </w:pPr>
            <w:r w:rsidRPr="0028042B">
              <w:rPr>
                <w:color w:val="000000"/>
                <w:sz w:val="20"/>
                <w:szCs w:val="20"/>
              </w:rPr>
              <w:t>40.089</w:t>
            </w:r>
          </w:p>
        </w:tc>
        <w:tc>
          <w:tcPr>
            <w:tcW w:w="1340" w:type="dxa"/>
            <w:tcBorders>
              <w:top w:val="nil"/>
              <w:left w:val="nil"/>
              <w:bottom w:val="nil"/>
              <w:right w:val="nil"/>
            </w:tcBorders>
            <w:shd w:val="clear" w:color="auto" w:fill="auto"/>
            <w:hideMark/>
          </w:tcPr>
          <w:p w14:paraId="3EEF2AF6" w14:textId="77777777" w:rsidR="0028042B" w:rsidRPr="0028042B" w:rsidRDefault="0028042B" w:rsidP="00C97C94">
            <w:pPr>
              <w:jc w:val="center"/>
              <w:rPr>
                <w:color w:val="000000"/>
                <w:sz w:val="20"/>
                <w:szCs w:val="20"/>
              </w:rPr>
            </w:pPr>
            <w:r w:rsidRPr="0028042B">
              <w:rPr>
                <w:color w:val="000000"/>
                <w:sz w:val="20"/>
                <w:szCs w:val="20"/>
              </w:rPr>
              <w:t>5.48E-42</w:t>
            </w:r>
          </w:p>
        </w:tc>
        <w:tc>
          <w:tcPr>
            <w:tcW w:w="1340" w:type="dxa"/>
            <w:tcBorders>
              <w:top w:val="nil"/>
              <w:left w:val="nil"/>
              <w:bottom w:val="nil"/>
              <w:right w:val="nil"/>
            </w:tcBorders>
            <w:shd w:val="clear" w:color="auto" w:fill="auto"/>
            <w:hideMark/>
          </w:tcPr>
          <w:p w14:paraId="784FFDEC" w14:textId="77777777" w:rsidR="0028042B" w:rsidRPr="0028042B" w:rsidRDefault="0028042B" w:rsidP="00C97C94">
            <w:pPr>
              <w:jc w:val="center"/>
              <w:rPr>
                <w:color w:val="000000"/>
                <w:sz w:val="20"/>
                <w:szCs w:val="20"/>
              </w:rPr>
            </w:pPr>
            <w:r w:rsidRPr="0028042B">
              <w:rPr>
                <w:color w:val="000000"/>
                <w:sz w:val="20"/>
                <w:szCs w:val="20"/>
              </w:rPr>
              <w:t>1.48E-41</w:t>
            </w:r>
          </w:p>
        </w:tc>
        <w:tc>
          <w:tcPr>
            <w:tcW w:w="3440" w:type="dxa"/>
            <w:tcBorders>
              <w:top w:val="nil"/>
              <w:left w:val="nil"/>
              <w:bottom w:val="nil"/>
              <w:right w:val="nil"/>
            </w:tcBorders>
            <w:shd w:val="clear" w:color="auto" w:fill="auto"/>
            <w:hideMark/>
          </w:tcPr>
          <w:p w14:paraId="2FCD4FC8" w14:textId="77777777" w:rsidR="0028042B" w:rsidRPr="0028042B" w:rsidRDefault="0028042B" w:rsidP="0028042B">
            <w:pPr>
              <w:rPr>
                <w:color w:val="000000"/>
                <w:sz w:val="20"/>
                <w:szCs w:val="20"/>
              </w:rPr>
            </w:pPr>
            <w:r w:rsidRPr="0028042B">
              <w:rPr>
                <w:color w:val="000000"/>
                <w:sz w:val="20"/>
                <w:szCs w:val="20"/>
              </w:rPr>
              <w:t>B-A; C-A; C-B; D-B; E-B; F-B; G-B; H-B; D-C; E-C; F-C; G-C; H-C</w:t>
            </w:r>
          </w:p>
        </w:tc>
      </w:tr>
      <w:tr w:rsidR="0028042B" w:rsidRPr="0028042B" w14:paraId="1AF9842D" w14:textId="77777777" w:rsidTr="0028042B">
        <w:trPr>
          <w:trHeight w:val="560"/>
        </w:trPr>
        <w:tc>
          <w:tcPr>
            <w:tcW w:w="2280" w:type="dxa"/>
            <w:tcBorders>
              <w:top w:val="nil"/>
              <w:left w:val="nil"/>
              <w:bottom w:val="nil"/>
              <w:right w:val="nil"/>
            </w:tcBorders>
            <w:shd w:val="clear" w:color="auto" w:fill="auto"/>
            <w:hideMark/>
          </w:tcPr>
          <w:p w14:paraId="5CE81E47" w14:textId="77777777" w:rsidR="0028042B" w:rsidRPr="0028042B" w:rsidRDefault="0028042B" w:rsidP="0028042B">
            <w:pPr>
              <w:rPr>
                <w:color w:val="000000"/>
                <w:sz w:val="20"/>
                <w:szCs w:val="20"/>
              </w:rPr>
            </w:pPr>
            <w:r w:rsidRPr="0028042B">
              <w:rPr>
                <w:color w:val="000000"/>
                <w:sz w:val="20"/>
                <w:szCs w:val="20"/>
              </w:rPr>
              <w:t>Shikimate</w:t>
            </w:r>
          </w:p>
        </w:tc>
        <w:tc>
          <w:tcPr>
            <w:tcW w:w="980" w:type="dxa"/>
            <w:tcBorders>
              <w:top w:val="nil"/>
              <w:left w:val="nil"/>
              <w:bottom w:val="nil"/>
              <w:right w:val="nil"/>
            </w:tcBorders>
            <w:shd w:val="clear" w:color="auto" w:fill="auto"/>
            <w:hideMark/>
          </w:tcPr>
          <w:p w14:paraId="4FDE801B" w14:textId="77777777" w:rsidR="0028042B" w:rsidRPr="0028042B" w:rsidRDefault="0028042B" w:rsidP="00C97C94">
            <w:pPr>
              <w:jc w:val="center"/>
              <w:rPr>
                <w:color w:val="000000"/>
                <w:sz w:val="20"/>
                <w:szCs w:val="20"/>
              </w:rPr>
            </w:pPr>
            <w:r w:rsidRPr="0028042B">
              <w:rPr>
                <w:color w:val="000000"/>
                <w:sz w:val="20"/>
                <w:szCs w:val="20"/>
              </w:rPr>
              <w:t>39.857</w:t>
            </w:r>
          </w:p>
        </w:tc>
        <w:tc>
          <w:tcPr>
            <w:tcW w:w="1340" w:type="dxa"/>
            <w:tcBorders>
              <w:top w:val="nil"/>
              <w:left w:val="nil"/>
              <w:bottom w:val="nil"/>
              <w:right w:val="nil"/>
            </w:tcBorders>
            <w:shd w:val="clear" w:color="auto" w:fill="auto"/>
            <w:hideMark/>
          </w:tcPr>
          <w:p w14:paraId="25E55E62" w14:textId="77777777" w:rsidR="0028042B" w:rsidRPr="0028042B" w:rsidRDefault="0028042B" w:rsidP="00C97C94">
            <w:pPr>
              <w:jc w:val="center"/>
              <w:rPr>
                <w:color w:val="000000"/>
                <w:sz w:val="20"/>
                <w:szCs w:val="20"/>
              </w:rPr>
            </w:pPr>
            <w:r w:rsidRPr="0028042B">
              <w:rPr>
                <w:color w:val="000000"/>
                <w:sz w:val="20"/>
                <w:szCs w:val="20"/>
              </w:rPr>
              <w:t>8.66E-42</w:t>
            </w:r>
          </w:p>
        </w:tc>
        <w:tc>
          <w:tcPr>
            <w:tcW w:w="1340" w:type="dxa"/>
            <w:tcBorders>
              <w:top w:val="nil"/>
              <w:left w:val="nil"/>
              <w:bottom w:val="nil"/>
              <w:right w:val="nil"/>
            </w:tcBorders>
            <w:shd w:val="clear" w:color="auto" w:fill="auto"/>
            <w:hideMark/>
          </w:tcPr>
          <w:p w14:paraId="6B628F85" w14:textId="77777777" w:rsidR="0028042B" w:rsidRPr="0028042B" w:rsidRDefault="0028042B" w:rsidP="00C97C94">
            <w:pPr>
              <w:jc w:val="center"/>
              <w:rPr>
                <w:color w:val="000000"/>
                <w:sz w:val="20"/>
                <w:szCs w:val="20"/>
              </w:rPr>
            </w:pPr>
            <w:r w:rsidRPr="0028042B">
              <w:rPr>
                <w:color w:val="000000"/>
                <w:sz w:val="20"/>
                <w:szCs w:val="20"/>
              </w:rPr>
              <w:t>2.29E-41</w:t>
            </w:r>
          </w:p>
        </w:tc>
        <w:tc>
          <w:tcPr>
            <w:tcW w:w="3440" w:type="dxa"/>
            <w:tcBorders>
              <w:top w:val="nil"/>
              <w:left w:val="nil"/>
              <w:bottom w:val="nil"/>
              <w:right w:val="nil"/>
            </w:tcBorders>
            <w:shd w:val="clear" w:color="auto" w:fill="auto"/>
            <w:hideMark/>
          </w:tcPr>
          <w:p w14:paraId="3F28CAD1" w14:textId="77777777" w:rsidR="0028042B" w:rsidRPr="0028042B" w:rsidRDefault="0028042B" w:rsidP="0028042B">
            <w:pPr>
              <w:rPr>
                <w:color w:val="000000"/>
                <w:sz w:val="20"/>
                <w:szCs w:val="20"/>
              </w:rPr>
            </w:pPr>
            <w:r w:rsidRPr="0028042B">
              <w:rPr>
                <w:color w:val="000000"/>
                <w:sz w:val="20"/>
                <w:szCs w:val="20"/>
              </w:rPr>
              <w:t>C-A; F-A; H-A; F-B; D-C; F-C; F-D; H-D; F-E; G-F; H-F</w:t>
            </w:r>
          </w:p>
        </w:tc>
      </w:tr>
      <w:tr w:rsidR="0028042B" w:rsidRPr="0028042B" w14:paraId="61215CD1" w14:textId="77777777" w:rsidTr="0028042B">
        <w:trPr>
          <w:trHeight w:val="560"/>
        </w:trPr>
        <w:tc>
          <w:tcPr>
            <w:tcW w:w="2280" w:type="dxa"/>
            <w:tcBorders>
              <w:top w:val="nil"/>
              <w:left w:val="nil"/>
              <w:bottom w:val="nil"/>
              <w:right w:val="nil"/>
            </w:tcBorders>
            <w:shd w:val="clear" w:color="auto" w:fill="auto"/>
            <w:hideMark/>
          </w:tcPr>
          <w:p w14:paraId="71507A6D" w14:textId="77777777" w:rsidR="0028042B" w:rsidRPr="0028042B" w:rsidRDefault="0028042B" w:rsidP="0028042B">
            <w:pPr>
              <w:rPr>
                <w:color w:val="000000"/>
                <w:sz w:val="20"/>
                <w:szCs w:val="20"/>
              </w:rPr>
            </w:pPr>
            <w:r w:rsidRPr="00766931">
              <w:rPr>
                <w:i/>
                <w:iCs/>
                <w:color w:val="000000"/>
                <w:sz w:val="20"/>
                <w:szCs w:val="20"/>
              </w:rPr>
              <w:t>N</w:t>
            </w:r>
            <w:r w:rsidRPr="0028042B">
              <w:rPr>
                <w:color w:val="000000"/>
                <w:sz w:val="20"/>
                <w:szCs w:val="20"/>
              </w:rPr>
              <w:t>-Carbamoyl-L-aspartate</w:t>
            </w:r>
          </w:p>
        </w:tc>
        <w:tc>
          <w:tcPr>
            <w:tcW w:w="980" w:type="dxa"/>
            <w:tcBorders>
              <w:top w:val="nil"/>
              <w:left w:val="nil"/>
              <w:bottom w:val="nil"/>
              <w:right w:val="nil"/>
            </w:tcBorders>
            <w:shd w:val="clear" w:color="auto" w:fill="auto"/>
            <w:hideMark/>
          </w:tcPr>
          <w:p w14:paraId="37759DC3" w14:textId="77777777" w:rsidR="0028042B" w:rsidRPr="0028042B" w:rsidRDefault="0028042B" w:rsidP="00C97C94">
            <w:pPr>
              <w:jc w:val="center"/>
              <w:rPr>
                <w:color w:val="000000"/>
                <w:sz w:val="20"/>
                <w:szCs w:val="20"/>
              </w:rPr>
            </w:pPr>
            <w:r w:rsidRPr="0028042B">
              <w:rPr>
                <w:color w:val="000000"/>
                <w:sz w:val="20"/>
                <w:szCs w:val="20"/>
              </w:rPr>
              <w:t>38.726</w:t>
            </w:r>
          </w:p>
        </w:tc>
        <w:tc>
          <w:tcPr>
            <w:tcW w:w="1340" w:type="dxa"/>
            <w:tcBorders>
              <w:top w:val="nil"/>
              <w:left w:val="nil"/>
              <w:bottom w:val="nil"/>
              <w:right w:val="nil"/>
            </w:tcBorders>
            <w:shd w:val="clear" w:color="auto" w:fill="auto"/>
            <w:hideMark/>
          </w:tcPr>
          <w:p w14:paraId="3632068D" w14:textId="77777777" w:rsidR="0028042B" w:rsidRPr="0028042B" w:rsidRDefault="0028042B" w:rsidP="00C97C94">
            <w:pPr>
              <w:jc w:val="center"/>
              <w:rPr>
                <w:color w:val="000000"/>
                <w:sz w:val="20"/>
                <w:szCs w:val="20"/>
              </w:rPr>
            </w:pPr>
            <w:r w:rsidRPr="0028042B">
              <w:rPr>
                <w:color w:val="000000"/>
                <w:sz w:val="20"/>
                <w:szCs w:val="20"/>
              </w:rPr>
              <w:t>8.17E-41</w:t>
            </w:r>
          </w:p>
        </w:tc>
        <w:tc>
          <w:tcPr>
            <w:tcW w:w="1340" w:type="dxa"/>
            <w:tcBorders>
              <w:top w:val="nil"/>
              <w:left w:val="nil"/>
              <w:bottom w:val="nil"/>
              <w:right w:val="nil"/>
            </w:tcBorders>
            <w:shd w:val="clear" w:color="auto" w:fill="auto"/>
            <w:hideMark/>
          </w:tcPr>
          <w:p w14:paraId="3832185A" w14:textId="77777777" w:rsidR="0028042B" w:rsidRPr="0028042B" w:rsidRDefault="0028042B" w:rsidP="00C97C94">
            <w:pPr>
              <w:jc w:val="center"/>
              <w:rPr>
                <w:color w:val="000000"/>
                <w:sz w:val="20"/>
                <w:szCs w:val="20"/>
              </w:rPr>
            </w:pPr>
            <w:r w:rsidRPr="0028042B">
              <w:rPr>
                <w:color w:val="000000"/>
                <w:sz w:val="20"/>
                <w:szCs w:val="20"/>
              </w:rPr>
              <w:t>2.13E-40</w:t>
            </w:r>
          </w:p>
        </w:tc>
        <w:tc>
          <w:tcPr>
            <w:tcW w:w="3440" w:type="dxa"/>
            <w:tcBorders>
              <w:top w:val="nil"/>
              <w:left w:val="nil"/>
              <w:bottom w:val="nil"/>
              <w:right w:val="nil"/>
            </w:tcBorders>
            <w:shd w:val="clear" w:color="auto" w:fill="auto"/>
            <w:hideMark/>
          </w:tcPr>
          <w:p w14:paraId="74DD1952" w14:textId="77777777" w:rsidR="0028042B" w:rsidRPr="0028042B" w:rsidRDefault="0028042B" w:rsidP="0028042B">
            <w:pPr>
              <w:rPr>
                <w:color w:val="000000"/>
                <w:sz w:val="20"/>
                <w:szCs w:val="20"/>
              </w:rPr>
            </w:pPr>
            <w:r w:rsidRPr="0028042B">
              <w:rPr>
                <w:color w:val="000000"/>
                <w:sz w:val="20"/>
                <w:szCs w:val="20"/>
              </w:rPr>
              <w:t>B-A; C-A; D-A; E-A; F-A; H-A; G-B; G-C; G-D; G-E; G-F; H-G</w:t>
            </w:r>
          </w:p>
        </w:tc>
      </w:tr>
      <w:tr w:rsidR="0028042B" w:rsidRPr="0028042B" w14:paraId="26AC7063" w14:textId="77777777" w:rsidTr="0028042B">
        <w:trPr>
          <w:trHeight w:val="840"/>
        </w:trPr>
        <w:tc>
          <w:tcPr>
            <w:tcW w:w="2280" w:type="dxa"/>
            <w:tcBorders>
              <w:top w:val="nil"/>
              <w:left w:val="nil"/>
              <w:bottom w:val="nil"/>
              <w:right w:val="nil"/>
            </w:tcBorders>
            <w:shd w:val="clear" w:color="auto" w:fill="auto"/>
            <w:hideMark/>
          </w:tcPr>
          <w:p w14:paraId="57F2ABD8" w14:textId="77777777" w:rsidR="0028042B" w:rsidRPr="0028042B" w:rsidRDefault="0028042B" w:rsidP="0028042B">
            <w:pPr>
              <w:rPr>
                <w:color w:val="000000"/>
                <w:sz w:val="20"/>
                <w:szCs w:val="20"/>
              </w:rPr>
            </w:pPr>
            <w:proofErr w:type="spellStart"/>
            <w:r w:rsidRPr="0028042B">
              <w:rPr>
                <w:color w:val="000000"/>
                <w:sz w:val="20"/>
                <w:szCs w:val="20"/>
              </w:rPr>
              <w:t>sn</w:t>
            </w:r>
            <w:proofErr w:type="spellEnd"/>
            <w:r w:rsidRPr="0028042B">
              <w:rPr>
                <w:color w:val="000000"/>
                <w:sz w:val="20"/>
                <w:szCs w:val="20"/>
              </w:rPr>
              <w:t>-Glycerol 3-phosphate</w:t>
            </w:r>
          </w:p>
        </w:tc>
        <w:tc>
          <w:tcPr>
            <w:tcW w:w="980" w:type="dxa"/>
            <w:tcBorders>
              <w:top w:val="nil"/>
              <w:left w:val="nil"/>
              <w:bottom w:val="nil"/>
              <w:right w:val="nil"/>
            </w:tcBorders>
            <w:shd w:val="clear" w:color="auto" w:fill="auto"/>
            <w:hideMark/>
          </w:tcPr>
          <w:p w14:paraId="13B76938" w14:textId="77777777" w:rsidR="0028042B" w:rsidRPr="0028042B" w:rsidRDefault="0028042B" w:rsidP="00C97C94">
            <w:pPr>
              <w:jc w:val="center"/>
              <w:rPr>
                <w:color w:val="000000"/>
                <w:sz w:val="20"/>
                <w:szCs w:val="20"/>
              </w:rPr>
            </w:pPr>
            <w:r w:rsidRPr="0028042B">
              <w:rPr>
                <w:color w:val="000000"/>
                <w:sz w:val="20"/>
                <w:szCs w:val="20"/>
              </w:rPr>
              <w:t>38.077</w:t>
            </w:r>
          </w:p>
        </w:tc>
        <w:tc>
          <w:tcPr>
            <w:tcW w:w="1340" w:type="dxa"/>
            <w:tcBorders>
              <w:top w:val="nil"/>
              <w:left w:val="nil"/>
              <w:bottom w:val="nil"/>
              <w:right w:val="nil"/>
            </w:tcBorders>
            <w:shd w:val="clear" w:color="auto" w:fill="auto"/>
            <w:hideMark/>
          </w:tcPr>
          <w:p w14:paraId="7E4C4475" w14:textId="77777777" w:rsidR="0028042B" w:rsidRPr="0028042B" w:rsidRDefault="0028042B" w:rsidP="00C97C94">
            <w:pPr>
              <w:jc w:val="center"/>
              <w:rPr>
                <w:color w:val="000000"/>
                <w:sz w:val="20"/>
                <w:szCs w:val="20"/>
              </w:rPr>
            </w:pPr>
            <w:r w:rsidRPr="0028042B">
              <w:rPr>
                <w:color w:val="000000"/>
                <w:sz w:val="20"/>
                <w:szCs w:val="20"/>
              </w:rPr>
              <w:t>3.00E-40</w:t>
            </w:r>
          </w:p>
        </w:tc>
        <w:tc>
          <w:tcPr>
            <w:tcW w:w="1340" w:type="dxa"/>
            <w:tcBorders>
              <w:top w:val="nil"/>
              <w:left w:val="nil"/>
              <w:bottom w:val="nil"/>
              <w:right w:val="nil"/>
            </w:tcBorders>
            <w:shd w:val="clear" w:color="auto" w:fill="auto"/>
            <w:hideMark/>
          </w:tcPr>
          <w:p w14:paraId="4EEB48C5" w14:textId="77777777" w:rsidR="0028042B" w:rsidRPr="0028042B" w:rsidRDefault="0028042B" w:rsidP="00C97C94">
            <w:pPr>
              <w:jc w:val="center"/>
              <w:rPr>
                <w:color w:val="000000"/>
                <w:sz w:val="20"/>
                <w:szCs w:val="20"/>
              </w:rPr>
            </w:pPr>
            <w:r w:rsidRPr="0028042B">
              <w:rPr>
                <w:color w:val="000000"/>
                <w:sz w:val="20"/>
                <w:szCs w:val="20"/>
              </w:rPr>
              <w:t>7.67E-40</w:t>
            </w:r>
          </w:p>
        </w:tc>
        <w:tc>
          <w:tcPr>
            <w:tcW w:w="3440" w:type="dxa"/>
            <w:tcBorders>
              <w:top w:val="nil"/>
              <w:left w:val="nil"/>
              <w:bottom w:val="nil"/>
              <w:right w:val="nil"/>
            </w:tcBorders>
            <w:shd w:val="clear" w:color="auto" w:fill="auto"/>
            <w:hideMark/>
          </w:tcPr>
          <w:p w14:paraId="3353889B" w14:textId="77777777" w:rsidR="0028042B" w:rsidRPr="0028042B" w:rsidRDefault="0028042B" w:rsidP="0028042B">
            <w:pPr>
              <w:rPr>
                <w:color w:val="000000"/>
                <w:sz w:val="20"/>
                <w:szCs w:val="20"/>
              </w:rPr>
            </w:pPr>
            <w:r w:rsidRPr="0028042B">
              <w:rPr>
                <w:color w:val="000000"/>
                <w:sz w:val="20"/>
                <w:szCs w:val="20"/>
              </w:rPr>
              <w:t>C-A; D-A; F-A; H-A; D-B; E-B; F-B; H-B; D-C; E-C; F-C; H-C; G-D; H-D; H-E; G-F; H-F; H-G</w:t>
            </w:r>
          </w:p>
        </w:tc>
      </w:tr>
      <w:tr w:rsidR="0028042B" w:rsidRPr="0028042B" w14:paraId="6393EF72" w14:textId="77777777" w:rsidTr="0028042B">
        <w:trPr>
          <w:trHeight w:val="840"/>
        </w:trPr>
        <w:tc>
          <w:tcPr>
            <w:tcW w:w="2280" w:type="dxa"/>
            <w:tcBorders>
              <w:top w:val="nil"/>
              <w:left w:val="nil"/>
              <w:bottom w:val="nil"/>
              <w:right w:val="nil"/>
            </w:tcBorders>
            <w:shd w:val="clear" w:color="auto" w:fill="auto"/>
            <w:hideMark/>
          </w:tcPr>
          <w:p w14:paraId="406043C8" w14:textId="77777777" w:rsidR="0028042B" w:rsidRPr="0028042B" w:rsidRDefault="0028042B" w:rsidP="0028042B">
            <w:pPr>
              <w:rPr>
                <w:color w:val="000000"/>
                <w:sz w:val="20"/>
                <w:szCs w:val="20"/>
              </w:rPr>
            </w:pPr>
            <w:r w:rsidRPr="0028042B">
              <w:rPr>
                <w:color w:val="000000"/>
                <w:sz w:val="20"/>
                <w:szCs w:val="20"/>
              </w:rPr>
              <w:t>Xylitol</w:t>
            </w:r>
          </w:p>
        </w:tc>
        <w:tc>
          <w:tcPr>
            <w:tcW w:w="980" w:type="dxa"/>
            <w:tcBorders>
              <w:top w:val="nil"/>
              <w:left w:val="nil"/>
              <w:bottom w:val="nil"/>
              <w:right w:val="nil"/>
            </w:tcBorders>
            <w:shd w:val="clear" w:color="auto" w:fill="auto"/>
            <w:hideMark/>
          </w:tcPr>
          <w:p w14:paraId="481523E0" w14:textId="77777777" w:rsidR="0028042B" w:rsidRPr="0028042B" w:rsidRDefault="0028042B" w:rsidP="00C97C94">
            <w:pPr>
              <w:jc w:val="center"/>
              <w:rPr>
                <w:color w:val="000000"/>
                <w:sz w:val="20"/>
                <w:szCs w:val="20"/>
              </w:rPr>
            </w:pPr>
            <w:r w:rsidRPr="0028042B">
              <w:rPr>
                <w:color w:val="000000"/>
                <w:sz w:val="20"/>
                <w:szCs w:val="20"/>
              </w:rPr>
              <w:t>37.944</w:t>
            </w:r>
          </w:p>
        </w:tc>
        <w:tc>
          <w:tcPr>
            <w:tcW w:w="1340" w:type="dxa"/>
            <w:tcBorders>
              <w:top w:val="nil"/>
              <w:left w:val="nil"/>
              <w:bottom w:val="nil"/>
              <w:right w:val="nil"/>
            </w:tcBorders>
            <w:shd w:val="clear" w:color="auto" w:fill="auto"/>
            <w:hideMark/>
          </w:tcPr>
          <w:p w14:paraId="6E0E2881" w14:textId="77777777" w:rsidR="0028042B" w:rsidRPr="0028042B" w:rsidRDefault="0028042B" w:rsidP="00C97C94">
            <w:pPr>
              <w:jc w:val="center"/>
              <w:rPr>
                <w:color w:val="000000"/>
                <w:sz w:val="20"/>
                <w:szCs w:val="20"/>
              </w:rPr>
            </w:pPr>
            <w:r w:rsidRPr="0028042B">
              <w:rPr>
                <w:color w:val="000000"/>
                <w:sz w:val="20"/>
                <w:szCs w:val="20"/>
              </w:rPr>
              <w:t>3.92E-40</w:t>
            </w:r>
          </w:p>
        </w:tc>
        <w:tc>
          <w:tcPr>
            <w:tcW w:w="1340" w:type="dxa"/>
            <w:tcBorders>
              <w:top w:val="nil"/>
              <w:left w:val="nil"/>
              <w:bottom w:val="nil"/>
              <w:right w:val="nil"/>
            </w:tcBorders>
            <w:shd w:val="clear" w:color="auto" w:fill="auto"/>
            <w:hideMark/>
          </w:tcPr>
          <w:p w14:paraId="3034DECA" w14:textId="77777777" w:rsidR="0028042B" w:rsidRPr="0028042B" w:rsidRDefault="0028042B" w:rsidP="00C97C94">
            <w:pPr>
              <w:jc w:val="center"/>
              <w:rPr>
                <w:color w:val="000000"/>
                <w:sz w:val="20"/>
                <w:szCs w:val="20"/>
              </w:rPr>
            </w:pPr>
            <w:r w:rsidRPr="0028042B">
              <w:rPr>
                <w:color w:val="000000"/>
                <w:sz w:val="20"/>
                <w:szCs w:val="20"/>
              </w:rPr>
              <w:t>9.86E-40</w:t>
            </w:r>
          </w:p>
        </w:tc>
        <w:tc>
          <w:tcPr>
            <w:tcW w:w="3440" w:type="dxa"/>
            <w:tcBorders>
              <w:top w:val="nil"/>
              <w:left w:val="nil"/>
              <w:bottom w:val="nil"/>
              <w:right w:val="nil"/>
            </w:tcBorders>
            <w:shd w:val="clear" w:color="auto" w:fill="auto"/>
            <w:hideMark/>
          </w:tcPr>
          <w:p w14:paraId="7753C405" w14:textId="77777777" w:rsidR="0028042B" w:rsidRPr="0028042B" w:rsidRDefault="0028042B" w:rsidP="0028042B">
            <w:pPr>
              <w:rPr>
                <w:color w:val="000000"/>
                <w:sz w:val="20"/>
                <w:szCs w:val="20"/>
              </w:rPr>
            </w:pPr>
            <w:r w:rsidRPr="0028042B">
              <w:rPr>
                <w:color w:val="000000"/>
                <w:sz w:val="20"/>
                <w:szCs w:val="20"/>
              </w:rPr>
              <w:t>B-A; C-A; F-A; G-A; H-A; D-B; F-B; G-B; H-B; F-C; G-C; H-C; F-D; G-D; H-D; F-E; G-E; H-E; G-F</w:t>
            </w:r>
          </w:p>
        </w:tc>
      </w:tr>
      <w:tr w:rsidR="0028042B" w:rsidRPr="0028042B" w14:paraId="1AFDA921" w14:textId="77777777" w:rsidTr="0028042B">
        <w:trPr>
          <w:trHeight w:val="560"/>
        </w:trPr>
        <w:tc>
          <w:tcPr>
            <w:tcW w:w="2280" w:type="dxa"/>
            <w:tcBorders>
              <w:top w:val="nil"/>
              <w:left w:val="nil"/>
              <w:bottom w:val="nil"/>
              <w:right w:val="nil"/>
            </w:tcBorders>
            <w:shd w:val="clear" w:color="auto" w:fill="auto"/>
            <w:hideMark/>
          </w:tcPr>
          <w:p w14:paraId="3D55DD87" w14:textId="77777777" w:rsidR="0028042B" w:rsidRPr="0028042B" w:rsidRDefault="0028042B" w:rsidP="0028042B">
            <w:pPr>
              <w:rPr>
                <w:color w:val="000000"/>
                <w:sz w:val="20"/>
                <w:szCs w:val="20"/>
              </w:rPr>
            </w:pPr>
            <w:r w:rsidRPr="0028042B">
              <w:rPr>
                <w:color w:val="000000"/>
                <w:sz w:val="20"/>
                <w:szCs w:val="20"/>
              </w:rPr>
              <w:t>Methionine</w:t>
            </w:r>
          </w:p>
        </w:tc>
        <w:tc>
          <w:tcPr>
            <w:tcW w:w="980" w:type="dxa"/>
            <w:tcBorders>
              <w:top w:val="nil"/>
              <w:left w:val="nil"/>
              <w:bottom w:val="nil"/>
              <w:right w:val="nil"/>
            </w:tcBorders>
            <w:shd w:val="clear" w:color="auto" w:fill="auto"/>
            <w:hideMark/>
          </w:tcPr>
          <w:p w14:paraId="22205A36" w14:textId="77777777" w:rsidR="0028042B" w:rsidRPr="0028042B" w:rsidRDefault="0028042B" w:rsidP="00C97C94">
            <w:pPr>
              <w:jc w:val="center"/>
              <w:rPr>
                <w:color w:val="000000"/>
                <w:sz w:val="20"/>
                <w:szCs w:val="20"/>
              </w:rPr>
            </w:pPr>
            <w:r w:rsidRPr="0028042B">
              <w:rPr>
                <w:color w:val="000000"/>
                <w:sz w:val="20"/>
                <w:szCs w:val="20"/>
              </w:rPr>
              <w:t>37.89</w:t>
            </w:r>
          </w:p>
        </w:tc>
        <w:tc>
          <w:tcPr>
            <w:tcW w:w="1340" w:type="dxa"/>
            <w:tcBorders>
              <w:top w:val="nil"/>
              <w:left w:val="nil"/>
              <w:bottom w:val="nil"/>
              <w:right w:val="nil"/>
            </w:tcBorders>
            <w:shd w:val="clear" w:color="auto" w:fill="auto"/>
            <w:hideMark/>
          </w:tcPr>
          <w:p w14:paraId="4E319F1C" w14:textId="77777777" w:rsidR="0028042B" w:rsidRPr="0028042B" w:rsidRDefault="0028042B" w:rsidP="00C97C94">
            <w:pPr>
              <w:jc w:val="center"/>
              <w:rPr>
                <w:color w:val="000000"/>
                <w:sz w:val="20"/>
                <w:szCs w:val="20"/>
              </w:rPr>
            </w:pPr>
            <w:r w:rsidRPr="0028042B">
              <w:rPr>
                <w:color w:val="000000"/>
                <w:sz w:val="20"/>
                <w:szCs w:val="20"/>
              </w:rPr>
              <w:t>4.36E-40</w:t>
            </w:r>
          </w:p>
        </w:tc>
        <w:tc>
          <w:tcPr>
            <w:tcW w:w="1340" w:type="dxa"/>
            <w:tcBorders>
              <w:top w:val="nil"/>
              <w:left w:val="nil"/>
              <w:bottom w:val="nil"/>
              <w:right w:val="nil"/>
            </w:tcBorders>
            <w:shd w:val="clear" w:color="auto" w:fill="auto"/>
            <w:hideMark/>
          </w:tcPr>
          <w:p w14:paraId="60B1D8AD" w14:textId="77777777" w:rsidR="0028042B" w:rsidRPr="0028042B" w:rsidRDefault="0028042B" w:rsidP="00C97C94">
            <w:pPr>
              <w:jc w:val="center"/>
              <w:rPr>
                <w:color w:val="000000"/>
                <w:sz w:val="20"/>
                <w:szCs w:val="20"/>
              </w:rPr>
            </w:pPr>
            <w:r w:rsidRPr="0028042B">
              <w:rPr>
                <w:color w:val="000000"/>
                <w:sz w:val="20"/>
                <w:szCs w:val="20"/>
              </w:rPr>
              <w:t>1.08E-39</w:t>
            </w:r>
          </w:p>
        </w:tc>
        <w:tc>
          <w:tcPr>
            <w:tcW w:w="3440" w:type="dxa"/>
            <w:tcBorders>
              <w:top w:val="nil"/>
              <w:left w:val="nil"/>
              <w:bottom w:val="nil"/>
              <w:right w:val="nil"/>
            </w:tcBorders>
            <w:shd w:val="clear" w:color="auto" w:fill="auto"/>
            <w:hideMark/>
          </w:tcPr>
          <w:p w14:paraId="21D24715" w14:textId="77777777" w:rsidR="0028042B" w:rsidRPr="0028042B" w:rsidRDefault="0028042B" w:rsidP="0028042B">
            <w:pPr>
              <w:rPr>
                <w:color w:val="000000"/>
                <w:sz w:val="20"/>
                <w:szCs w:val="20"/>
              </w:rPr>
            </w:pPr>
            <w:r w:rsidRPr="0028042B">
              <w:rPr>
                <w:color w:val="000000"/>
                <w:sz w:val="20"/>
                <w:szCs w:val="20"/>
              </w:rPr>
              <w:t>C-A; F-A; G-A; H-A; C-B; F-B; D-C; E-C; F-C; F-D; F-E; G-E; G-F; H-F</w:t>
            </w:r>
          </w:p>
        </w:tc>
      </w:tr>
    </w:tbl>
    <w:p w14:paraId="36FB3842" w14:textId="48334369" w:rsidR="0028042B" w:rsidRPr="00DF4D36" w:rsidRDefault="0028042B" w:rsidP="005B602C">
      <w:pPr>
        <w:rPr>
          <w:b/>
          <w:bCs/>
        </w:rPr>
      </w:pPr>
      <w:r w:rsidRPr="00DF4D36">
        <w:rPr>
          <w:b/>
          <w:bCs/>
        </w:rPr>
        <w:lastRenderedPageBreak/>
        <w:t>Table 2.1 continued:</w:t>
      </w:r>
    </w:p>
    <w:tbl>
      <w:tblPr>
        <w:tblW w:w="9380" w:type="dxa"/>
        <w:tblLook w:val="04A0" w:firstRow="1" w:lastRow="0" w:firstColumn="1" w:lastColumn="0" w:noHBand="0" w:noVBand="1"/>
      </w:tblPr>
      <w:tblGrid>
        <w:gridCol w:w="2280"/>
        <w:gridCol w:w="980"/>
        <w:gridCol w:w="1340"/>
        <w:gridCol w:w="1340"/>
        <w:gridCol w:w="3440"/>
      </w:tblGrid>
      <w:tr w:rsidR="0028042B" w:rsidRPr="0028042B" w14:paraId="52C37726" w14:textId="77777777" w:rsidTr="0028042B">
        <w:trPr>
          <w:trHeight w:val="320"/>
        </w:trPr>
        <w:tc>
          <w:tcPr>
            <w:tcW w:w="2280" w:type="dxa"/>
            <w:tcBorders>
              <w:top w:val="nil"/>
              <w:left w:val="nil"/>
              <w:bottom w:val="single" w:sz="4" w:space="0" w:color="auto"/>
              <w:right w:val="nil"/>
            </w:tcBorders>
            <w:shd w:val="clear" w:color="auto" w:fill="auto"/>
            <w:vAlign w:val="bottom"/>
            <w:hideMark/>
          </w:tcPr>
          <w:p w14:paraId="36630BF8" w14:textId="77777777" w:rsidR="0028042B" w:rsidRPr="0028042B" w:rsidRDefault="0028042B" w:rsidP="0028042B">
            <w:pPr>
              <w:jc w:val="center"/>
              <w:rPr>
                <w:b/>
                <w:bCs/>
                <w:color w:val="000000"/>
                <w:sz w:val="20"/>
                <w:szCs w:val="20"/>
              </w:rPr>
            </w:pPr>
            <w:r w:rsidRPr="0028042B">
              <w:rPr>
                <w:b/>
                <w:bCs/>
                <w:color w:val="000000"/>
                <w:sz w:val="20"/>
                <w:szCs w:val="20"/>
              </w:rPr>
              <w:t>Metabolite</w:t>
            </w:r>
          </w:p>
        </w:tc>
        <w:tc>
          <w:tcPr>
            <w:tcW w:w="980" w:type="dxa"/>
            <w:tcBorders>
              <w:top w:val="nil"/>
              <w:left w:val="nil"/>
              <w:bottom w:val="single" w:sz="4" w:space="0" w:color="auto"/>
              <w:right w:val="nil"/>
            </w:tcBorders>
            <w:shd w:val="clear" w:color="auto" w:fill="auto"/>
            <w:vAlign w:val="bottom"/>
            <w:hideMark/>
          </w:tcPr>
          <w:p w14:paraId="10CEFA18" w14:textId="77777777" w:rsidR="0028042B" w:rsidRPr="0028042B" w:rsidRDefault="0028042B" w:rsidP="0028042B">
            <w:pPr>
              <w:jc w:val="center"/>
              <w:rPr>
                <w:b/>
                <w:bCs/>
                <w:color w:val="000000"/>
                <w:sz w:val="20"/>
                <w:szCs w:val="20"/>
              </w:rPr>
            </w:pPr>
            <w:r w:rsidRPr="0028042B">
              <w:rPr>
                <w:b/>
                <w:bCs/>
                <w:color w:val="000000"/>
                <w:sz w:val="20"/>
                <w:szCs w:val="20"/>
              </w:rPr>
              <w:t>F value</w:t>
            </w:r>
          </w:p>
        </w:tc>
        <w:tc>
          <w:tcPr>
            <w:tcW w:w="1340" w:type="dxa"/>
            <w:tcBorders>
              <w:top w:val="nil"/>
              <w:left w:val="nil"/>
              <w:bottom w:val="single" w:sz="4" w:space="0" w:color="auto"/>
              <w:right w:val="nil"/>
            </w:tcBorders>
            <w:shd w:val="clear" w:color="auto" w:fill="auto"/>
            <w:vAlign w:val="bottom"/>
            <w:hideMark/>
          </w:tcPr>
          <w:p w14:paraId="6F5D2BC1" w14:textId="77777777" w:rsidR="0028042B" w:rsidRPr="0028042B" w:rsidRDefault="0028042B" w:rsidP="0028042B">
            <w:pPr>
              <w:jc w:val="center"/>
              <w:rPr>
                <w:b/>
                <w:bCs/>
                <w:color w:val="000000"/>
                <w:sz w:val="20"/>
                <w:szCs w:val="20"/>
              </w:rPr>
            </w:pPr>
            <w:r w:rsidRPr="0028042B">
              <w:rPr>
                <w:b/>
                <w:bCs/>
                <w:i/>
                <w:iCs/>
                <w:color w:val="000000"/>
                <w:sz w:val="20"/>
                <w:szCs w:val="20"/>
              </w:rPr>
              <w:t>p</w:t>
            </w:r>
            <w:r w:rsidRPr="0028042B">
              <w:rPr>
                <w:b/>
                <w:bCs/>
                <w:color w:val="000000"/>
                <w:sz w:val="20"/>
                <w:szCs w:val="20"/>
              </w:rPr>
              <w:t xml:space="preserve"> value</w:t>
            </w:r>
          </w:p>
        </w:tc>
        <w:tc>
          <w:tcPr>
            <w:tcW w:w="1340" w:type="dxa"/>
            <w:tcBorders>
              <w:top w:val="nil"/>
              <w:left w:val="nil"/>
              <w:bottom w:val="single" w:sz="4" w:space="0" w:color="auto"/>
              <w:right w:val="nil"/>
            </w:tcBorders>
            <w:shd w:val="clear" w:color="auto" w:fill="auto"/>
            <w:vAlign w:val="bottom"/>
            <w:hideMark/>
          </w:tcPr>
          <w:p w14:paraId="64647E6D" w14:textId="77777777" w:rsidR="0028042B" w:rsidRPr="0028042B" w:rsidRDefault="0028042B" w:rsidP="0028042B">
            <w:pPr>
              <w:jc w:val="center"/>
              <w:rPr>
                <w:b/>
                <w:bCs/>
                <w:color w:val="000000"/>
                <w:sz w:val="20"/>
                <w:szCs w:val="20"/>
              </w:rPr>
            </w:pPr>
            <w:r w:rsidRPr="0028042B">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7E530A6A" w14:textId="77777777" w:rsidR="0028042B" w:rsidRPr="0028042B" w:rsidRDefault="0028042B" w:rsidP="0028042B">
            <w:pPr>
              <w:jc w:val="center"/>
              <w:rPr>
                <w:b/>
                <w:bCs/>
                <w:color w:val="000000"/>
                <w:sz w:val="20"/>
                <w:szCs w:val="20"/>
              </w:rPr>
            </w:pPr>
            <w:r w:rsidRPr="0028042B">
              <w:rPr>
                <w:b/>
                <w:bCs/>
                <w:color w:val="000000"/>
                <w:sz w:val="20"/>
                <w:szCs w:val="20"/>
              </w:rPr>
              <w:t>Tukey's HSD</w:t>
            </w:r>
          </w:p>
        </w:tc>
      </w:tr>
      <w:tr w:rsidR="0028042B" w:rsidRPr="0028042B" w14:paraId="226D87E1" w14:textId="77777777" w:rsidTr="0028042B">
        <w:trPr>
          <w:trHeight w:val="840"/>
        </w:trPr>
        <w:tc>
          <w:tcPr>
            <w:tcW w:w="2280" w:type="dxa"/>
            <w:tcBorders>
              <w:top w:val="nil"/>
              <w:left w:val="nil"/>
              <w:bottom w:val="nil"/>
              <w:right w:val="nil"/>
            </w:tcBorders>
            <w:shd w:val="clear" w:color="auto" w:fill="auto"/>
            <w:hideMark/>
          </w:tcPr>
          <w:p w14:paraId="2FBEC359" w14:textId="77777777" w:rsidR="0028042B" w:rsidRPr="0028042B" w:rsidRDefault="0028042B" w:rsidP="0028042B">
            <w:pPr>
              <w:rPr>
                <w:color w:val="000000"/>
                <w:sz w:val="20"/>
                <w:szCs w:val="20"/>
              </w:rPr>
            </w:pPr>
            <w:proofErr w:type="spellStart"/>
            <w:r w:rsidRPr="0028042B">
              <w:rPr>
                <w:color w:val="000000"/>
                <w:sz w:val="20"/>
                <w:szCs w:val="20"/>
              </w:rPr>
              <w:t>Abscisate</w:t>
            </w:r>
            <w:proofErr w:type="spellEnd"/>
          </w:p>
        </w:tc>
        <w:tc>
          <w:tcPr>
            <w:tcW w:w="980" w:type="dxa"/>
            <w:tcBorders>
              <w:top w:val="nil"/>
              <w:left w:val="nil"/>
              <w:bottom w:val="nil"/>
              <w:right w:val="nil"/>
            </w:tcBorders>
            <w:shd w:val="clear" w:color="auto" w:fill="auto"/>
            <w:hideMark/>
          </w:tcPr>
          <w:p w14:paraId="4458FF4E" w14:textId="77777777" w:rsidR="0028042B" w:rsidRPr="0028042B" w:rsidRDefault="0028042B" w:rsidP="00B42EEF">
            <w:pPr>
              <w:jc w:val="center"/>
              <w:rPr>
                <w:color w:val="000000"/>
                <w:sz w:val="20"/>
                <w:szCs w:val="20"/>
              </w:rPr>
            </w:pPr>
            <w:r w:rsidRPr="0028042B">
              <w:rPr>
                <w:color w:val="000000"/>
                <w:sz w:val="20"/>
                <w:szCs w:val="20"/>
              </w:rPr>
              <w:t>37.028</w:t>
            </w:r>
          </w:p>
        </w:tc>
        <w:tc>
          <w:tcPr>
            <w:tcW w:w="1340" w:type="dxa"/>
            <w:tcBorders>
              <w:top w:val="nil"/>
              <w:left w:val="nil"/>
              <w:bottom w:val="nil"/>
              <w:right w:val="nil"/>
            </w:tcBorders>
            <w:shd w:val="clear" w:color="auto" w:fill="auto"/>
            <w:hideMark/>
          </w:tcPr>
          <w:p w14:paraId="2547223D" w14:textId="77777777" w:rsidR="0028042B" w:rsidRPr="0028042B" w:rsidRDefault="0028042B" w:rsidP="00B42EEF">
            <w:pPr>
              <w:jc w:val="center"/>
              <w:rPr>
                <w:color w:val="000000"/>
                <w:sz w:val="20"/>
                <w:szCs w:val="20"/>
              </w:rPr>
            </w:pPr>
            <w:r w:rsidRPr="0028042B">
              <w:rPr>
                <w:color w:val="000000"/>
                <w:sz w:val="20"/>
                <w:szCs w:val="20"/>
              </w:rPr>
              <w:t>2.50E-39</w:t>
            </w:r>
          </w:p>
        </w:tc>
        <w:tc>
          <w:tcPr>
            <w:tcW w:w="1340" w:type="dxa"/>
            <w:tcBorders>
              <w:top w:val="nil"/>
              <w:left w:val="nil"/>
              <w:bottom w:val="nil"/>
              <w:right w:val="nil"/>
            </w:tcBorders>
            <w:shd w:val="clear" w:color="auto" w:fill="auto"/>
            <w:hideMark/>
          </w:tcPr>
          <w:p w14:paraId="34F93BE7" w14:textId="77777777" w:rsidR="0028042B" w:rsidRPr="0028042B" w:rsidRDefault="0028042B" w:rsidP="00B42EEF">
            <w:pPr>
              <w:jc w:val="center"/>
              <w:rPr>
                <w:color w:val="000000"/>
                <w:sz w:val="20"/>
                <w:szCs w:val="20"/>
              </w:rPr>
            </w:pPr>
            <w:r w:rsidRPr="0028042B">
              <w:rPr>
                <w:color w:val="000000"/>
                <w:sz w:val="20"/>
                <w:szCs w:val="20"/>
              </w:rPr>
              <w:t>6.08E-39</w:t>
            </w:r>
          </w:p>
        </w:tc>
        <w:tc>
          <w:tcPr>
            <w:tcW w:w="3440" w:type="dxa"/>
            <w:tcBorders>
              <w:top w:val="nil"/>
              <w:left w:val="nil"/>
              <w:bottom w:val="nil"/>
              <w:right w:val="nil"/>
            </w:tcBorders>
            <w:shd w:val="clear" w:color="auto" w:fill="auto"/>
            <w:hideMark/>
          </w:tcPr>
          <w:p w14:paraId="587BDA2B" w14:textId="77777777" w:rsidR="0028042B" w:rsidRPr="0028042B" w:rsidRDefault="0028042B" w:rsidP="0028042B">
            <w:pPr>
              <w:rPr>
                <w:color w:val="000000"/>
                <w:sz w:val="20"/>
                <w:szCs w:val="20"/>
              </w:rPr>
            </w:pPr>
            <w:r w:rsidRPr="0028042B">
              <w:rPr>
                <w:color w:val="000000"/>
                <w:sz w:val="20"/>
                <w:szCs w:val="20"/>
              </w:rPr>
              <w:t>B-A; C-A; E-A; D-B; E-B; F-B; G-B; H-B; D-C; E-C; F-C; G-C; H-C; E-D; F-E; G-E; H-E</w:t>
            </w:r>
          </w:p>
        </w:tc>
      </w:tr>
      <w:tr w:rsidR="0028042B" w:rsidRPr="0028042B" w14:paraId="774CE820" w14:textId="77777777" w:rsidTr="0028042B">
        <w:trPr>
          <w:trHeight w:val="320"/>
        </w:trPr>
        <w:tc>
          <w:tcPr>
            <w:tcW w:w="2280" w:type="dxa"/>
            <w:tcBorders>
              <w:top w:val="nil"/>
              <w:left w:val="nil"/>
              <w:bottom w:val="nil"/>
              <w:right w:val="nil"/>
            </w:tcBorders>
            <w:shd w:val="clear" w:color="auto" w:fill="auto"/>
            <w:hideMark/>
          </w:tcPr>
          <w:p w14:paraId="5F027790" w14:textId="77777777" w:rsidR="0028042B" w:rsidRPr="0028042B" w:rsidRDefault="0028042B" w:rsidP="0028042B">
            <w:pPr>
              <w:rPr>
                <w:color w:val="000000"/>
                <w:sz w:val="20"/>
                <w:szCs w:val="20"/>
              </w:rPr>
            </w:pPr>
            <w:r w:rsidRPr="0028042B">
              <w:rPr>
                <w:color w:val="000000"/>
                <w:sz w:val="20"/>
                <w:szCs w:val="20"/>
              </w:rPr>
              <w:t>Ribose phosphate</w:t>
            </w:r>
          </w:p>
        </w:tc>
        <w:tc>
          <w:tcPr>
            <w:tcW w:w="980" w:type="dxa"/>
            <w:tcBorders>
              <w:top w:val="nil"/>
              <w:left w:val="nil"/>
              <w:bottom w:val="nil"/>
              <w:right w:val="nil"/>
            </w:tcBorders>
            <w:shd w:val="clear" w:color="auto" w:fill="auto"/>
            <w:hideMark/>
          </w:tcPr>
          <w:p w14:paraId="7CB1AB52" w14:textId="77777777" w:rsidR="0028042B" w:rsidRPr="0028042B" w:rsidRDefault="0028042B" w:rsidP="00B42EEF">
            <w:pPr>
              <w:jc w:val="center"/>
              <w:rPr>
                <w:color w:val="000000"/>
                <w:sz w:val="20"/>
                <w:szCs w:val="20"/>
              </w:rPr>
            </w:pPr>
            <w:r w:rsidRPr="0028042B">
              <w:rPr>
                <w:color w:val="000000"/>
                <w:sz w:val="20"/>
                <w:szCs w:val="20"/>
              </w:rPr>
              <w:t>36.764</w:t>
            </w:r>
          </w:p>
        </w:tc>
        <w:tc>
          <w:tcPr>
            <w:tcW w:w="1340" w:type="dxa"/>
            <w:tcBorders>
              <w:top w:val="nil"/>
              <w:left w:val="nil"/>
              <w:bottom w:val="nil"/>
              <w:right w:val="nil"/>
            </w:tcBorders>
            <w:shd w:val="clear" w:color="auto" w:fill="auto"/>
            <w:hideMark/>
          </w:tcPr>
          <w:p w14:paraId="47066B17" w14:textId="77777777" w:rsidR="0028042B" w:rsidRPr="0028042B" w:rsidRDefault="0028042B" w:rsidP="00B42EEF">
            <w:pPr>
              <w:jc w:val="center"/>
              <w:rPr>
                <w:color w:val="000000"/>
                <w:sz w:val="20"/>
                <w:szCs w:val="20"/>
              </w:rPr>
            </w:pPr>
            <w:r w:rsidRPr="0028042B">
              <w:rPr>
                <w:color w:val="000000"/>
                <w:sz w:val="20"/>
                <w:szCs w:val="20"/>
              </w:rPr>
              <w:t>4.28E-39</w:t>
            </w:r>
          </w:p>
        </w:tc>
        <w:tc>
          <w:tcPr>
            <w:tcW w:w="1340" w:type="dxa"/>
            <w:tcBorders>
              <w:top w:val="nil"/>
              <w:left w:val="nil"/>
              <w:bottom w:val="nil"/>
              <w:right w:val="nil"/>
            </w:tcBorders>
            <w:shd w:val="clear" w:color="auto" w:fill="auto"/>
            <w:hideMark/>
          </w:tcPr>
          <w:p w14:paraId="5C472666" w14:textId="77777777" w:rsidR="0028042B" w:rsidRPr="0028042B" w:rsidRDefault="0028042B" w:rsidP="00B42EEF">
            <w:pPr>
              <w:jc w:val="center"/>
              <w:rPr>
                <w:color w:val="000000"/>
                <w:sz w:val="20"/>
                <w:szCs w:val="20"/>
              </w:rPr>
            </w:pPr>
            <w:r w:rsidRPr="0028042B">
              <w:rPr>
                <w:color w:val="000000"/>
                <w:sz w:val="20"/>
                <w:szCs w:val="20"/>
              </w:rPr>
              <w:t>1.03E-38</w:t>
            </w:r>
          </w:p>
        </w:tc>
        <w:tc>
          <w:tcPr>
            <w:tcW w:w="3440" w:type="dxa"/>
            <w:tcBorders>
              <w:top w:val="nil"/>
              <w:left w:val="nil"/>
              <w:bottom w:val="nil"/>
              <w:right w:val="nil"/>
            </w:tcBorders>
            <w:shd w:val="clear" w:color="auto" w:fill="auto"/>
            <w:hideMark/>
          </w:tcPr>
          <w:p w14:paraId="3098F71D" w14:textId="77777777" w:rsidR="0028042B" w:rsidRPr="0028042B" w:rsidRDefault="0028042B" w:rsidP="0028042B">
            <w:pPr>
              <w:rPr>
                <w:color w:val="000000"/>
                <w:sz w:val="20"/>
                <w:szCs w:val="20"/>
              </w:rPr>
            </w:pPr>
            <w:r w:rsidRPr="0028042B">
              <w:rPr>
                <w:color w:val="000000"/>
                <w:sz w:val="20"/>
                <w:szCs w:val="20"/>
              </w:rPr>
              <w:t>F-A; F-B; F-C; F-D; F-E; G-F; H-F</w:t>
            </w:r>
          </w:p>
        </w:tc>
      </w:tr>
      <w:tr w:rsidR="0028042B" w:rsidRPr="0028042B" w14:paraId="7E67ABCE" w14:textId="77777777" w:rsidTr="0028042B">
        <w:trPr>
          <w:trHeight w:val="560"/>
        </w:trPr>
        <w:tc>
          <w:tcPr>
            <w:tcW w:w="2280" w:type="dxa"/>
            <w:tcBorders>
              <w:top w:val="nil"/>
              <w:left w:val="nil"/>
              <w:bottom w:val="nil"/>
              <w:right w:val="nil"/>
            </w:tcBorders>
            <w:shd w:val="clear" w:color="auto" w:fill="auto"/>
            <w:hideMark/>
          </w:tcPr>
          <w:p w14:paraId="5C721699" w14:textId="77777777" w:rsidR="0028042B" w:rsidRPr="0028042B" w:rsidRDefault="0028042B" w:rsidP="0028042B">
            <w:pPr>
              <w:rPr>
                <w:color w:val="000000"/>
                <w:sz w:val="20"/>
                <w:szCs w:val="20"/>
              </w:rPr>
            </w:pPr>
            <w:r w:rsidRPr="0028042B">
              <w:rPr>
                <w:color w:val="000000"/>
                <w:sz w:val="20"/>
                <w:szCs w:val="20"/>
              </w:rPr>
              <w:t>Lipoate</w:t>
            </w:r>
          </w:p>
        </w:tc>
        <w:tc>
          <w:tcPr>
            <w:tcW w:w="980" w:type="dxa"/>
            <w:tcBorders>
              <w:top w:val="nil"/>
              <w:left w:val="nil"/>
              <w:bottom w:val="nil"/>
              <w:right w:val="nil"/>
            </w:tcBorders>
            <w:shd w:val="clear" w:color="auto" w:fill="auto"/>
            <w:hideMark/>
          </w:tcPr>
          <w:p w14:paraId="1FD9D8E8" w14:textId="77777777" w:rsidR="0028042B" w:rsidRPr="0028042B" w:rsidRDefault="0028042B" w:rsidP="00B42EEF">
            <w:pPr>
              <w:jc w:val="center"/>
              <w:rPr>
                <w:color w:val="000000"/>
                <w:sz w:val="20"/>
                <w:szCs w:val="20"/>
              </w:rPr>
            </w:pPr>
            <w:r w:rsidRPr="0028042B">
              <w:rPr>
                <w:color w:val="000000"/>
                <w:sz w:val="20"/>
                <w:szCs w:val="20"/>
              </w:rPr>
              <w:t>35.718</w:t>
            </w:r>
          </w:p>
        </w:tc>
        <w:tc>
          <w:tcPr>
            <w:tcW w:w="1340" w:type="dxa"/>
            <w:tcBorders>
              <w:top w:val="nil"/>
              <w:left w:val="nil"/>
              <w:bottom w:val="nil"/>
              <w:right w:val="nil"/>
            </w:tcBorders>
            <w:shd w:val="clear" w:color="auto" w:fill="auto"/>
            <w:hideMark/>
          </w:tcPr>
          <w:p w14:paraId="0362F049" w14:textId="77777777" w:rsidR="0028042B" w:rsidRPr="0028042B" w:rsidRDefault="0028042B" w:rsidP="00B42EEF">
            <w:pPr>
              <w:jc w:val="center"/>
              <w:rPr>
                <w:color w:val="000000"/>
                <w:sz w:val="20"/>
                <w:szCs w:val="20"/>
              </w:rPr>
            </w:pPr>
            <w:r w:rsidRPr="0028042B">
              <w:rPr>
                <w:color w:val="000000"/>
                <w:sz w:val="20"/>
                <w:szCs w:val="20"/>
              </w:rPr>
              <w:t>3.65E-38</w:t>
            </w:r>
          </w:p>
        </w:tc>
        <w:tc>
          <w:tcPr>
            <w:tcW w:w="1340" w:type="dxa"/>
            <w:tcBorders>
              <w:top w:val="nil"/>
              <w:left w:val="nil"/>
              <w:bottom w:val="nil"/>
              <w:right w:val="nil"/>
            </w:tcBorders>
            <w:shd w:val="clear" w:color="auto" w:fill="auto"/>
            <w:hideMark/>
          </w:tcPr>
          <w:p w14:paraId="05A8D63F" w14:textId="77777777" w:rsidR="0028042B" w:rsidRPr="0028042B" w:rsidRDefault="0028042B" w:rsidP="00B42EEF">
            <w:pPr>
              <w:jc w:val="center"/>
              <w:rPr>
                <w:color w:val="000000"/>
                <w:sz w:val="20"/>
                <w:szCs w:val="20"/>
              </w:rPr>
            </w:pPr>
            <w:r w:rsidRPr="0028042B">
              <w:rPr>
                <w:color w:val="000000"/>
                <w:sz w:val="20"/>
                <w:szCs w:val="20"/>
              </w:rPr>
              <w:t>8.60E-38</w:t>
            </w:r>
          </w:p>
        </w:tc>
        <w:tc>
          <w:tcPr>
            <w:tcW w:w="3440" w:type="dxa"/>
            <w:tcBorders>
              <w:top w:val="nil"/>
              <w:left w:val="nil"/>
              <w:bottom w:val="nil"/>
              <w:right w:val="nil"/>
            </w:tcBorders>
            <w:shd w:val="clear" w:color="auto" w:fill="auto"/>
            <w:hideMark/>
          </w:tcPr>
          <w:p w14:paraId="392FEB6E" w14:textId="77777777" w:rsidR="0028042B" w:rsidRPr="0028042B" w:rsidRDefault="0028042B" w:rsidP="0028042B">
            <w:pPr>
              <w:rPr>
                <w:color w:val="000000"/>
                <w:sz w:val="20"/>
                <w:szCs w:val="20"/>
              </w:rPr>
            </w:pPr>
            <w:r w:rsidRPr="0028042B">
              <w:rPr>
                <w:color w:val="000000"/>
                <w:sz w:val="20"/>
                <w:szCs w:val="20"/>
              </w:rPr>
              <w:t>C-A; E-A; C-B; E-B; D-C; F-C; G-C; H-C; E-D; F-E; G-E; H-E</w:t>
            </w:r>
          </w:p>
        </w:tc>
      </w:tr>
      <w:tr w:rsidR="0028042B" w:rsidRPr="0028042B" w14:paraId="6CE2DC77" w14:textId="77777777" w:rsidTr="0028042B">
        <w:trPr>
          <w:trHeight w:val="620"/>
        </w:trPr>
        <w:tc>
          <w:tcPr>
            <w:tcW w:w="2280" w:type="dxa"/>
            <w:tcBorders>
              <w:top w:val="nil"/>
              <w:left w:val="nil"/>
              <w:bottom w:val="nil"/>
              <w:right w:val="nil"/>
            </w:tcBorders>
            <w:shd w:val="clear" w:color="auto" w:fill="auto"/>
            <w:hideMark/>
          </w:tcPr>
          <w:p w14:paraId="6A36FDA9" w14:textId="77777777" w:rsidR="0028042B" w:rsidRPr="0028042B" w:rsidRDefault="0028042B" w:rsidP="0028042B">
            <w:pPr>
              <w:rPr>
                <w:color w:val="000000"/>
                <w:sz w:val="20"/>
                <w:szCs w:val="20"/>
              </w:rPr>
            </w:pPr>
            <w:r w:rsidRPr="0028042B">
              <w:rPr>
                <w:color w:val="000000"/>
                <w:sz w:val="20"/>
                <w:szCs w:val="20"/>
              </w:rPr>
              <w:t>Fumarate</w:t>
            </w:r>
          </w:p>
        </w:tc>
        <w:tc>
          <w:tcPr>
            <w:tcW w:w="980" w:type="dxa"/>
            <w:tcBorders>
              <w:top w:val="nil"/>
              <w:left w:val="nil"/>
              <w:bottom w:val="nil"/>
              <w:right w:val="nil"/>
            </w:tcBorders>
            <w:shd w:val="clear" w:color="auto" w:fill="auto"/>
            <w:hideMark/>
          </w:tcPr>
          <w:p w14:paraId="5AAE381A" w14:textId="77777777" w:rsidR="0028042B" w:rsidRPr="0028042B" w:rsidRDefault="0028042B" w:rsidP="00B42EEF">
            <w:pPr>
              <w:jc w:val="center"/>
              <w:rPr>
                <w:color w:val="000000"/>
                <w:sz w:val="20"/>
                <w:szCs w:val="20"/>
              </w:rPr>
            </w:pPr>
            <w:r w:rsidRPr="0028042B">
              <w:rPr>
                <w:color w:val="000000"/>
                <w:sz w:val="20"/>
                <w:szCs w:val="20"/>
              </w:rPr>
              <w:t>35.696</w:t>
            </w:r>
          </w:p>
        </w:tc>
        <w:tc>
          <w:tcPr>
            <w:tcW w:w="1340" w:type="dxa"/>
            <w:tcBorders>
              <w:top w:val="nil"/>
              <w:left w:val="nil"/>
              <w:bottom w:val="nil"/>
              <w:right w:val="nil"/>
            </w:tcBorders>
            <w:shd w:val="clear" w:color="auto" w:fill="auto"/>
            <w:hideMark/>
          </w:tcPr>
          <w:p w14:paraId="68AB1303" w14:textId="77777777" w:rsidR="0028042B" w:rsidRPr="0028042B" w:rsidRDefault="0028042B" w:rsidP="00B42EEF">
            <w:pPr>
              <w:jc w:val="center"/>
              <w:rPr>
                <w:color w:val="000000"/>
                <w:sz w:val="20"/>
                <w:szCs w:val="20"/>
              </w:rPr>
            </w:pPr>
            <w:r w:rsidRPr="0028042B">
              <w:rPr>
                <w:color w:val="000000"/>
                <w:sz w:val="20"/>
                <w:szCs w:val="20"/>
              </w:rPr>
              <w:t>3.82E-38</w:t>
            </w:r>
          </w:p>
        </w:tc>
        <w:tc>
          <w:tcPr>
            <w:tcW w:w="1340" w:type="dxa"/>
            <w:tcBorders>
              <w:top w:val="nil"/>
              <w:left w:val="nil"/>
              <w:bottom w:val="nil"/>
              <w:right w:val="nil"/>
            </w:tcBorders>
            <w:shd w:val="clear" w:color="auto" w:fill="auto"/>
            <w:hideMark/>
          </w:tcPr>
          <w:p w14:paraId="06054491" w14:textId="77777777" w:rsidR="0028042B" w:rsidRPr="0028042B" w:rsidRDefault="0028042B" w:rsidP="00B42EEF">
            <w:pPr>
              <w:jc w:val="center"/>
              <w:rPr>
                <w:color w:val="000000"/>
                <w:sz w:val="20"/>
                <w:szCs w:val="20"/>
              </w:rPr>
            </w:pPr>
            <w:r w:rsidRPr="0028042B">
              <w:rPr>
                <w:color w:val="000000"/>
                <w:sz w:val="20"/>
                <w:szCs w:val="20"/>
              </w:rPr>
              <w:t>8.87E-38</w:t>
            </w:r>
          </w:p>
        </w:tc>
        <w:tc>
          <w:tcPr>
            <w:tcW w:w="3440" w:type="dxa"/>
            <w:tcBorders>
              <w:top w:val="nil"/>
              <w:left w:val="nil"/>
              <w:bottom w:val="nil"/>
              <w:right w:val="nil"/>
            </w:tcBorders>
            <w:shd w:val="clear" w:color="auto" w:fill="auto"/>
            <w:hideMark/>
          </w:tcPr>
          <w:p w14:paraId="1324266D" w14:textId="77777777" w:rsidR="0028042B" w:rsidRPr="0028042B" w:rsidRDefault="0028042B" w:rsidP="0028042B">
            <w:pPr>
              <w:rPr>
                <w:color w:val="000000"/>
                <w:sz w:val="20"/>
                <w:szCs w:val="20"/>
              </w:rPr>
            </w:pPr>
            <w:r w:rsidRPr="0028042B">
              <w:rPr>
                <w:color w:val="000000"/>
                <w:sz w:val="20"/>
                <w:szCs w:val="20"/>
              </w:rPr>
              <w:t>C-A; F-A; C-B; F-B; H-B; D-C; E-C; F-C; G-C; H-C; F-D; F-E; G-F; H-F; H-G</w:t>
            </w:r>
          </w:p>
        </w:tc>
      </w:tr>
      <w:tr w:rsidR="0028042B" w:rsidRPr="0028042B" w14:paraId="28B032F6" w14:textId="77777777" w:rsidTr="0028042B">
        <w:trPr>
          <w:trHeight w:val="840"/>
        </w:trPr>
        <w:tc>
          <w:tcPr>
            <w:tcW w:w="2280" w:type="dxa"/>
            <w:tcBorders>
              <w:top w:val="nil"/>
              <w:left w:val="nil"/>
              <w:bottom w:val="nil"/>
              <w:right w:val="nil"/>
            </w:tcBorders>
            <w:shd w:val="clear" w:color="auto" w:fill="auto"/>
            <w:hideMark/>
          </w:tcPr>
          <w:p w14:paraId="5630BC43" w14:textId="555C2229" w:rsidR="0028042B" w:rsidRPr="0028042B" w:rsidRDefault="0028042B" w:rsidP="0028042B">
            <w:pPr>
              <w:rPr>
                <w:color w:val="000000"/>
                <w:sz w:val="20"/>
                <w:szCs w:val="20"/>
              </w:rPr>
            </w:pPr>
            <w:r w:rsidRPr="0028042B">
              <w:rPr>
                <w:color w:val="000000"/>
                <w:sz w:val="20"/>
                <w:szCs w:val="20"/>
              </w:rPr>
              <w:t>3</w:t>
            </w:r>
            <w:r w:rsidR="007E6216">
              <w:rPr>
                <w:color w:val="000000"/>
                <w:sz w:val="20"/>
                <w:szCs w:val="20"/>
              </w:rPr>
              <w:t>,</w:t>
            </w:r>
            <w:r w:rsidRPr="0028042B">
              <w:rPr>
                <w:color w:val="000000"/>
                <w:sz w:val="20"/>
                <w:szCs w:val="20"/>
              </w:rPr>
              <w:t>4-Dihydroxyphenylacetate (DOPAC)</w:t>
            </w:r>
          </w:p>
        </w:tc>
        <w:tc>
          <w:tcPr>
            <w:tcW w:w="980" w:type="dxa"/>
            <w:tcBorders>
              <w:top w:val="nil"/>
              <w:left w:val="nil"/>
              <w:bottom w:val="nil"/>
              <w:right w:val="nil"/>
            </w:tcBorders>
            <w:shd w:val="clear" w:color="auto" w:fill="auto"/>
            <w:hideMark/>
          </w:tcPr>
          <w:p w14:paraId="26B33A12" w14:textId="77777777" w:rsidR="0028042B" w:rsidRPr="0028042B" w:rsidRDefault="0028042B" w:rsidP="00B42EEF">
            <w:pPr>
              <w:jc w:val="center"/>
              <w:rPr>
                <w:color w:val="000000"/>
                <w:sz w:val="20"/>
                <w:szCs w:val="20"/>
              </w:rPr>
            </w:pPr>
            <w:r w:rsidRPr="0028042B">
              <w:rPr>
                <w:color w:val="000000"/>
                <w:sz w:val="20"/>
                <w:szCs w:val="20"/>
              </w:rPr>
              <w:t>35.432</w:t>
            </w:r>
          </w:p>
        </w:tc>
        <w:tc>
          <w:tcPr>
            <w:tcW w:w="1340" w:type="dxa"/>
            <w:tcBorders>
              <w:top w:val="nil"/>
              <w:left w:val="nil"/>
              <w:bottom w:val="nil"/>
              <w:right w:val="nil"/>
            </w:tcBorders>
            <w:shd w:val="clear" w:color="auto" w:fill="auto"/>
            <w:hideMark/>
          </w:tcPr>
          <w:p w14:paraId="44C79550" w14:textId="77777777" w:rsidR="0028042B" w:rsidRPr="0028042B" w:rsidRDefault="0028042B" w:rsidP="00B42EEF">
            <w:pPr>
              <w:jc w:val="center"/>
              <w:rPr>
                <w:color w:val="000000"/>
                <w:sz w:val="20"/>
                <w:szCs w:val="20"/>
              </w:rPr>
            </w:pPr>
            <w:r w:rsidRPr="0028042B">
              <w:rPr>
                <w:color w:val="000000"/>
                <w:sz w:val="20"/>
                <w:szCs w:val="20"/>
              </w:rPr>
              <w:t>6.58E-38</w:t>
            </w:r>
          </w:p>
        </w:tc>
        <w:tc>
          <w:tcPr>
            <w:tcW w:w="1340" w:type="dxa"/>
            <w:tcBorders>
              <w:top w:val="nil"/>
              <w:left w:val="nil"/>
              <w:bottom w:val="nil"/>
              <w:right w:val="nil"/>
            </w:tcBorders>
            <w:shd w:val="clear" w:color="auto" w:fill="auto"/>
            <w:hideMark/>
          </w:tcPr>
          <w:p w14:paraId="37B7F08F" w14:textId="77777777" w:rsidR="0028042B" w:rsidRPr="0028042B" w:rsidRDefault="0028042B" w:rsidP="00B42EEF">
            <w:pPr>
              <w:jc w:val="center"/>
              <w:rPr>
                <w:color w:val="000000"/>
                <w:sz w:val="20"/>
                <w:szCs w:val="20"/>
              </w:rPr>
            </w:pPr>
            <w:r w:rsidRPr="0028042B">
              <w:rPr>
                <w:color w:val="000000"/>
                <w:sz w:val="20"/>
                <w:szCs w:val="20"/>
              </w:rPr>
              <w:t>1.50E-37</w:t>
            </w:r>
          </w:p>
        </w:tc>
        <w:tc>
          <w:tcPr>
            <w:tcW w:w="3440" w:type="dxa"/>
            <w:tcBorders>
              <w:top w:val="nil"/>
              <w:left w:val="nil"/>
              <w:bottom w:val="nil"/>
              <w:right w:val="nil"/>
            </w:tcBorders>
            <w:shd w:val="clear" w:color="auto" w:fill="auto"/>
            <w:hideMark/>
          </w:tcPr>
          <w:p w14:paraId="26947744" w14:textId="77777777" w:rsidR="0028042B" w:rsidRPr="0028042B" w:rsidRDefault="0028042B" w:rsidP="0028042B">
            <w:pPr>
              <w:rPr>
                <w:color w:val="000000"/>
                <w:sz w:val="20"/>
                <w:szCs w:val="20"/>
              </w:rPr>
            </w:pPr>
            <w:r w:rsidRPr="0028042B">
              <w:rPr>
                <w:color w:val="000000"/>
                <w:sz w:val="20"/>
                <w:szCs w:val="20"/>
              </w:rPr>
              <w:t>C-A; D-A; E-A; F-A; G-A; C-B; D-B; F-B; G-B; D-C; F-C; G-C; H-C; E-D; H-D; F-E; G-E; H-F; H-G</w:t>
            </w:r>
          </w:p>
        </w:tc>
      </w:tr>
      <w:tr w:rsidR="0028042B" w:rsidRPr="0028042B" w14:paraId="06AA7C64" w14:textId="77777777" w:rsidTr="0028042B">
        <w:trPr>
          <w:trHeight w:val="560"/>
        </w:trPr>
        <w:tc>
          <w:tcPr>
            <w:tcW w:w="2280" w:type="dxa"/>
            <w:tcBorders>
              <w:top w:val="nil"/>
              <w:left w:val="nil"/>
              <w:bottom w:val="nil"/>
              <w:right w:val="nil"/>
            </w:tcBorders>
            <w:shd w:val="clear" w:color="auto" w:fill="auto"/>
            <w:hideMark/>
          </w:tcPr>
          <w:p w14:paraId="0A9FD73F" w14:textId="77777777" w:rsidR="0028042B" w:rsidRPr="0028042B" w:rsidRDefault="0028042B" w:rsidP="0028042B">
            <w:pPr>
              <w:rPr>
                <w:color w:val="000000"/>
                <w:sz w:val="20"/>
                <w:szCs w:val="20"/>
              </w:rPr>
            </w:pPr>
            <w:r w:rsidRPr="0028042B">
              <w:rPr>
                <w:color w:val="000000"/>
                <w:sz w:val="20"/>
                <w:szCs w:val="20"/>
              </w:rPr>
              <w:t>Prephenate</w:t>
            </w:r>
          </w:p>
        </w:tc>
        <w:tc>
          <w:tcPr>
            <w:tcW w:w="980" w:type="dxa"/>
            <w:tcBorders>
              <w:top w:val="nil"/>
              <w:left w:val="nil"/>
              <w:bottom w:val="nil"/>
              <w:right w:val="nil"/>
            </w:tcBorders>
            <w:shd w:val="clear" w:color="auto" w:fill="auto"/>
            <w:hideMark/>
          </w:tcPr>
          <w:p w14:paraId="31113121" w14:textId="77777777" w:rsidR="0028042B" w:rsidRPr="0028042B" w:rsidRDefault="0028042B" w:rsidP="00B42EEF">
            <w:pPr>
              <w:jc w:val="center"/>
              <w:rPr>
                <w:color w:val="000000"/>
                <w:sz w:val="20"/>
                <w:szCs w:val="20"/>
              </w:rPr>
            </w:pPr>
            <w:r w:rsidRPr="0028042B">
              <w:rPr>
                <w:color w:val="000000"/>
                <w:sz w:val="20"/>
                <w:szCs w:val="20"/>
              </w:rPr>
              <w:t>33.429</w:t>
            </w:r>
          </w:p>
        </w:tc>
        <w:tc>
          <w:tcPr>
            <w:tcW w:w="1340" w:type="dxa"/>
            <w:tcBorders>
              <w:top w:val="nil"/>
              <w:left w:val="nil"/>
              <w:bottom w:val="nil"/>
              <w:right w:val="nil"/>
            </w:tcBorders>
            <w:shd w:val="clear" w:color="auto" w:fill="auto"/>
            <w:hideMark/>
          </w:tcPr>
          <w:p w14:paraId="7B967D07" w14:textId="77777777" w:rsidR="0028042B" w:rsidRPr="0028042B" w:rsidRDefault="0028042B" w:rsidP="00B42EEF">
            <w:pPr>
              <w:jc w:val="center"/>
              <w:rPr>
                <w:color w:val="000000"/>
                <w:sz w:val="20"/>
                <w:szCs w:val="20"/>
              </w:rPr>
            </w:pPr>
            <w:r w:rsidRPr="0028042B">
              <w:rPr>
                <w:color w:val="000000"/>
                <w:sz w:val="20"/>
                <w:szCs w:val="20"/>
              </w:rPr>
              <w:t>4.32E-36</w:t>
            </w:r>
          </w:p>
        </w:tc>
        <w:tc>
          <w:tcPr>
            <w:tcW w:w="1340" w:type="dxa"/>
            <w:tcBorders>
              <w:top w:val="nil"/>
              <w:left w:val="nil"/>
              <w:bottom w:val="nil"/>
              <w:right w:val="nil"/>
            </w:tcBorders>
            <w:shd w:val="clear" w:color="auto" w:fill="auto"/>
            <w:hideMark/>
          </w:tcPr>
          <w:p w14:paraId="57475EAB" w14:textId="77777777" w:rsidR="0028042B" w:rsidRPr="0028042B" w:rsidRDefault="0028042B" w:rsidP="00B42EEF">
            <w:pPr>
              <w:jc w:val="center"/>
              <w:rPr>
                <w:color w:val="000000"/>
                <w:sz w:val="20"/>
                <w:szCs w:val="20"/>
              </w:rPr>
            </w:pPr>
            <w:r w:rsidRPr="0028042B">
              <w:rPr>
                <w:color w:val="000000"/>
                <w:sz w:val="20"/>
                <w:szCs w:val="20"/>
              </w:rPr>
              <w:t>9.74E-36</w:t>
            </w:r>
          </w:p>
        </w:tc>
        <w:tc>
          <w:tcPr>
            <w:tcW w:w="3440" w:type="dxa"/>
            <w:tcBorders>
              <w:top w:val="nil"/>
              <w:left w:val="nil"/>
              <w:bottom w:val="nil"/>
              <w:right w:val="nil"/>
            </w:tcBorders>
            <w:shd w:val="clear" w:color="auto" w:fill="auto"/>
            <w:hideMark/>
          </w:tcPr>
          <w:p w14:paraId="680799F7" w14:textId="77777777" w:rsidR="0028042B" w:rsidRPr="0028042B" w:rsidRDefault="0028042B" w:rsidP="0028042B">
            <w:pPr>
              <w:rPr>
                <w:color w:val="000000"/>
                <w:sz w:val="20"/>
                <w:szCs w:val="20"/>
              </w:rPr>
            </w:pPr>
            <w:r w:rsidRPr="0028042B">
              <w:rPr>
                <w:color w:val="000000"/>
                <w:sz w:val="20"/>
                <w:szCs w:val="20"/>
              </w:rPr>
              <w:t>B-A; C-A; C-B; D-B; E-B; F-B; G-B; H-B; D-C; E-C; F-C; G-C; H-C</w:t>
            </w:r>
          </w:p>
        </w:tc>
      </w:tr>
      <w:tr w:rsidR="0028042B" w:rsidRPr="0028042B" w14:paraId="29072CBD" w14:textId="77777777" w:rsidTr="0028042B">
        <w:trPr>
          <w:trHeight w:val="320"/>
        </w:trPr>
        <w:tc>
          <w:tcPr>
            <w:tcW w:w="2280" w:type="dxa"/>
            <w:tcBorders>
              <w:top w:val="nil"/>
              <w:left w:val="nil"/>
              <w:bottom w:val="nil"/>
              <w:right w:val="nil"/>
            </w:tcBorders>
            <w:shd w:val="clear" w:color="auto" w:fill="auto"/>
            <w:hideMark/>
          </w:tcPr>
          <w:p w14:paraId="5572ABC5" w14:textId="77777777" w:rsidR="0028042B" w:rsidRPr="0028042B" w:rsidRDefault="0028042B" w:rsidP="0028042B">
            <w:pPr>
              <w:rPr>
                <w:color w:val="000000"/>
                <w:sz w:val="20"/>
                <w:szCs w:val="20"/>
              </w:rPr>
            </w:pPr>
            <w:r w:rsidRPr="0028042B">
              <w:rPr>
                <w:color w:val="000000"/>
                <w:sz w:val="20"/>
                <w:szCs w:val="20"/>
              </w:rPr>
              <w:t>Homocarnosine</w:t>
            </w:r>
          </w:p>
        </w:tc>
        <w:tc>
          <w:tcPr>
            <w:tcW w:w="980" w:type="dxa"/>
            <w:tcBorders>
              <w:top w:val="nil"/>
              <w:left w:val="nil"/>
              <w:bottom w:val="nil"/>
              <w:right w:val="nil"/>
            </w:tcBorders>
            <w:shd w:val="clear" w:color="auto" w:fill="auto"/>
            <w:hideMark/>
          </w:tcPr>
          <w:p w14:paraId="2B347B2F" w14:textId="77777777" w:rsidR="0028042B" w:rsidRPr="0028042B" w:rsidRDefault="0028042B" w:rsidP="00B42EEF">
            <w:pPr>
              <w:jc w:val="center"/>
              <w:rPr>
                <w:color w:val="000000"/>
                <w:sz w:val="20"/>
                <w:szCs w:val="20"/>
              </w:rPr>
            </w:pPr>
            <w:r w:rsidRPr="0028042B">
              <w:rPr>
                <w:color w:val="000000"/>
                <w:sz w:val="20"/>
                <w:szCs w:val="20"/>
              </w:rPr>
              <w:t>32.463</w:t>
            </w:r>
          </w:p>
        </w:tc>
        <w:tc>
          <w:tcPr>
            <w:tcW w:w="1340" w:type="dxa"/>
            <w:tcBorders>
              <w:top w:val="nil"/>
              <w:left w:val="nil"/>
              <w:bottom w:val="nil"/>
              <w:right w:val="nil"/>
            </w:tcBorders>
            <w:shd w:val="clear" w:color="auto" w:fill="auto"/>
            <w:hideMark/>
          </w:tcPr>
          <w:p w14:paraId="17669304" w14:textId="77777777" w:rsidR="0028042B" w:rsidRPr="0028042B" w:rsidRDefault="0028042B" w:rsidP="00B42EEF">
            <w:pPr>
              <w:jc w:val="center"/>
              <w:rPr>
                <w:color w:val="000000"/>
                <w:sz w:val="20"/>
                <w:szCs w:val="20"/>
              </w:rPr>
            </w:pPr>
            <w:r w:rsidRPr="0028042B">
              <w:rPr>
                <w:color w:val="000000"/>
                <w:sz w:val="20"/>
                <w:szCs w:val="20"/>
              </w:rPr>
              <w:t>3.36E-35</w:t>
            </w:r>
          </w:p>
        </w:tc>
        <w:tc>
          <w:tcPr>
            <w:tcW w:w="1340" w:type="dxa"/>
            <w:tcBorders>
              <w:top w:val="nil"/>
              <w:left w:val="nil"/>
              <w:bottom w:val="nil"/>
              <w:right w:val="nil"/>
            </w:tcBorders>
            <w:shd w:val="clear" w:color="auto" w:fill="auto"/>
            <w:hideMark/>
          </w:tcPr>
          <w:p w14:paraId="5522CB3B" w14:textId="77777777" w:rsidR="0028042B" w:rsidRPr="0028042B" w:rsidRDefault="0028042B" w:rsidP="00B42EEF">
            <w:pPr>
              <w:jc w:val="center"/>
              <w:rPr>
                <w:color w:val="000000"/>
                <w:sz w:val="20"/>
                <w:szCs w:val="20"/>
              </w:rPr>
            </w:pPr>
            <w:r w:rsidRPr="0028042B">
              <w:rPr>
                <w:color w:val="000000"/>
                <w:sz w:val="20"/>
                <w:szCs w:val="20"/>
              </w:rPr>
              <w:t>7.46E-35</w:t>
            </w:r>
          </w:p>
        </w:tc>
        <w:tc>
          <w:tcPr>
            <w:tcW w:w="3440" w:type="dxa"/>
            <w:tcBorders>
              <w:top w:val="nil"/>
              <w:left w:val="nil"/>
              <w:bottom w:val="nil"/>
              <w:right w:val="nil"/>
            </w:tcBorders>
            <w:shd w:val="clear" w:color="auto" w:fill="auto"/>
            <w:hideMark/>
          </w:tcPr>
          <w:p w14:paraId="32DB7AEA" w14:textId="77777777" w:rsidR="0028042B" w:rsidRPr="0028042B" w:rsidRDefault="0028042B" w:rsidP="0028042B">
            <w:pPr>
              <w:rPr>
                <w:color w:val="000000"/>
                <w:sz w:val="20"/>
                <w:szCs w:val="20"/>
              </w:rPr>
            </w:pPr>
            <w:r w:rsidRPr="0028042B">
              <w:rPr>
                <w:color w:val="000000"/>
                <w:sz w:val="20"/>
                <w:szCs w:val="20"/>
              </w:rPr>
              <w:t>H-A; H-B; H-C; H-D; H-E; H-F; H-G</w:t>
            </w:r>
          </w:p>
        </w:tc>
      </w:tr>
      <w:tr w:rsidR="0028042B" w:rsidRPr="0028042B" w14:paraId="3947E83B" w14:textId="77777777" w:rsidTr="0028042B">
        <w:trPr>
          <w:trHeight w:val="560"/>
        </w:trPr>
        <w:tc>
          <w:tcPr>
            <w:tcW w:w="2280" w:type="dxa"/>
            <w:tcBorders>
              <w:top w:val="nil"/>
              <w:left w:val="nil"/>
              <w:bottom w:val="nil"/>
              <w:right w:val="nil"/>
            </w:tcBorders>
            <w:shd w:val="clear" w:color="auto" w:fill="auto"/>
            <w:hideMark/>
          </w:tcPr>
          <w:p w14:paraId="134C1E50" w14:textId="77777777" w:rsidR="0028042B" w:rsidRPr="0028042B" w:rsidRDefault="0028042B" w:rsidP="0028042B">
            <w:pPr>
              <w:rPr>
                <w:color w:val="000000"/>
                <w:sz w:val="20"/>
                <w:szCs w:val="20"/>
              </w:rPr>
            </w:pPr>
            <w:r w:rsidRPr="0028042B">
              <w:rPr>
                <w:color w:val="000000"/>
                <w:sz w:val="20"/>
                <w:szCs w:val="20"/>
              </w:rPr>
              <w:t>3-Phosphoglycerate</w:t>
            </w:r>
          </w:p>
        </w:tc>
        <w:tc>
          <w:tcPr>
            <w:tcW w:w="980" w:type="dxa"/>
            <w:tcBorders>
              <w:top w:val="nil"/>
              <w:left w:val="nil"/>
              <w:bottom w:val="nil"/>
              <w:right w:val="nil"/>
            </w:tcBorders>
            <w:shd w:val="clear" w:color="auto" w:fill="auto"/>
            <w:hideMark/>
          </w:tcPr>
          <w:p w14:paraId="6A3399C2" w14:textId="77777777" w:rsidR="0028042B" w:rsidRPr="0028042B" w:rsidRDefault="0028042B" w:rsidP="00B42EEF">
            <w:pPr>
              <w:jc w:val="center"/>
              <w:rPr>
                <w:color w:val="000000"/>
                <w:sz w:val="20"/>
                <w:szCs w:val="20"/>
              </w:rPr>
            </w:pPr>
            <w:r w:rsidRPr="0028042B">
              <w:rPr>
                <w:color w:val="000000"/>
                <w:sz w:val="20"/>
                <w:szCs w:val="20"/>
              </w:rPr>
              <w:t>32.232</w:t>
            </w:r>
          </w:p>
        </w:tc>
        <w:tc>
          <w:tcPr>
            <w:tcW w:w="1340" w:type="dxa"/>
            <w:tcBorders>
              <w:top w:val="nil"/>
              <w:left w:val="nil"/>
              <w:bottom w:val="nil"/>
              <w:right w:val="nil"/>
            </w:tcBorders>
            <w:shd w:val="clear" w:color="auto" w:fill="auto"/>
            <w:hideMark/>
          </w:tcPr>
          <w:p w14:paraId="589E983E" w14:textId="77777777" w:rsidR="0028042B" w:rsidRPr="0028042B" w:rsidRDefault="0028042B" w:rsidP="00B42EEF">
            <w:pPr>
              <w:jc w:val="center"/>
              <w:rPr>
                <w:color w:val="000000"/>
                <w:sz w:val="20"/>
                <w:szCs w:val="20"/>
              </w:rPr>
            </w:pPr>
            <w:r w:rsidRPr="0028042B">
              <w:rPr>
                <w:color w:val="000000"/>
                <w:sz w:val="20"/>
                <w:szCs w:val="20"/>
              </w:rPr>
              <w:t>5.50E-35</w:t>
            </w:r>
          </w:p>
        </w:tc>
        <w:tc>
          <w:tcPr>
            <w:tcW w:w="1340" w:type="dxa"/>
            <w:tcBorders>
              <w:top w:val="nil"/>
              <w:left w:val="nil"/>
              <w:bottom w:val="nil"/>
              <w:right w:val="nil"/>
            </w:tcBorders>
            <w:shd w:val="clear" w:color="auto" w:fill="auto"/>
            <w:hideMark/>
          </w:tcPr>
          <w:p w14:paraId="57436A86" w14:textId="77777777" w:rsidR="0028042B" w:rsidRPr="0028042B" w:rsidRDefault="0028042B" w:rsidP="00B42EEF">
            <w:pPr>
              <w:jc w:val="center"/>
              <w:rPr>
                <w:color w:val="000000"/>
                <w:sz w:val="20"/>
                <w:szCs w:val="20"/>
              </w:rPr>
            </w:pPr>
            <w:r w:rsidRPr="0028042B">
              <w:rPr>
                <w:color w:val="000000"/>
                <w:sz w:val="20"/>
                <w:szCs w:val="20"/>
              </w:rPr>
              <w:t>1.20E-34</w:t>
            </w:r>
          </w:p>
        </w:tc>
        <w:tc>
          <w:tcPr>
            <w:tcW w:w="3440" w:type="dxa"/>
            <w:tcBorders>
              <w:top w:val="nil"/>
              <w:left w:val="nil"/>
              <w:bottom w:val="nil"/>
              <w:right w:val="nil"/>
            </w:tcBorders>
            <w:shd w:val="clear" w:color="auto" w:fill="auto"/>
            <w:hideMark/>
          </w:tcPr>
          <w:p w14:paraId="505A7504" w14:textId="77777777" w:rsidR="0028042B" w:rsidRPr="0028042B" w:rsidRDefault="0028042B" w:rsidP="0028042B">
            <w:pPr>
              <w:rPr>
                <w:color w:val="000000"/>
                <w:sz w:val="20"/>
                <w:szCs w:val="20"/>
              </w:rPr>
            </w:pPr>
            <w:r w:rsidRPr="0028042B">
              <w:rPr>
                <w:color w:val="000000"/>
                <w:sz w:val="20"/>
                <w:szCs w:val="20"/>
              </w:rPr>
              <w:t>B-A; H-A; C-B; D-B; E-B; F-B; G-B; H-B; H-C; H-D; H-E; H-F; H-G</w:t>
            </w:r>
          </w:p>
        </w:tc>
      </w:tr>
      <w:tr w:rsidR="0028042B" w:rsidRPr="0028042B" w14:paraId="0146BA73" w14:textId="77777777" w:rsidTr="0028042B">
        <w:trPr>
          <w:trHeight w:val="840"/>
        </w:trPr>
        <w:tc>
          <w:tcPr>
            <w:tcW w:w="2280" w:type="dxa"/>
            <w:tcBorders>
              <w:top w:val="nil"/>
              <w:left w:val="nil"/>
              <w:bottom w:val="nil"/>
              <w:right w:val="nil"/>
            </w:tcBorders>
            <w:shd w:val="clear" w:color="auto" w:fill="auto"/>
            <w:hideMark/>
          </w:tcPr>
          <w:p w14:paraId="16A4E7BE" w14:textId="77777777" w:rsidR="0028042B" w:rsidRPr="0028042B" w:rsidRDefault="0028042B" w:rsidP="0028042B">
            <w:pPr>
              <w:rPr>
                <w:color w:val="000000"/>
                <w:sz w:val="20"/>
                <w:szCs w:val="20"/>
              </w:rPr>
            </w:pPr>
            <w:r w:rsidRPr="0028042B">
              <w:rPr>
                <w:color w:val="000000"/>
                <w:sz w:val="20"/>
                <w:szCs w:val="20"/>
              </w:rPr>
              <w:t>Malate</w:t>
            </w:r>
          </w:p>
        </w:tc>
        <w:tc>
          <w:tcPr>
            <w:tcW w:w="980" w:type="dxa"/>
            <w:tcBorders>
              <w:top w:val="nil"/>
              <w:left w:val="nil"/>
              <w:bottom w:val="nil"/>
              <w:right w:val="nil"/>
            </w:tcBorders>
            <w:shd w:val="clear" w:color="auto" w:fill="auto"/>
            <w:hideMark/>
          </w:tcPr>
          <w:p w14:paraId="4F5B225D" w14:textId="77777777" w:rsidR="0028042B" w:rsidRPr="0028042B" w:rsidRDefault="0028042B" w:rsidP="00B42EEF">
            <w:pPr>
              <w:jc w:val="center"/>
              <w:rPr>
                <w:color w:val="000000"/>
                <w:sz w:val="20"/>
                <w:szCs w:val="20"/>
              </w:rPr>
            </w:pPr>
            <w:r w:rsidRPr="0028042B">
              <w:rPr>
                <w:color w:val="000000"/>
                <w:sz w:val="20"/>
                <w:szCs w:val="20"/>
              </w:rPr>
              <w:t>31.965</w:t>
            </w:r>
          </w:p>
        </w:tc>
        <w:tc>
          <w:tcPr>
            <w:tcW w:w="1340" w:type="dxa"/>
            <w:tcBorders>
              <w:top w:val="nil"/>
              <w:left w:val="nil"/>
              <w:bottom w:val="nil"/>
              <w:right w:val="nil"/>
            </w:tcBorders>
            <w:shd w:val="clear" w:color="auto" w:fill="auto"/>
            <w:hideMark/>
          </w:tcPr>
          <w:p w14:paraId="7642286B" w14:textId="77777777" w:rsidR="0028042B" w:rsidRPr="0028042B" w:rsidRDefault="0028042B" w:rsidP="00B42EEF">
            <w:pPr>
              <w:jc w:val="center"/>
              <w:rPr>
                <w:color w:val="000000"/>
                <w:sz w:val="20"/>
                <w:szCs w:val="20"/>
              </w:rPr>
            </w:pPr>
            <w:r w:rsidRPr="0028042B">
              <w:rPr>
                <w:color w:val="000000"/>
                <w:sz w:val="20"/>
                <w:szCs w:val="20"/>
              </w:rPr>
              <w:t>9.76E-35</w:t>
            </w:r>
          </w:p>
        </w:tc>
        <w:tc>
          <w:tcPr>
            <w:tcW w:w="1340" w:type="dxa"/>
            <w:tcBorders>
              <w:top w:val="nil"/>
              <w:left w:val="nil"/>
              <w:bottom w:val="nil"/>
              <w:right w:val="nil"/>
            </w:tcBorders>
            <w:shd w:val="clear" w:color="auto" w:fill="auto"/>
            <w:hideMark/>
          </w:tcPr>
          <w:p w14:paraId="63157A85" w14:textId="77777777" w:rsidR="0028042B" w:rsidRPr="0028042B" w:rsidRDefault="0028042B" w:rsidP="00B42EEF">
            <w:pPr>
              <w:jc w:val="center"/>
              <w:rPr>
                <w:color w:val="000000"/>
                <w:sz w:val="20"/>
                <w:szCs w:val="20"/>
              </w:rPr>
            </w:pPr>
            <w:r w:rsidRPr="0028042B">
              <w:rPr>
                <w:color w:val="000000"/>
                <w:sz w:val="20"/>
                <w:szCs w:val="20"/>
              </w:rPr>
              <w:t>2.11E-34</w:t>
            </w:r>
          </w:p>
        </w:tc>
        <w:tc>
          <w:tcPr>
            <w:tcW w:w="3440" w:type="dxa"/>
            <w:tcBorders>
              <w:top w:val="nil"/>
              <w:left w:val="nil"/>
              <w:bottom w:val="nil"/>
              <w:right w:val="nil"/>
            </w:tcBorders>
            <w:shd w:val="clear" w:color="auto" w:fill="auto"/>
            <w:hideMark/>
          </w:tcPr>
          <w:p w14:paraId="4A0A1EA7" w14:textId="77777777" w:rsidR="0028042B" w:rsidRPr="0028042B" w:rsidRDefault="0028042B" w:rsidP="0028042B">
            <w:pPr>
              <w:rPr>
                <w:color w:val="000000"/>
                <w:sz w:val="20"/>
                <w:szCs w:val="20"/>
              </w:rPr>
            </w:pPr>
            <w:r w:rsidRPr="0028042B">
              <w:rPr>
                <w:color w:val="000000"/>
                <w:sz w:val="20"/>
                <w:szCs w:val="20"/>
              </w:rPr>
              <w:t>C-A; E-A; F-A; G-A; H-A; C-B; D-B; E-B; F-B; G-B; H-B; D-C; E-C; G-C; E-D; F-D; H-D; F-E; G-E; H-E; G-F; H-G</w:t>
            </w:r>
          </w:p>
        </w:tc>
      </w:tr>
      <w:tr w:rsidR="0028042B" w:rsidRPr="0028042B" w14:paraId="0FE87E26" w14:textId="77777777" w:rsidTr="0028042B">
        <w:trPr>
          <w:trHeight w:val="320"/>
        </w:trPr>
        <w:tc>
          <w:tcPr>
            <w:tcW w:w="2280" w:type="dxa"/>
            <w:tcBorders>
              <w:top w:val="nil"/>
              <w:left w:val="nil"/>
              <w:bottom w:val="nil"/>
              <w:right w:val="nil"/>
            </w:tcBorders>
            <w:shd w:val="clear" w:color="auto" w:fill="auto"/>
            <w:hideMark/>
          </w:tcPr>
          <w:p w14:paraId="116B6FB9" w14:textId="77777777" w:rsidR="0028042B" w:rsidRPr="0028042B" w:rsidRDefault="0028042B" w:rsidP="0028042B">
            <w:pPr>
              <w:rPr>
                <w:color w:val="000000"/>
                <w:sz w:val="20"/>
                <w:szCs w:val="20"/>
              </w:rPr>
            </w:pPr>
            <w:proofErr w:type="spellStart"/>
            <w:r w:rsidRPr="0028042B">
              <w:rPr>
                <w:color w:val="000000"/>
                <w:sz w:val="20"/>
                <w:szCs w:val="20"/>
              </w:rPr>
              <w:t>Jasmonate</w:t>
            </w:r>
            <w:proofErr w:type="spellEnd"/>
          </w:p>
        </w:tc>
        <w:tc>
          <w:tcPr>
            <w:tcW w:w="980" w:type="dxa"/>
            <w:tcBorders>
              <w:top w:val="nil"/>
              <w:left w:val="nil"/>
              <w:bottom w:val="nil"/>
              <w:right w:val="nil"/>
            </w:tcBorders>
            <w:shd w:val="clear" w:color="auto" w:fill="auto"/>
            <w:hideMark/>
          </w:tcPr>
          <w:p w14:paraId="61A9CA8C" w14:textId="77777777" w:rsidR="0028042B" w:rsidRPr="0028042B" w:rsidRDefault="0028042B" w:rsidP="00B42EEF">
            <w:pPr>
              <w:jc w:val="center"/>
              <w:rPr>
                <w:color w:val="000000"/>
                <w:sz w:val="20"/>
                <w:szCs w:val="20"/>
              </w:rPr>
            </w:pPr>
            <w:r w:rsidRPr="0028042B">
              <w:rPr>
                <w:color w:val="000000"/>
                <w:sz w:val="20"/>
                <w:szCs w:val="20"/>
              </w:rPr>
              <w:t>31.913</w:t>
            </w:r>
          </w:p>
        </w:tc>
        <w:tc>
          <w:tcPr>
            <w:tcW w:w="1340" w:type="dxa"/>
            <w:tcBorders>
              <w:top w:val="nil"/>
              <w:left w:val="nil"/>
              <w:bottom w:val="nil"/>
              <w:right w:val="nil"/>
            </w:tcBorders>
            <w:shd w:val="clear" w:color="auto" w:fill="auto"/>
            <w:hideMark/>
          </w:tcPr>
          <w:p w14:paraId="49CC46FF" w14:textId="77777777" w:rsidR="0028042B" w:rsidRPr="0028042B" w:rsidRDefault="0028042B" w:rsidP="00B42EEF">
            <w:pPr>
              <w:jc w:val="center"/>
              <w:rPr>
                <w:color w:val="000000"/>
                <w:sz w:val="20"/>
                <w:szCs w:val="20"/>
              </w:rPr>
            </w:pPr>
            <w:r w:rsidRPr="0028042B">
              <w:rPr>
                <w:color w:val="000000"/>
                <w:sz w:val="20"/>
                <w:szCs w:val="20"/>
              </w:rPr>
              <w:t>1.09E-34</w:t>
            </w:r>
          </w:p>
        </w:tc>
        <w:tc>
          <w:tcPr>
            <w:tcW w:w="1340" w:type="dxa"/>
            <w:tcBorders>
              <w:top w:val="nil"/>
              <w:left w:val="nil"/>
              <w:bottom w:val="nil"/>
              <w:right w:val="nil"/>
            </w:tcBorders>
            <w:shd w:val="clear" w:color="auto" w:fill="auto"/>
            <w:hideMark/>
          </w:tcPr>
          <w:p w14:paraId="3CCC769C" w14:textId="77777777" w:rsidR="0028042B" w:rsidRPr="0028042B" w:rsidRDefault="0028042B" w:rsidP="00B42EEF">
            <w:pPr>
              <w:jc w:val="center"/>
              <w:rPr>
                <w:color w:val="000000"/>
                <w:sz w:val="20"/>
                <w:szCs w:val="20"/>
              </w:rPr>
            </w:pPr>
            <w:r w:rsidRPr="0028042B">
              <w:rPr>
                <w:color w:val="000000"/>
                <w:sz w:val="20"/>
                <w:szCs w:val="20"/>
              </w:rPr>
              <w:t>2.32E-34</w:t>
            </w:r>
          </w:p>
        </w:tc>
        <w:tc>
          <w:tcPr>
            <w:tcW w:w="3440" w:type="dxa"/>
            <w:tcBorders>
              <w:top w:val="nil"/>
              <w:left w:val="nil"/>
              <w:bottom w:val="nil"/>
              <w:right w:val="nil"/>
            </w:tcBorders>
            <w:shd w:val="clear" w:color="auto" w:fill="auto"/>
            <w:hideMark/>
          </w:tcPr>
          <w:p w14:paraId="0AEF0D93" w14:textId="77777777" w:rsidR="0028042B" w:rsidRPr="0028042B" w:rsidRDefault="0028042B" w:rsidP="0028042B">
            <w:pPr>
              <w:rPr>
                <w:color w:val="000000"/>
                <w:sz w:val="20"/>
                <w:szCs w:val="20"/>
              </w:rPr>
            </w:pPr>
            <w:r w:rsidRPr="0028042B">
              <w:rPr>
                <w:color w:val="000000"/>
                <w:sz w:val="20"/>
                <w:szCs w:val="20"/>
              </w:rPr>
              <w:t>B-A; C-A; D-A; E-A; F-A; G-A; H-A</w:t>
            </w:r>
          </w:p>
        </w:tc>
      </w:tr>
      <w:tr w:rsidR="0028042B" w:rsidRPr="0028042B" w14:paraId="75ACFE60" w14:textId="77777777" w:rsidTr="0028042B">
        <w:trPr>
          <w:trHeight w:val="560"/>
        </w:trPr>
        <w:tc>
          <w:tcPr>
            <w:tcW w:w="2280" w:type="dxa"/>
            <w:tcBorders>
              <w:top w:val="nil"/>
              <w:left w:val="nil"/>
              <w:bottom w:val="nil"/>
              <w:right w:val="nil"/>
            </w:tcBorders>
            <w:shd w:val="clear" w:color="auto" w:fill="auto"/>
            <w:hideMark/>
          </w:tcPr>
          <w:p w14:paraId="653C1EB1" w14:textId="77777777" w:rsidR="0028042B" w:rsidRPr="0028042B" w:rsidRDefault="0028042B" w:rsidP="0028042B">
            <w:pPr>
              <w:rPr>
                <w:color w:val="000000"/>
                <w:sz w:val="20"/>
                <w:szCs w:val="20"/>
              </w:rPr>
            </w:pPr>
            <w:r w:rsidRPr="0028042B">
              <w:rPr>
                <w:color w:val="000000"/>
                <w:sz w:val="20"/>
                <w:szCs w:val="20"/>
              </w:rPr>
              <w:t>Riboflavin</w:t>
            </w:r>
          </w:p>
        </w:tc>
        <w:tc>
          <w:tcPr>
            <w:tcW w:w="980" w:type="dxa"/>
            <w:tcBorders>
              <w:top w:val="nil"/>
              <w:left w:val="nil"/>
              <w:bottom w:val="nil"/>
              <w:right w:val="nil"/>
            </w:tcBorders>
            <w:shd w:val="clear" w:color="auto" w:fill="auto"/>
            <w:hideMark/>
          </w:tcPr>
          <w:p w14:paraId="4E72508E" w14:textId="77777777" w:rsidR="0028042B" w:rsidRPr="0028042B" w:rsidRDefault="0028042B" w:rsidP="00B42EEF">
            <w:pPr>
              <w:jc w:val="center"/>
              <w:rPr>
                <w:color w:val="000000"/>
                <w:sz w:val="20"/>
                <w:szCs w:val="20"/>
              </w:rPr>
            </w:pPr>
            <w:r w:rsidRPr="0028042B">
              <w:rPr>
                <w:color w:val="000000"/>
                <w:sz w:val="20"/>
                <w:szCs w:val="20"/>
              </w:rPr>
              <w:t>31.679</w:t>
            </w:r>
          </w:p>
        </w:tc>
        <w:tc>
          <w:tcPr>
            <w:tcW w:w="1340" w:type="dxa"/>
            <w:tcBorders>
              <w:top w:val="nil"/>
              <w:left w:val="nil"/>
              <w:bottom w:val="nil"/>
              <w:right w:val="nil"/>
            </w:tcBorders>
            <w:shd w:val="clear" w:color="auto" w:fill="auto"/>
            <w:hideMark/>
          </w:tcPr>
          <w:p w14:paraId="128932C7" w14:textId="77777777" w:rsidR="0028042B" w:rsidRPr="0028042B" w:rsidRDefault="0028042B" w:rsidP="00B42EEF">
            <w:pPr>
              <w:jc w:val="center"/>
              <w:rPr>
                <w:color w:val="000000"/>
                <w:sz w:val="20"/>
                <w:szCs w:val="20"/>
              </w:rPr>
            </w:pPr>
            <w:r w:rsidRPr="0028042B">
              <w:rPr>
                <w:color w:val="000000"/>
                <w:sz w:val="20"/>
                <w:szCs w:val="20"/>
              </w:rPr>
              <w:t>1.81E-34</w:t>
            </w:r>
          </w:p>
        </w:tc>
        <w:tc>
          <w:tcPr>
            <w:tcW w:w="1340" w:type="dxa"/>
            <w:tcBorders>
              <w:top w:val="nil"/>
              <w:left w:val="nil"/>
              <w:bottom w:val="nil"/>
              <w:right w:val="nil"/>
            </w:tcBorders>
            <w:shd w:val="clear" w:color="auto" w:fill="auto"/>
            <w:hideMark/>
          </w:tcPr>
          <w:p w14:paraId="346DB1F1" w14:textId="77777777" w:rsidR="0028042B" w:rsidRPr="0028042B" w:rsidRDefault="0028042B" w:rsidP="00B42EEF">
            <w:pPr>
              <w:jc w:val="center"/>
              <w:rPr>
                <w:color w:val="000000"/>
                <w:sz w:val="20"/>
                <w:szCs w:val="20"/>
              </w:rPr>
            </w:pPr>
            <w:r w:rsidRPr="0028042B">
              <w:rPr>
                <w:color w:val="000000"/>
                <w:sz w:val="20"/>
                <w:szCs w:val="20"/>
              </w:rPr>
              <w:t>3.79E-34</w:t>
            </w:r>
          </w:p>
        </w:tc>
        <w:tc>
          <w:tcPr>
            <w:tcW w:w="3440" w:type="dxa"/>
            <w:tcBorders>
              <w:top w:val="nil"/>
              <w:left w:val="nil"/>
              <w:bottom w:val="nil"/>
              <w:right w:val="nil"/>
            </w:tcBorders>
            <w:shd w:val="clear" w:color="auto" w:fill="auto"/>
            <w:hideMark/>
          </w:tcPr>
          <w:p w14:paraId="6F50467C" w14:textId="77777777" w:rsidR="0028042B" w:rsidRPr="0028042B" w:rsidRDefault="0028042B" w:rsidP="0028042B">
            <w:pPr>
              <w:rPr>
                <w:color w:val="000000"/>
                <w:sz w:val="20"/>
                <w:szCs w:val="20"/>
              </w:rPr>
            </w:pPr>
            <w:r w:rsidRPr="0028042B">
              <w:rPr>
                <w:color w:val="000000"/>
                <w:sz w:val="20"/>
                <w:szCs w:val="20"/>
              </w:rPr>
              <w:t>F-A; G-A; F-B; G-B; F-C; G-C; H-C; G-D; H-D; F-E; G-E; G-F; H-F; H-G</w:t>
            </w:r>
          </w:p>
        </w:tc>
      </w:tr>
      <w:tr w:rsidR="0028042B" w:rsidRPr="0028042B" w14:paraId="43C4F824" w14:textId="77777777" w:rsidTr="0028042B">
        <w:trPr>
          <w:trHeight w:val="560"/>
        </w:trPr>
        <w:tc>
          <w:tcPr>
            <w:tcW w:w="2280" w:type="dxa"/>
            <w:tcBorders>
              <w:top w:val="nil"/>
              <w:left w:val="nil"/>
              <w:bottom w:val="nil"/>
              <w:right w:val="nil"/>
            </w:tcBorders>
            <w:shd w:val="clear" w:color="auto" w:fill="auto"/>
            <w:hideMark/>
          </w:tcPr>
          <w:p w14:paraId="08A7A87B" w14:textId="77777777" w:rsidR="0028042B" w:rsidRPr="0028042B" w:rsidRDefault="0028042B" w:rsidP="0028042B">
            <w:pPr>
              <w:rPr>
                <w:color w:val="000000"/>
                <w:sz w:val="20"/>
                <w:szCs w:val="20"/>
              </w:rPr>
            </w:pPr>
            <w:proofErr w:type="spellStart"/>
            <w:r w:rsidRPr="0028042B">
              <w:rPr>
                <w:color w:val="000000"/>
                <w:sz w:val="20"/>
                <w:szCs w:val="20"/>
              </w:rPr>
              <w:t>Pikatropin</w:t>
            </w:r>
            <w:proofErr w:type="spellEnd"/>
          </w:p>
        </w:tc>
        <w:tc>
          <w:tcPr>
            <w:tcW w:w="980" w:type="dxa"/>
            <w:tcBorders>
              <w:top w:val="nil"/>
              <w:left w:val="nil"/>
              <w:bottom w:val="nil"/>
              <w:right w:val="nil"/>
            </w:tcBorders>
            <w:shd w:val="clear" w:color="auto" w:fill="auto"/>
            <w:hideMark/>
          </w:tcPr>
          <w:p w14:paraId="22F7370D" w14:textId="77777777" w:rsidR="0028042B" w:rsidRPr="0028042B" w:rsidRDefault="0028042B" w:rsidP="00B42EEF">
            <w:pPr>
              <w:jc w:val="center"/>
              <w:rPr>
                <w:color w:val="000000"/>
                <w:sz w:val="20"/>
                <w:szCs w:val="20"/>
              </w:rPr>
            </w:pPr>
            <w:r w:rsidRPr="0028042B">
              <w:rPr>
                <w:color w:val="000000"/>
                <w:sz w:val="20"/>
                <w:szCs w:val="20"/>
              </w:rPr>
              <w:t>31.472</w:t>
            </w:r>
          </w:p>
        </w:tc>
        <w:tc>
          <w:tcPr>
            <w:tcW w:w="1340" w:type="dxa"/>
            <w:tcBorders>
              <w:top w:val="nil"/>
              <w:left w:val="nil"/>
              <w:bottom w:val="nil"/>
              <w:right w:val="nil"/>
            </w:tcBorders>
            <w:shd w:val="clear" w:color="auto" w:fill="auto"/>
            <w:hideMark/>
          </w:tcPr>
          <w:p w14:paraId="0107A254" w14:textId="77777777" w:rsidR="0028042B" w:rsidRPr="0028042B" w:rsidRDefault="0028042B" w:rsidP="00B42EEF">
            <w:pPr>
              <w:jc w:val="center"/>
              <w:rPr>
                <w:color w:val="000000"/>
                <w:sz w:val="20"/>
                <w:szCs w:val="20"/>
              </w:rPr>
            </w:pPr>
            <w:r w:rsidRPr="0028042B">
              <w:rPr>
                <w:color w:val="000000"/>
                <w:sz w:val="20"/>
                <w:szCs w:val="20"/>
              </w:rPr>
              <w:t>2.82E-34</w:t>
            </w:r>
          </w:p>
        </w:tc>
        <w:tc>
          <w:tcPr>
            <w:tcW w:w="1340" w:type="dxa"/>
            <w:tcBorders>
              <w:top w:val="nil"/>
              <w:left w:val="nil"/>
              <w:bottom w:val="nil"/>
              <w:right w:val="nil"/>
            </w:tcBorders>
            <w:shd w:val="clear" w:color="auto" w:fill="auto"/>
            <w:hideMark/>
          </w:tcPr>
          <w:p w14:paraId="1CEB1143" w14:textId="77777777" w:rsidR="0028042B" w:rsidRPr="0028042B" w:rsidRDefault="0028042B" w:rsidP="00B42EEF">
            <w:pPr>
              <w:jc w:val="center"/>
              <w:rPr>
                <w:color w:val="000000"/>
                <w:sz w:val="20"/>
                <w:szCs w:val="20"/>
              </w:rPr>
            </w:pPr>
            <w:r w:rsidRPr="0028042B">
              <w:rPr>
                <w:color w:val="000000"/>
                <w:sz w:val="20"/>
                <w:szCs w:val="20"/>
              </w:rPr>
              <w:t>5.83E-34</w:t>
            </w:r>
          </w:p>
        </w:tc>
        <w:tc>
          <w:tcPr>
            <w:tcW w:w="3440" w:type="dxa"/>
            <w:tcBorders>
              <w:top w:val="nil"/>
              <w:left w:val="nil"/>
              <w:bottom w:val="nil"/>
              <w:right w:val="nil"/>
            </w:tcBorders>
            <w:shd w:val="clear" w:color="auto" w:fill="auto"/>
            <w:hideMark/>
          </w:tcPr>
          <w:p w14:paraId="0101F948" w14:textId="77777777" w:rsidR="0028042B" w:rsidRPr="0028042B" w:rsidRDefault="0028042B" w:rsidP="0028042B">
            <w:pPr>
              <w:rPr>
                <w:color w:val="000000"/>
                <w:sz w:val="20"/>
                <w:szCs w:val="20"/>
              </w:rPr>
            </w:pPr>
            <w:r w:rsidRPr="0028042B">
              <w:rPr>
                <w:color w:val="000000"/>
                <w:sz w:val="20"/>
                <w:szCs w:val="20"/>
              </w:rPr>
              <w:t>B-A; C-A; D-A; E-A; F-A; G-A; H-A; H-B; H-C; H-D; H-E; H-F; H-G</w:t>
            </w:r>
          </w:p>
        </w:tc>
      </w:tr>
      <w:tr w:rsidR="0028042B" w:rsidRPr="0028042B" w14:paraId="4542A88F" w14:textId="77777777" w:rsidTr="0028042B">
        <w:trPr>
          <w:trHeight w:val="320"/>
        </w:trPr>
        <w:tc>
          <w:tcPr>
            <w:tcW w:w="2280" w:type="dxa"/>
            <w:tcBorders>
              <w:top w:val="nil"/>
              <w:left w:val="nil"/>
              <w:bottom w:val="nil"/>
              <w:right w:val="nil"/>
            </w:tcBorders>
            <w:shd w:val="clear" w:color="auto" w:fill="auto"/>
            <w:hideMark/>
          </w:tcPr>
          <w:p w14:paraId="76704904" w14:textId="77777777" w:rsidR="0028042B" w:rsidRPr="0028042B" w:rsidRDefault="0028042B" w:rsidP="0028042B">
            <w:pPr>
              <w:rPr>
                <w:color w:val="000000"/>
                <w:sz w:val="20"/>
                <w:szCs w:val="20"/>
              </w:rPr>
            </w:pPr>
            <w:r w:rsidRPr="0028042B">
              <w:rPr>
                <w:color w:val="000000"/>
                <w:sz w:val="20"/>
                <w:szCs w:val="20"/>
              </w:rPr>
              <w:t>Ornithine</w:t>
            </w:r>
          </w:p>
        </w:tc>
        <w:tc>
          <w:tcPr>
            <w:tcW w:w="980" w:type="dxa"/>
            <w:tcBorders>
              <w:top w:val="nil"/>
              <w:left w:val="nil"/>
              <w:bottom w:val="nil"/>
              <w:right w:val="nil"/>
            </w:tcBorders>
            <w:shd w:val="clear" w:color="auto" w:fill="auto"/>
            <w:hideMark/>
          </w:tcPr>
          <w:p w14:paraId="4CAE1A89" w14:textId="77777777" w:rsidR="0028042B" w:rsidRPr="0028042B" w:rsidRDefault="0028042B" w:rsidP="00B42EEF">
            <w:pPr>
              <w:jc w:val="center"/>
              <w:rPr>
                <w:color w:val="000000"/>
                <w:sz w:val="20"/>
                <w:szCs w:val="20"/>
              </w:rPr>
            </w:pPr>
            <w:r w:rsidRPr="0028042B">
              <w:rPr>
                <w:color w:val="000000"/>
                <w:sz w:val="20"/>
                <w:szCs w:val="20"/>
              </w:rPr>
              <w:t>29.776</w:t>
            </w:r>
          </w:p>
        </w:tc>
        <w:tc>
          <w:tcPr>
            <w:tcW w:w="1340" w:type="dxa"/>
            <w:tcBorders>
              <w:top w:val="nil"/>
              <w:left w:val="nil"/>
              <w:bottom w:val="nil"/>
              <w:right w:val="nil"/>
            </w:tcBorders>
            <w:shd w:val="clear" w:color="auto" w:fill="auto"/>
            <w:hideMark/>
          </w:tcPr>
          <w:p w14:paraId="4E3CCBD1" w14:textId="77777777" w:rsidR="0028042B" w:rsidRPr="0028042B" w:rsidRDefault="0028042B" w:rsidP="00B42EEF">
            <w:pPr>
              <w:jc w:val="center"/>
              <w:rPr>
                <w:color w:val="000000"/>
                <w:sz w:val="20"/>
                <w:szCs w:val="20"/>
              </w:rPr>
            </w:pPr>
            <w:r w:rsidRPr="0028042B">
              <w:rPr>
                <w:color w:val="000000"/>
                <w:sz w:val="20"/>
                <w:szCs w:val="20"/>
              </w:rPr>
              <w:t>1.13E-32</w:t>
            </w:r>
          </w:p>
        </w:tc>
        <w:tc>
          <w:tcPr>
            <w:tcW w:w="1340" w:type="dxa"/>
            <w:tcBorders>
              <w:top w:val="nil"/>
              <w:left w:val="nil"/>
              <w:bottom w:val="nil"/>
              <w:right w:val="nil"/>
            </w:tcBorders>
            <w:shd w:val="clear" w:color="auto" w:fill="auto"/>
            <w:hideMark/>
          </w:tcPr>
          <w:p w14:paraId="0D63E6CC" w14:textId="77777777" w:rsidR="0028042B" w:rsidRPr="0028042B" w:rsidRDefault="0028042B" w:rsidP="00B42EEF">
            <w:pPr>
              <w:jc w:val="center"/>
              <w:rPr>
                <w:color w:val="000000"/>
                <w:sz w:val="20"/>
                <w:szCs w:val="20"/>
              </w:rPr>
            </w:pPr>
            <w:r w:rsidRPr="0028042B">
              <w:rPr>
                <w:color w:val="000000"/>
                <w:sz w:val="20"/>
                <w:szCs w:val="20"/>
              </w:rPr>
              <w:t>2.31E-32</w:t>
            </w:r>
          </w:p>
        </w:tc>
        <w:tc>
          <w:tcPr>
            <w:tcW w:w="3440" w:type="dxa"/>
            <w:tcBorders>
              <w:top w:val="nil"/>
              <w:left w:val="nil"/>
              <w:bottom w:val="nil"/>
              <w:right w:val="nil"/>
            </w:tcBorders>
            <w:shd w:val="clear" w:color="auto" w:fill="auto"/>
            <w:hideMark/>
          </w:tcPr>
          <w:p w14:paraId="4C99D9BB" w14:textId="77777777" w:rsidR="0028042B" w:rsidRPr="0028042B" w:rsidRDefault="0028042B" w:rsidP="0028042B">
            <w:pPr>
              <w:rPr>
                <w:color w:val="000000"/>
                <w:sz w:val="20"/>
                <w:szCs w:val="20"/>
              </w:rPr>
            </w:pPr>
            <w:r w:rsidRPr="0028042B">
              <w:rPr>
                <w:color w:val="000000"/>
                <w:sz w:val="20"/>
                <w:szCs w:val="20"/>
              </w:rPr>
              <w:t>F-A; F-B; F-C; F-D; F-E; G-F; H-F</w:t>
            </w:r>
          </w:p>
        </w:tc>
      </w:tr>
      <w:tr w:rsidR="0028042B" w:rsidRPr="0028042B" w14:paraId="6528802A" w14:textId="77777777" w:rsidTr="0028042B">
        <w:trPr>
          <w:trHeight w:val="320"/>
        </w:trPr>
        <w:tc>
          <w:tcPr>
            <w:tcW w:w="2280" w:type="dxa"/>
            <w:tcBorders>
              <w:top w:val="nil"/>
              <w:left w:val="nil"/>
              <w:bottom w:val="nil"/>
              <w:right w:val="nil"/>
            </w:tcBorders>
            <w:shd w:val="clear" w:color="auto" w:fill="auto"/>
            <w:hideMark/>
          </w:tcPr>
          <w:p w14:paraId="294956AF" w14:textId="77777777" w:rsidR="0028042B" w:rsidRPr="0028042B" w:rsidRDefault="0028042B" w:rsidP="0028042B">
            <w:pPr>
              <w:rPr>
                <w:color w:val="000000"/>
                <w:sz w:val="20"/>
                <w:szCs w:val="20"/>
              </w:rPr>
            </w:pPr>
            <w:r w:rsidRPr="0028042B">
              <w:rPr>
                <w:color w:val="000000"/>
                <w:sz w:val="20"/>
                <w:szCs w:val="20"/>
              </w:rPr>
              <w:t>Lysine</w:t>
            </w:r>
          </w:p>
        </w:tc>
        <w:tc>
          <w:tcPr>
            <w:tcW w:w="980" w:type="dxa"/>
            <w:tcBorders>
              <w:top w:val="nil"/>
              <w:left w:val="nil"/>
              <w:bottom w:val="nil"/>
              <w:right w:val="nil"/>
            </w:tcBorders>
            <w:shd w:val="clear" w:color="auto" w:fill="auto"/>
            <w:hideMark/>
          </w:tcPr>
          <w:p w14:paraId="7D8F3E27" w14:textId="77777777" w:rsidR="0028042B" w:rsidRPr="0028042B" w:rsidRDefault="0028042B" w:rsidP="00B42EEF">
            <w:pPr>
              <w:jc w:val="center"/>
              <w:rPr>
                <w:color w:val="000000"/>
                <w:sz w:val="20"/>
                <w:szCs w:val="20"/>
              </w:rPr>
            </w:pPr>
            <w:r w:rsidRPr="0028042B">
              <w:rPr>
                <w:color w:val="000000"/>
                <w:sz w:val="20"/>
                <w:szCs w:val="20"/>
              </w:rPr>
              <w:t>29.038</w:t>
            </w:r>
          </w:p>
        </w:tc>
        <w:tc>
          <w:tcPr>
            <w:tcW w:w="1340" w:type="dxa"/>
            <w:tcBorders>
              <w:top w:val="nil"/>
              <w:left w:val="nil"/>
              <w:bottom w:val="nil"/>
              <w:right w:val="nil"/>
            </w:tcBorders>
            <w:shd w:val="clear" w:color="auto" w:fill="auto"/>
            <w:hideMark/>
          </w:tcPr>
          <w:p w14:paraId="7B50626A" w14:textId="77777777" w:rsidR="0028042B" w:rsidRPr="0028042B" w:rsidRDefault="0028042B" w:rsidP="00B42EEF">
            <w:pPr>
              <w:jc w:val="center"/>
              <w:rPr>
                <w:color w:val="000000"/>
                <w:sz w:val="20"/>
                <w:szCs w:val="20"/>
              </w:rPr>
            </w:pPr>
            <w:r w:rsidRPr="0028042B">
              <w:rPr>
                <w:color w:val="000000"/>
                <w:sz w:val="20"/>
                <w:szCs w:val="20"/>
              </w:rPr>
              <w:t>5.78E-32</w:t>
            </w:r>
          </w:p>
        </w:tc>
        <w:tc>
          <w:tcPr>
            <w:tcW w:w="1340" w:type="dxa"/>
            <w:tcBorders>
              <w:top w:val="nil"/>
              <w:left w:val="nil"/>
              <w:bottom w:val="nil"/>
              <w:right w:val="nil"/>
            </w:tcBorders>
            <w:shd w:val="clear" w:color="auto" w:fill="auto"/>
            <w:hideMark/>
          </w:tcPr>
          <w:p w14:paraId="55DC6D46" w14:textId="77777777" w:rsidR="0028042B" w:rsidRPr="0028042B" w:rsidRDefault="0028042B" w:rsidP="00B42EEF">
            <w:pPr>
              <w:jc w:val="center"/>
              <w:rPr>
                <w:color w:val="000000"/>
                <w:sz w:val="20"/>
                <w:szCs w:val="20"/>
              </w:rPr>
            </w:pPr>
            <w:r w:rsidRPr="0028042B">
              <w:rPr>
                <w:color w:val="000000"/>
                <w:sz w:val="20"/>
                <w:szCs w:val="20"/>
              </w:rPr>
              <w:t>1.16E-31</w:t>
            </w:r>
          </w:p>
        </w:tc>
        <w:tc>
          <w:tcPr>
            <w:tcW w:w="3440" w:type="dxa"/>
            <w:tcBorders>
              <w:top w:val="nil"/>
              <w:left w:val="nil"/>
              <w:bottom w:val="nil"/>
              <w:right w:val="nil"/>
            </w:tcBorders>
            <w:shd w:val="clear" w:color="auto" w:fill="auto"/>
            <w:hideMark/>
          </w:tcPr>
          <w:p w14:paraId="0458FE82" w14:textId="77777777" w:rsidR="0028042B" w:rsidRPr="0028042B" w:rsidRDefault="0028042B" w:rsidP="0028042B">
            <w:pPr>
              <w:rPr>
                <w:color w:val="000000"/>
                <w:sz w:val="20"/>
                <w:szCs w:val="20"/>
              </w:rPr>
            </w:pPr>
            <w:r w:rsidRPr="0028042B">
              <w:rPr>
                <w:color w:val="000000"/>
                <w:sz w:val="20"/>
                <w:szCs w:val="20"/>
              </w:rPr>
              <w:t>D-A; D-B; D-C; E-D; F-D; G-D; H-D</w:t>
            </w:r>
          </w:p>
        </w:tc>
      </w:tr>
      <w:tr w:rsidR="0028042B" w:rsidRPr="0028042B" w14:paraId="0C838576" w14:textId="77777777" w:rsidTr="0028042B">
        <w:trPr>
          <w:trHeight w:val="320"/>
        </w:trPr>
        <w:tc>
          <w:tcPr>
            <w:tcW w:w="2280" w:type="dxa"/>
            <w:tcBorders>
              <w:top w:val="nil"/>
              <w:left w:val="nil"/>
              <w:bottom w:val="nil"/>
              <w:right w:val="nil"/>
            </w:tcBorders>
            <w:shd w:val="clear" w:color="auto" w:fill="auto"/>
            <w:hideMark/>
          </w:tcPr>
          <w:p w14:paraId="5DC9BB46" w14:textId="77777777" w:rsidR="0028042B" w:rsidRPr="0028042B" w:rsidRDefault="0028042B" w:rsidP="0028042B">
            <w:pPr>
              <w:rPr>
                <w:color w:val="000000"/>
                <w:sz w:val="20"/>
                <w:szCs w:val="20"/>
              </w:rPr>
            </w:pPr>
            <w:r w:rsidRPr="0028042B">
              <w:rPr>
                <w:color w:val="000000"/>
                <w:sz w:val="20"/>
                <w:szCs w:val="20"/>
              </w:rPr>
              <w:t>Acetoacetate</w:t>
            </w:r>
          </w:p>
        </w:tc>
        <w:tc>
          <w:tcPr>
            <w:tcW w:w="980" w:type="dxa"/>
            <w:tcBorders>
              <w:top w:val="nil"/>
              <w:left w:val="nil"/>
              <w:bottom w:val="nil"/>
              <w:right w:val="nil"/>
            </w:tcBorders>
            <w:shd w:val="clear" w:color="auto" w:fill="auto"/>
            <w:hideMark/>
          </w:tcPr>
          <w:p w14:paraId="1F225B7A" w14:textId="77777777" w:rsidR="0028042B" w:rsidRPr="0028042B" w:rsidRDefault="0028042B" w:rsidP="00B42EEF">
            <w:pPr>
              <w:jc w:val="center"/>
              <w:rPr>
                <w:color w:val="000000"/>
                <w:sz w:val="20"/>
                <w:szCs w:val="20"/>
              </w:rPr>
            </w:pPr>
            <w:r w:rsidRPr="0028042B">
              <w:rPr>
                <w:color w:val="000000"/>
                <w:sz w:val="20"/>
                <w:szCs w:val="20"/>
              </w:rPr>
              <w:t>28.533</w:t>
            </w:r>
          </w:p>
        </w:tc>
        <w:tc>
          <w:tcPr>
            <w:tcW w:w="1340" w:type="dxa"/>
            <w:tcBorders>
              <w:top w:val="nil"/>
              <w:left w:val="nil"/>
              <w:bottom w:val="nil"/>
              <w:right w:val="nil"/>
            </w:tcBorders>
            <w:shd w:val="clear" w:color="auto" w:fill="auto"/>
            <w:hideMark/>
          </w:tcPr>
          <w:p w14:paraId="041C1225" w14:textId="77777777" w:rsidR="0028042B" w:rsidRPr="0028042B" w:rsidRDefault="0028042B" w:rsidP="00B42EEF">
            <w:pPr>
              <w:jc w:val="center"/>
              <w:rPr>
                <w:color w:val="000000"/>
                <w:sz w:val="20"/>
                <w:szCs w:val="20"/>
              </w:rPr>
            </w:pPr>
            <w:r w:rsidRPr="0028042B">
              <w:rPr>
                <w:color w:val="000000"/>
                <w:sz w:val="20"/>
                <w:szCs w:val="20"/>
              </w:rPr>
              <w:t>1.78E-31</w:t>
            </w:r>
          </w:p>
        </w:tc>
        <w:tc>
          <w:tcPr>
            <w:tcW w:w="1340" w:type="dxa"/>
            <w:tcBorders>
              <w:top w:val="nil"/>
              <w:left w:val="nil"/>
              <w:bottom w:val="nil"/>
              <w:right w:val="nil"/>
            </w:tcBorders>
            <w:shd w:val="clear" w:color="auto" w:fill="auto"/>
            <w:hideMark/>
          </w:tcPr>
          <w:p w14:paraId="43F0B91B" w14:textId="77777777" w:rsidR="0028042B" w:rsidRPr="0028042B" w:rsidRDefault="0028042B" w:rsidP="00B42EEF">
            <w:pPr>
              <w:jc w:val="center"/>
              <w:rPr>
                <w:color w:val="000000"/>
                <w:sz w:val="20"/>
                <w:szCs w:val="20"/>
              </w:rPr>
            </w:pPr>
            <w:r w:rsidRPr="0028042B">
              <w:rPr>
                <w:color w:val="000000"/>
                <w:sz w:val="20"/>
                <w:szCs w:val="20"/>
              </w:rPr>
              <w:t>3.53E-31</w:t>
            </w:r>
          </w:p>
        </w:tc>
        <w:tc>
          <w:tcPr>
            <w:tcW w:w="3440" w:type="dxa"/>
            <w:tcBorders>
              <w:top w:val="nil"/>
              <w:left w:val="nil"/>
              <w:bottom w:val="nil"/>
              <w:right w:val="nil"/>
            </w:tcBorders>
            <w:shd w:val="clear" w:color="auto" w:fill="auto"/>
            <w:hideMark/>
          </w:tcPr>
          <w:p w14:paraId="04FA2C56" w14:textId="77777777" w:rsidR="0028042B" w:rsidRPr="0028042B" w:rsidRDefault="0028042B" w:rsidP="0028042B">
            <w:pPr>
              <w:rPr>
                <w:color w:val="000000"/>
                <w:sz w:val="20"/>
                <w:szCs w:val="20"/>
              </w:rPr>
            </w:pPr>
            <w:r w:rsidRPr="0028042B">
              <w:rPr>
                <w:color w:val="000000"/>
                <w:sz w:val="20"/>
                <w:szCs w:val="20"/>
              </w:rPr>
              <w:t>B-A; C-B; D-B; E-B; F-B; G-B; H-B</w:t>
            </w:r>
          </w:p>
        </w:tc>
      </w:tr>
      <w:tr w:rsidR="0028042B" w:rsidRPr="0028042B" w14:paraId="0C2100E1" w14:textId="77777777" w:rsidTr="0028042B">
        <w:trPr>
          <w:trHeight w:val="560"/>
        </w:trPr>
        <w:tc>
          <w:tcPr>
            <w:tcW w:w="2280" w:type="dxa"/>
            <w:tcBorders>
              <w:top w:val="nil"/>
              <w:left w:val="nil"/>
              <w:bottom w:val="nil"/>
              <w:right w:val="nil"/>
            </w:tcBorders>
            <w:shd w:val="clear" w:color="auto" w:fill="auto"/>
            <w:hideMark/>
          </w:tcPr>
          <w:p w14:paraId="2CA3A568" w14:textId="77777777" w:rsidR="0028042B" w:rsidRPr="0028042B" w:rsidRDefault="0028042B" w:rsidP="0028042B">
            <w:pPr>
              <w:rPr>
                <w:color w:val="000000"/>
                <w:sz w:val="20"/>
                <w:szCs w:val="20"/>
              </w:rPr>
            </w:pPr>
            <w:r w:rsidRPr="0028042B">
              <w:rPr>
                <w:color w:val="000000"/>
                <w:sz w:val="20"/>
                <w:szCs w:val="20"/>
              </w:rPr>
              <w:t>Myo-Inositol</w:t>
            </w:r>
          </w:p>
        </w:tc>
        <w:tc>
          <w:tcPr>
            <w:tcW w:w="980" w:type="dxa"/>
            <w:tcBorders>
              <w:top w:val="nil"/>
              <w:left w:val="nil"/>
              <w:bottom w:val="nil"/>
              <w:right w:val="nil"/>
            </w:tcBorders>
            <w:shd w:val="clear" w:color="auto" w:fill="auto"/>
            <w:hideMark/>
          </w:tcPr>
          <w:p w14:paraId="1D0D60B3" w14:textId="77777777" w:rsidR="0028042B" w:rsidRPr="0028042B" w:rsidRDefault="0028042B" w:rsidP="00B42EEF">
            <w:pPr>
              <w:jc w:val="center"/>
              <w:rPr>
                <w:color w:val="000000"/>
                <w:sz w:val="20"/>
                <w:szCs w:val="20"/>
              </w:rPr>
            </w:pPr>
            <w:r w:rsidRPr="0028042B">
              <w:rPr>
                <w:color w:val="000000"/>
                <w:sz w:val="20"/>
                <w:szCs w:val="20"/>
              </w:rPr>
              <w:t>27.979</w:t>
            </w:r>
          </w:p>
        </w:tc>
        <w:tc>
          <w:tcPr>
            <w:tcW w:w="1340" w:type="dxa"/>
            <w:tcBorders>
              <w:top w:val="nil"/>
              <w:left w:val="nil"/>
              <w:bottom w:val="nil"/>
              <w:right w:val="nil"/>
            </w:tcBorders>
            <w:shd w:val="clear" w:color="auto" w:fill="auto"/>
            <w:hideMark/>
          </w:tcPr>
          <w:p w14:paraId="2543654E" w14:textId="77777777" w:rsidR="0028042B" w:rsidRPr="0028042B" w:rsidRDefault="0028042B" w:rsidP="00B42EEF">
            <w:pPr>
              <w:jc w:val="center"/>
              <w:rPr>
                <w:color w:val="000000"/>
                <w:sz w:val="20"/>
                <w:szCs w:val="20"/>
              </w:rPr>
            </w:pPr>
            <w:r w:rsidRPr="0028042B">
              <w:rPr>
                <w:color w:val="000000"/>
                <w:sz w:val="20"/>
                <w:szCs w:val="20"/>
              </w:rPr>
              <w:t>6.12E-31</w:t>
            </w:r>
          </w:p>
        </w:tc>
        <w:tc>
          <w:tcPr>
            <w:tcW w:w="1340" w:type="dxa"/>
            <w:tcBorders>
              <w:top w:val="nil"/>
              <w:left w:val="nil"/>
              <w:bottom w:val="nil"/>
              <w:right w:val="nil"/>
            </w:tcBorders>
            <w:shd w:val="clear" w:color="auto" w:fill="auto"/>
            <w:hideMark/>
          </w:tcPr>
          <w:p w14:paraId="2592369B" w14:textId="77777777" w:rsidR="0028042B" w:rsidRPr="0028042B" w:rsidRDefault="0028042B" w:rsidP="00B42EEF">
            <w:pPr>
              <w:jc w:val="center"/>
              <w:rPr>
                <w:color w:val="000000"/>
                <w:sz w:val="20"/>
                <w:szCs w:val="20"/>
              </w:rPr>
            </w:pPr>
            <w:r w:rsidRPr="0028042B">
              <w:rPr>
                <w:color w:val="000000"/>
                <w:sz w:val="20"/>
                <w:szCs w:val="20"/>
              </w:rPr>
              <w:t>1.20E-30</w:t>
            </w:r>
          </w:p>
        </w:tc>
        <w:tc>
          <w:tcPr>
            <w:tcW w:w="3440" w:type="dxa"/>
            <w:tcBorders>
              <w:top w:val="nil"/>
              <w:left w:val="nil"/>
              <w:bottom w:val="nil"/>
              <w:right w:val="nil"/>
            </w:tcBorders>
            <w:shd w:val="clear" w:color="auto" w:fill="auto"/>
            <w:hideMark/>
          </w:tcPr>
          <w:p w14:paraId="7545A6E8" w14:textId="77777777" w:rsidR="0028042B" w:rsidRPr="0028042B" w:rsidRDefault="0028042B" w:rsidP="0028042B">
            <w:pPr>
              <w:rPr>
                <w:color w:val="000000"/>
                <w:sz w:val="20"/>
                <w:szCs w:val="20"/>
              </w:rPr>
            </w:pPr>
            <w:r w:rsidRPr="0028042B">
              <w:rPr>
                <w:color w:val="000000"/>
                <w:sz w:val="20"/>
                <w:szCs w:val="20"/>
              </w:rPr>
              <w:t>B-A; C-A; H-A; D-B; E-B; F-B; G-B; H-B; H-C; H-D; H-E; H-F; H-G</w:t>
            </w:r>
          </w:p>
        </w:tc>
      </w:tr>
      <w:tr w:rsidR="0028042B" w:rsidRPr="0028042B" w14:paraId="28723222" w14:textId="77777777" w:rsidTr="0028042B">
        <w:trPr>
          <w:trHeight w:val="840"/>
        </w:trPr>
        <w:tc>
          <w:tcPr>
            <w:tcW w:w="2280" w:type="dxa"/>
            <w:tcBorders>
              <w:top w:val="nil"/>
              <w:left w:val="nil"/>
              <w:bottom w:val="nil"/>
              <w:right w:val="nil"/>
            </w:tcBorders>
            <w:shd w:val="clear" w:color="auto" w:fill="auto"/>
            <w:hideMark/>
          </w:tcPr>
          <w:p w14:paraId="692B6F1C" w14:textId="77777777" w:rsidR="0028042B" w:rsidRPr="0028042B" w:rsidRDefault="0028042B" w:rsidP="0028042B">
            <w:pPr>
              <w:rPr>
                <w:color w:val="000000"/>
                <w:sz w:val="20"/>
                <w:szCs w:val="20"/>
              </w:rPr>
            </w:pPr>
            <w:r w:rsidRPr="0028042B">
              <w:rPr>
                <w:color w:val="000000"/>
                <w:sz w:val="20"/>
                <w:szCs w:val="20"/>
              </w:rPr>
              <w:t>Dihydroorotate</w:t>
            </w:r>
          </w:p>
        </w:tc>
        <w:tc>
          <w:tcPr>
            <w:tcW w:w="980" w:type="dxa"/>
            <w:tcBorders>
              <w:top w:val="nil"/>
              <w:left w:val="nil"/>
              <w:bottom w:val="nil"/>
              <w:right w:val="nil"/>
            </w:tcBorders>
            <w:shd w:val="clear" w:color="auto" w:fill="auto"/>
            <w:hideMark/>
          </w:tcPr>
          <w:p w14:paraId="425267ED" w14:textId="77777777" w:rsidR="0028042B" w:rsidRPr="0028042B" w:rsidRDefault="0028042B" w:rsidP="00B42EEF">
            <w:pPr>
              <w:jc w:val="center"/>
              <w:rPr>
                <w:color w:val="000000"/>
                <w:sz w:val="20"/>
                <w:szCs w:val="20"/>
              </w:rPr>
            </w:pPr>
            <w:r w:rsidRPr="0028042B">
              <w:rPr>
                <w:color w:val="000000"/>
                <w:sz w:val="20"/>
                <w:szCs w:val="20"/>
              </w:rPr>
              <w:t>26.673</w:t>
            </w:r>
          </w:p>
        </w:tc>
        <w:tc>
          <w:tcPr>
            <w:tcW w:w="1340" w:type="dxa"/>
            <w:tcBorders>
              <w:top w:val="nil"/>
              <w:left w:val="nil"/>
              <w:bottom w:val="nil"/>
              <w:right w:val="nil"/>
            </w:tcBorders>
            <w:shd w:val="clear" w:color="auto" w:fill="auto"/>
            <w:hideMark/>
          </w:tcPr>
          <w:p w14:paraId="6E69D85F" w14:textId="77777777" w:rsidR="0028042B" w:rsidRPr="0028042B" w:rsidRDefault="0028042B" w:rsidP="00B42EEF">
            <w:pPr>
              <w:jc w:val="center"/>
              <w:rPr>
                <w:color w:val="000000"/>
                <w:sz w:val="20"/>
                <w:szCs w:val="20"/>
              </w:rPr>
            </w:pPr>
            <w:r w:rsidRPr="0028042B">
              <w:rPr>
                <w:color w:val="000000"/>
                <w:sz w:val="20"/>
                <w:szCs w:val="20"/>
              </w:rPr>
              <w:t>1.17E-29</w:t>
            </w:r>
          </w:p>
        </w:tc>
        <w:tc>
          <w:tcPr>
            <w:tcW w:w="1340" w:type="dxa"/>
            <w:tcBorders>
              <w:top w:val="nil"/>
              <w:left w:val="nil"/>
              <w:bottom w:val="nil"/>
              <w:right w:val="nil"/>
            </w:tcBorders>
            <w:shd w:val="clear" w:color="auto" w:fill="auto"/>
            <w:hideMark/>
          </w:tcPr>
          <w:p w14:paraId="6D9E9637" w14:textId="77777777" w:rsidR="0028042B" w:rsidRPr="0028042B" w:rsidRDefault="0028042B" w:rsidP="00B42EEF">
            <w:pPr>
              <w:jc w:val="center"/>
              <w:rPr>
                <w:color w:val="000000"/>
                <w:sz w:val="20"/>
                <w:szCs w:val="20"/>
              </w:rPr>
            </w:pPr>
            <w:r w:rsidRPr="0028042B">
              <w:rPr>
                <w:color w:val="000000"/>
                <w:sz w:val="20"/>
                <w:szCs w:val="20"/>
              </w:rPr>
              <w:t>2.27E-29</w:t>
            </w:r>
          </w:p>
        </w:tc>
        <w:tc>
          <w:tcPr>
            <w:tcW w:w="3440" w:type="dxa"/>
            <w:tcBorders>
              <w:top w:val="nil"/>
              <w:left w:val="nil"/>
              <w:bottom w:val="nil"/>
              <w:right w:val="nil"/>
            </w:tcBorders>
            <w:shd w:val="clear" w:color="auto" w:fill="auto"/>
            <w:hideMark/>
          </w:tcPr>
          <w:p w14:paraId="77F5B6C9" w14:textId="77777777" w:rsidR="0028042B" w:rsidRPr="0028042B" w:rsidRDefault="0028042B" w:rsidP="0028042B">
            <w:pPr>
              <w:rPr>
                <w:color w:val="000000"/>
                <w:sz w:val="20"/>
                <w:szCs w:val="20"/>
              </w:rPr>
            </w:pPr>
            <w:r w:rsidRPr="0028042B">
              <w:rPr>
                <w:color w:val="000000"/>
                <w:sz w:val="20"/>
                <w:szCs w:val="20"/>
              </w:rPr>
              <w:t>B-A; D-A; E-A; F-A; G-A; D-B; E-B; D-C; E-C; F-C; F-D; G-D; H-D; F-E; G-E; H-E; G-F; H-F</w:t>
            </w:r>
          </w:p>
        </w:tc>
      </w:tr>
      <w:tr w:rsidR="0028042B" w:rsidRPr="0028042B" w14:paraId="3A03E8C0" w14:textId="77777777" w:rsidTr="0028042B">
        <w:trPr>
          <w:trHeight w:val="840"/>
        </w:trPr>
        <w:tc>
          <w:tcPr>
            <w:tcW w:w="2280" w:type="dxa"/>
            <w:tcBorders>
              <w:top w:val="nil"/>
              <w:left w:val="nil"/>
              <w:bottom w:val="nil"/>
              <w:right w:val="nil"/>
            </w:tcBorders>
            <w:shd w:val="clear" w:color="auto" w:fill="auto"/>
            <w:hideMark/>
          </w:tcPr>
          <w:p w14:paraId="3FFA1898" w14:textId="77777777" w:rsidR="0028042B" w:rsidRPr="0028042B" w:rsidRDefault="0028042B" w:rsidP="0028042B">
            <w:pPr>
              <w:rPr>
                <w:color w:val="000000"/>
                <w:sz w:val="20"/>
                <w:szCs w:val="20"/>
              </w:rPr>
            </w:pPr>
            <w:r w:rsidRPr="0028042B">
              <w:rPr>
                <w:color w:val="000000"/>
                <w:sz w:val="20"/>
                <w:szCs w:val="20"/>
              </w:rPr>
              <w:t>Taurine</w:t>
            </w:r>
          </w:p>
        </w:tc>
        <w:tc>
          <w:tcPr>
            <w:tcW w:w="980" w:type="dxa"/>
            <w:tcBorders>
              <w:top w:val="nil"/>
              <w:left w:val="nil"/>
              <w:bottom w:val="nil"/>
              <w:right w:val="nil"/>
            </w:tcBorders>
            <w:shd w:val="clear" w:color="auto" w:fill="auto"/>
            <w:hideMark/>
          </w:tcPr>
          <w:p w14:paraId="788E5BAD" w14:textId="77777777" w:rsidR="0028042B" w:rsidRPr="0028042B" w:rsidRDefault="0028042B" w:rsidP="00B42EEF">
            <w:pPr>
              <w:jc w:val="center"/>
              <w:rPr>
                <w:color w:val="000000"/>
                <w:sz w:val="20"/>
                <w:szCs w:val="20"/>
              </w:rPr>
            </w:pPr>
            <w:r w:rsidRPr="0028042B">
              <w:rPr>
                <w:color w:val="000000"/>
                <w:sz w:val="20"/>
                <w:szCs w:val="20"/>
              </w:rPr>
              <w:t>26.565</w:t>
            </w:r>
          </w:p>
        </w:tc>
        <w:tc>
          <w:tcPr>
            <w:tcW w:w="1340" w:type="dxa"/>
            <w:tcBorders>
              <w:top w:val="nil"/>
              <w:left w:val="nil"/>
              <w:bottom w:val="nil"/>
              <w:right w:val="nil"/>
            </w:tcBorders>
            <w:shd w:val="clear" w:color="auto" w:fill="auto"/>
            <w:hideMark/>
          </w:tcPr>
          <w:p w14:paraId="08600199" w14:textId="77777777" w:rsidR="0028042B" w:rsidRPr="0028042B" w:rsidRDefault="0028042B" w:rsidP="00B42EEF">
            <w:pPr>
              <w:jc w:val="center"/>
              <w:rPr>
                <w:color w:val="000000"/>
                <w:sz w:val="20"/>
                <w:szCs w:val="20"/>
              </w:rPr>
            </w:pPr>
            <w:r w:rsidRPr="0028042B">
              <w:rPr>
                <w:color w:val="000000"/>
                <w:sz w:val="20"/>
                <w:szCs w:val="20"/>
              </w:rPr>
              <w:t>1.50E-29</w:t>
            </w:r>
          </w:p>
        </w:tc>
        <w:tc>
          <w:tcPr>
            <w:tcW w:w="1340" w:type="dxa"/>
            <w:tcBorders>
              <w:top w:val="nil"/>
              <w:left w:val="nil"/>
              <w:bottom w:val="nil"/>
              <w:right w:val="nil"/>
            </w:tcBorders>
            <w:shd w:val="clear" w:color="auto" w:fill="auto"/>
            <w:hideMark/>
          </w:tcPr>
          <w:p w14:paraId="662A06E6" w14:textId="77777777" w:rsidR="0028042B" w:rsidRPr="0028042B" w:rsidRDefault="0028042B" w:rsidP="00B42EEF">
            <w:pPr>
              <w:jc w:val="center"/>
              <w:rPr>
                <w:color w:val="000000"/>
                <w:sz w:val="20"/>
                <w:szCs w:val="20"/>
              </w:rPr>
            </w:pPr>
            <w:r w:rsidRPr="0028042B">
              <w:rPr>
                <w:color w:val="000000"/>
                <w:sz w:val="20"/>
                <w:szCs w:val="20"/>
              </w:rPr>
              <w:t>2.87E-29</w:t>
            </w:r>
          </w:p>
        </w:tc>
        <w:tc>
          <w:tcPr>
            <w:tcW w:w="3440" w:type="dxa"/>
            <w:tcBorders>
              <w:top w:val="nil"/>
              <w:left w:val="nil"/>
              <w:bottom w:val="nil"/>
              <w:right w:val="nil"/>
            </w:tcBorders>
            <w:shd w:val="clear" w:color="auto" w:fill="auto"/>
            <w:hideMark/>
          </w:tcPr>
          <w:p w14:paraId="755787DC" w14:textId="77777777" w:rsidR="0028042B" w:rsidRPr="0028042B" w:rsidRDefault="0028042B" w:rsidP="0028042B">
            <w:pPr>
              <w:rPr>
                <w:color w:val="000000"/>
                <w:sz w:val="20"/>
                <w:szCs w:val="20"/>
              </w:rPr>
            </w:pPr>
            <w:r w:rsidRPr="0028042B">
              <w:rPr>
                <w:color w:val="000000"/>
                <w:sz w:val="20"/>
                <w:szCs w:val="20"/>
              </w:rPr>
              <w:t>E-A; F-A; F-B; G-B; H-B; F-C; G-C; H-C; F-D; G-D; H-D; F-E; G-E; H-E; G-F; H-F</w:t>
            </w:r>
          </w:p>
        </w:tc>
      </w:tr>
      <w:tr w:rsidR="0028042B" w:rsidRPr="0028042B" w14:paraId="443F62FC" w14:textId="77777777" w:rsidTr="0028042B">
        <w:trPr>
          <w:trHeight w:val="560"/>
        </w:trPr>
        <w:tc>
          <w:tcPr>
            <w:tcW w:w="2280" w:type="dxa"/>
            <w:tcBorders>
              <w:top w:val="nil"/>
              <w:left w:val="nil"/>
              <w:bottom w:val="nil"/>
              <w:right w:val="nil"/>
            </w:tcBorders>
            <w:shd w:val="clear" w:color="auto" w:fill="auto"/>
            <w:hideMark/>
          </w:tcPr>
          <w:p w14:paraId="4304E1E5" w14:textId="77777777" w:rsidR="0028042B" w:rsidRPr="0028042B" w:rsidRDefault="0028042B" w:rsidP="0028042B">
            <w:pPr>
              <w:rPr>
                <w:color w:val="000000"/>
                <w:sz w:val="20"/>
                <w:szCs w:val="20"/>
              </w:rPr>
            </w:pPr>
            <w:r w:rsidRPr="0028042B">
              <w:rPr>
                <w:color w:val="000000"/>
                <w:sz w:val="20"/>
                <w:szCs w:val="20"/>
              </w:rPr>
              <w:t>Glucosamine</w:t>
            </w:r>
          </w:p>
        </w:tc>
        <w:tc>
          <w:tcPr>
            <w:tcW w:w="980" w:type="dxa"/>
            <w:tcBorders>
              <w:top w:val="nil"/>
              <w:left w:val="nil"/>
              <w:bottom w:val="nil"/>
              <w:right w:val="nil"/>
            </w:tcBorders>
            <w:shd w:val="clear" w:color="auto" w:fill="auto"/>
            <w:hideMark/>
          </w:tcPr>
          <w:p w14:paraId="2D5AE75C" w14:textId="77777777" w:rsidR="0028042B" w:rsidRPr="0028042B" w:rsidRDefault="0028042B" w:rsidP="00B42EEF">
            <w:pPr>
              <w:jc w:val="center"/>
              <w:rPr>
                <w:color w:val="000000"/>
                <w:sz w:val="20"/>
                <w:szCs w:val="20"/>
              </w:rPr>
            </w:pPr>
            <w:r w:rsidRPr="0028042B">
              <w:rPr>
                <w:color w:val="000000"/>
                <w:sz w:val="20"/>
                <w:szCs w:val="20"/>
              </w:rPr>
              <w:t>26.361</w:t>
            </w:r>
          </w:p>
        </w:tc>
        <w:tc>
          <w:tcPr>
            <w:tcW w:w="1340" w:type="dxa"/>
            <w:tcBorders>
              <w:top w:val="nil"/>
              <w:left w:val="nil"/>
              <w:bottom w:val="nil"/>
              <w:right w:val="nil"/>
            </w:tcBorders>
            <w:shd w:val="clear" w:color="auto" w:fill="auto"/>
            <w:hideMark/>
          </w:tcPr>
          <w:p w14:paraId="136A6DBF" w14:textId="77777777" w:rsidR="0028042B" w:rsidRPr="0028042B" w:rsidRDefault="0028042B" w:rsidP="00B42EEF">
            <w:pPr>
              <w:jc w:val="center"/>
              <w:rPr>
                <w:color w:val="000000"/>
                <w:sz w:val="20"/>
                <w:szCs w:val="20"/>
              </w:rPr>
            </w:pPr>
            <w:r w:rsidRPr="0028042B">
              <w:rPr>
                <w:color w:val="000000"/>
                <w:sz w:val="20"/>
                <w:szCs w:val="20"/>
              </w:rPr>
              <w:t>2.39E-29</w:t>
            </w:r>
          </w:p>
        </w:tc>
        <w:tc>
          <w:tcPr>
            <w:tcW w:w="1340" w:type="dxa"/>
            <w:tcBorders>
              <w:top w:val="nil"/>
              <w:left w:val="nil"/>
              <w:bottom w:val="nil"/>
              <w:right w:val="nil"/>
            </w:tcBorders>
            <w:shd w:val="clear" w:color="auto" w:fill="auto"/>
            <w:hideMark/>
          </w:tcPr>
          <w:p w14:paraId="7500EA23" w14:textId="77777777" w:rsidR="0028042B" w:rsidRPr="0028042B" w:rsidRDefault="0028042B" w:rsidP="00B42EEF">
            <w:pPr>
              <w:jc w:val="center"/>
              <w:rPr>
                <w:color w:val="000000"/>
                <w:sz w:val="20"/>
                <w:szCs w:val="20"/>
              </w:rPr>
            </w:pPr>
            <w:r w:rsidRPr="0028042B">
              <w:rPr>
                <w:color w:val="000000"/>
                <w:sz w:val="20"/>
                <w:szCs w:val="20"/>
              </w:rPr>
              <w:t>4.51E-29</w:t>
            </w:r>
          </w:p>
        </w:tc>
        <w:tc>
          <w:tcPr>
            <w:tcW w:w="3440" w:type="dxa"/>
            <w:tcBorders>
              <w:top w:val="nil"/>
              <w:left w:val="nil"/>
              <w:bottom w:val="nil"/>
              <w:right w:val="nil"/>
            </w:tcBorders>
            <w:shd w:val="clear" w:color="auto" w:fill="auto"/>
            <w:hideMark/>
          </w:tcPr>
          <w:p w14:paraId="3F2331EF" w14:textId="77777777" w:rsidR="0028042B" w:rsidRPr="0028042B" w:rsidRDefault="0028042B" w:rsidP="0028042B">
            <w:pPr>
              <w:rPr>
                <w:color w:val="000000"/>
                <w:sz w:val="20"/>
                <w:szCs w:val="20"/>
              </w:rPr>
            </w:pPr>
            <w:r w:rsidRPr="0028042B">
              <w:rPr>
                <w:color w:val="000000"/>
                <w:sz w:val="20"/>
                <w:szCs w:val="20"/>
              </w:rPr>
              <w:t>B-A; C-A; D-B; E-B; F-B; G-B; H-B; D-C; E-C; F-C; G-C; H-C</w:t>
            </w:r>
          </w:p>
        </w:tc>
      </w:tr>
      <w:tr w:rsidR="0028042B" w:rsidRPr="0028042B" w14:paraId="5832AD5E" w14:textId="77777777" w:rsidTr="0028042B">
        <w:trPr>
          <w:trHeight w:val="840"/>
        </w:trPr>
        <w:tc>
          <w:tcPr>
            <w:tcW w:w="2280" w:type="dxa"/>
            <w:tcBorders>
              <w:top w:val="nil"/>
              <w:left w:val="nil"/>
              <w:bottom w:val="nil"/>
              <w:right w:val="nil"/>
            </w:tcBorders>
            <w:shd w:val="clear" w:color="auto" w:fill="auto"/>
            <w:hideMark/>
          </w:tcPr>
          <w:p w14:paraId="4EC52A1F" w14:textId="77777777" w:rsidR="0028042B" w:rsidRPr="0028042B" w:rsidRDefault="0028042B" w:rsidP="0028042B">
            <w:pPr>
              <w:rPr>
                <w:color w:val="000000"/>
                <w:sz w:val="20"/>
                <w:szCs w:val="20"/>
              </w:rPr>
            </w:pPr>
            <w:proofErr w:type="spellStart"/>
            <w:r w:rsidRPr="0028042B">
              <w:rPr>
                <w:color w:val="000000"/>
                <w:sz w:val="20"/>
                <w:szCs w:val="20"/>
              </w:rPr>
              <w:t>Ophthalmate</w:t>
            </w:r>
            <w:proofErr w:type="spellEnd"/>
          </w:p>
        </w:tc>
        <w:tc>
          <w:tcPr>
            <w:tcW w:w="980" w:type="dxa"/>
            <w:tcBorders>
              <w:top w:val="nil"/>
              <w:left w:val="nil"/>
              <w:bottom w:val="nil"/>
              <w:right w:val="nil"/>
            </w:tcBorders>
            <w:shd w:val="clear" w:color="auto" w:fill="auto"/>
            <w:hideMark/>
          </w:tcPr>
          <w:p w14:paraId="7CEDD986" w14:textId="77777777" w:rsidR="0028042B" w:rsidRPr="0028042B" w:rsidRDefault="0028042B" w:rsidP="00B42EEF">
            <w:pPr>
              <w:jc w:val="center"/>
              <w:rPr>
                <w:color w:val="000000"/>
                <w:sz w:val="20"/>
                <w:szCs w:val="20"/>
              </w:rPr>
            </w:pPr>
            <w:r w:rsidRPr="0028042B">
              <w:rPr>
                <w:color w:val="000000"/>
                <w:sz w:val="20"/>
                <w:szCs w:val="20"/>
              </w:rPr>
              <w:t>25.876</w:t>
            </w:r>
          </w:p>
        </w:tc>
        <w:tc>
          <w:tcPr>
            <w:tcW w:w="1340" w:type="dxa"/>
            <w:tcBorders>
              <w:top w:val="nil"/>
              <w:left w:val="nil"/>
              <w:bottom w:val="nil"/>
              <w:right w:val="nil"/>
            </w:tcBorders>
            <w:shd w:val="clear" w:color="auto" w:fill="auto"/>
            <w:hideMark/>
          </w:tcPr>
          <w:p w14:paraId="4BBEE9F5" w14:textId="77777777" w:rsidR="0028042B" w:rsidRPr="0028042B" w:rsidRDefault="0028042B" w:rsidP="00B42EEF">
            <w:pPr>
              <w:jc w:val="center"/>
              <w:rPr>
                <w:color w:val="000000"/>
                <w:sz w:val="20"/>
                <w:szCs w:val="20"/>
              </w:rPr>
            </w:pPr>
            <w:r w:rsidRPr="0028042B">
              <w:rPr>
                <w:color w:val="000000"/>
                <w:sz w:val="20"/>
                <w:szCs w:val="20"/>
              </w:rPr>
              <w:t>7.27E-29</w:t>
            </w:r>
          </w:p>
        </w:tc>
        <w:tc>
          <w:tcPr>
            <w:tcW w:w="1340" w:type="dxa"/>
            <w:tcBorders>
              <w:top w:val="nil"/>
              <w:left w:val="nil"/>
              <w:bottom w:val="nil"/>
              <w:right w:val="nil"/>
            </w:tcBorders>
            <w:shd w:val="clear" w:color="auto" w:fill="auto"/>
            <w:hideMark/>
          </w:tcPr>
          <w:p w14:paraId="762234A4" w14:textId="77777777" w:rsidR="0028042B" w:rsidRPr="0028042B" w:rsidRDefault="0028042B" w:rsidP="00B42EEF">
            <w:pPr>
              <w:jc w:val="center"/>
              <w:rPr>
                <w:color w:val="000000"/>
                <w:sz w:val="20"/>
                <w:szCs w:val="20"/>
              </w:rPr>
            </w:pPr>
            <w:r w:rsidRPr="0028042B">
              <w:rPr>
                <w:color w:val="000000"/>
                <w:sz w:val="20"/>
                <w:szCs w:val="20"/>
              </w:rPr>
              <w:t>1.36E-28</w:t>
            </w:r>
          </w:p>
        </w:tc>
        <w:tc>
          <w:tcPr>
            <w:tcW w:w="3440" w:type="dxa"/>
            <w:tcBorders>
              <w:top w:val="nil"/>
              <w:left w:val="nil"/>
              <w:bottom w:val="nil"/>
              <w:right w:val="nil"/>
            </w:tcBorders>
            <w:shd w:val="clear" w:color="auto" w:fill="auto"/>
            <w:hideMark/>
          </w:tcPr>
          <w:p w14:paraId="194A7336" w14:textId="77777777" w:rsidR="0028042B" w:rsidRPr="0028042B" w:rsidRDefault="0028042B" w:rsidP="0028042B">
            <w:pPr>
              <w:rPr>
                <w:color w:val="000000"/>
                <w:sz w:val="20"/>
                <w:szCs w:val="20"/>
              </w:rPr>
            </w:pPr>
            <w:r w:rsidRPr="0028042B">
              <w:rPr>
                <w:color w:val="000000"/>
                <w:sz w:val="20"/>
                <w:szCs w:val="20"/>
              </w:rPr>
              <w:t>F-A; G-A; H-A; F-B; G-B; H-B; F-C; G-C; H-C; F-D; G-D; H-D; F-E; G-E; H-E; G-F; H-G</w:t>
            </w:r>
          </w:p>
        </w:tc>
      </w:tr>
    </w:tbl>
    <w:p w14:paraId="71ADE5A4" w14:textId="77777777" w:rsidR="0028042B" w:rsidRDefault="0028042B" w:rsidP="005B602C"/>
    <w:p w14:paraId="6FE499A5" w14:textId="357AC6DF" w:rsidR="0028042B" w:rsidRDefault="0028042B" w:rsidP="005B602C"/>
    <w:p w14:paraId="422C3A45" w14:textId="3BC86598" w:rsidR="00B42EEF" w:rsidRPr="00DF4D36" w:rsidRDefault="00B42EEF" w:rsidP="005B602C">
      <w:pPr>
        <w:rPr>
          <w:b/>
          <w:bCs/>
        </w:rPr>
      </w:pPr>
      <w:r w:rsidRPr="00DF4D36">
        <w:rPr>
          <w:b/>
          <w:bCs/>
        </w:rPr>
        <w:lastRenderedPageBreak/>
        <w:t>Table 2.1 continued:</w:t>
      </w:r>
    </w:p>
    <w:tbl>
      <w:tblPr>
        <w:tblW w:w="9380" w:type="dxa"/>
        <w:tblLook w:val="04A0" w:firstRow="1" w:lastRow="0" w:firstColumn="1" w:lastColumn="0" w:noHBand="0" w:noVBand="1"/>
      </w:tblPr>
      <w:tblGrid>
        <w:gridCol w:w="2360"/>
        <w:gridCol w:w="976"/>
        <w:gridCol w:w="1328"/>
        <w:gridCol w:w="1328"/>
        <w:gridCol w:w="3388"/>
      </w:tblGrid>
      <w:tr w:rsidR="00B42EEF" w:rsidRPr="00B42EEF" w14:paraId="2B0F2A03" w14:textId="77777777" w:rsidTr="00B42EEF">
        <w:trPr>
          <w:trHeight w:val="320"/>
        </w:trPr>
        <w:tc>
          <w:tcPr>
            <w:tcW w:w="2360" w:type="dxa"/>
            <w:tcBorders>
              <w:top w:val="nil"/>
              <w:left w:val="nil"/>
              <w:bottom w:val="single" w:sz="4" w:space="0" w:color="auto"/>
              <w:right w:val="nil"/>
            </w:tcBorders>
            <w:shd w:val="clear" w:color="auto" w:fill="auto"/>
            <w:vAlign w:val="bottom"/>
            <w:hideMark/>
          </w:tcPr>
          <w:p w14:paraId="37701CC2" w14:textId="77777777" w:rsidR="00B42EEF" w:rsidRPr="00B42EEF" w:rsidRDefault="00B42EEF" w:rsidP="00B42EEF">
            <w:pPr>
              <w:jc w:val="center"/>
              <w:rPr>
                <w:b/>
                <w:bCs/>
                <w:color w:val="000000"/>
                <w:sz w:val="20"/>
                <w:szCs w:val="20"/>
              </w:rPr>
            </w:pPr>
            <w:r w:rsidRPr="00B42EEF">
              <w:rPr>
                <w:b/>
                <w:bCs/>
                <w:color w:val="000000"/>
                <w:sz w:val="20"/>
                <w:szCs w:val="20"/>
              </w:rPr>
              <w:t>Metabolite</w:t>
            </w:r>
          </w:p>
        </w:tc>
        <w:tc>
          <w:tcPr>
            <w:tcW w:w="976" w:type="dxa"/>
            <w:tcBorders>
              <w:top w:val="nil"/>
              <w:left w:val="nil"/>
              <w:bottom w:val="single" w:sz="4" w:space="0" w:color="auto"/>
              <w:right w:val="nil"/>
            </w:tcBorders>
            <w:shd w:val="clear" w:color="auto" w:fill="auto"/>
            <w:vAlign w:val="bottom"/>
            <w:hideMark/>
          </w:tcPr>
          <w:p w14:paraId="630C2281" w14:textId="77777777" w:rsidR="00B42EEF" w:rsidRPr="00B42EEF" w:rsidRDefault="00B42EEF" w:rsidP="00B42EEF">
            <w:pPr>
              <w:jc w:val="center"/>
              <w:rPr>
                <w:b/>
                <w:bCs/>
                <w:color w:val="000000"/>
                <w:sz w:val="20"/>
                <w:szCs w:val="20"/>
              </w:rPr>
            </w:pPr>
            <w:r w:rsidRPr="00B42EEF">
              <w:rPr>
                <w:b/>
                <w:bCs/>
                <w:color w:val="000000"/>
                <w:sz w:val="20"/>
                <w:szCs w:val="20"/>
              </w:rPr>
              <w:t>F value</w:t>
            </w:r>
          </w:p>
        </w:tc>
        <w:tc>
          <w:tcPr>
            <w:tcW w:w="1328" w:type="dxa"/>
            <w:tcBorders>
              <w:top w:val="nil"/>
              <w:left w:val="nil"/>
              <w:bottom w:val="single" w:sz="4" w:space="0" w:color="auto"/>
              <w:right w:val="nil"/>
            </w:tcBorders>
            <w:shd w:val="clear" w:color="auto" w:fill="auto"/>
            <w:vAlign w:val="bottom"/>
            <w:hideMark/>
          </w:tcPr>
          <w:p w14:paraId="63949B82" w14:textId="77777777" w:rsidR="00B42EEF" w:rsidRPr="00B42EEF" w:rsidRDefault="00B42EEF" w:rsidP="00B42EEF">
            <w:pPr>
              <w:jc w:val="center"/>
              <w:rPr>
                <w:b/>
                <w:bCs/>
                <w:color w:val="000000"/>
                <w:sz w:val="20"/>
                <w:szCs w:val="20"/>
              </w:rPr>
            </w:pPr>
            <w:r w:rsidRPr="00B42EEF">
              <w:rPr>
                <w:b/>
                <w:bCs/>
                <w:i/>
                <w:iCs/>
                <w:color w:val="000000"/>
                <w:sz w:val="20"/>
                <w:szCs w:val="20"/>
              </w:rPr>
              <w:t>p</w:t>
            </w:r>
            <w:r w:rsidRPr="00B42EEF">
              <w:rPr>
                <w:b/>
                <w:bCs/>
                <w:color w:val="000000"/>
                <w:sz w:val="20"/>
                <w:szCs w:val="20"/>
              </w:rPr>
              <w:t xml:space="preserve"> value</w:t>
            </w:r>
          </w:p>
        </w:tc>
        <w:tc>
          <w:tcPr>
            <w:tcW w:w="1328" w:type="dxa"/>
            <w:tcBorders>
              <w:top w:val="nil"/>
              <w:left w:val="nil"/>
              <w:bottom w:val="single" w:sz="4" w:space="0" w:color="auto"/>
              <w:right w:val="nil"/>
            </w:tcBorders>
            <w:shd w:val="clear" w:color="auto" w:fill="auto"/>
            <w:vAlign w:val="bottom"/>
            <w:hideMark/>
          </w:tcPr>
          <w:p w14:paraId="571EB29A" w14:textId="77777777" w:rsidR="00B42EEF" w:rsidRPr="00B42EEF" w:rsidRDefault="00B42EEF" w:rsidP="00B42EEF">
            <w:pPr>
              <w:jc w:val="center"/>
              <w:rPr>
                <w:b/>
                <w:bCs/>
                <w:color w:val="000000"/>
                <w:sz w:val="20"/>
                <w:szCs w:val="20"/>
              </w:rPr>
            </w:pPr>
            <w:r w:rsidRPr="00B42EEF">
              <w:rPr>
                <w:b/>
                <w:bCs/>
                <w:color w:val="000000"/>
                <w:sz w:val="20"/>
                <w:szCs w:val="20"/>
              </w:rPr>
              <w:t>FDR</w:t>
            </w:r>
          </w:p>
        </w:tc>
        <w:tc>
          <w:tcPr>
            <w:tcW w:w="3388" w:type="dxa"/>
            <w:tcBorders>
              <w:top w:val="nil"/>
              <w:left w:val="nil"/>
              <w:bottom w:val="single" w:sz="4" w:space="0" w:color="auto"/>
              <w:right w:val="nil"/>
            </w:tcBorders>
            <w:shd w:val="clear" w:color="auto" w:fill="auto"/>
            <w:vAlign w:val="bottom"/>
            <w:hideMark/>
          </w:tcPr>
          <w:p w14:paraId="4FB698C2" w14:textId="77777777" w:rsidR="00B42EEF" w:rsidRPr="00B42EEF" w:rsidRDefault="00B42EEF" w:rsidP="00B42EEF">
            <w:pPr>
              <w:jc w:val="center"/>
              <w:rPr>
                <w:b/>
                <w:bCs/>
                <w:color w:val="000000"/>
                <w:sz w:val="20"/>
                <w:szCs w:val="20"/>
              </w:rPr>
            </w:pPr>
            <w:r w:rsidRPr="00B42EEF">
              <w:rPr>
                <w:b/>
                <w:bCs/>
                <w:color w:val="000000"/>
                <w:sz w:val="20"/>
                <w:szCs w:val="20"/>
              </w:rPr>
              <w:t>Tukey's HSD</w:t>
            </w:r>
          </w:p>
        </w:tc>
      </w:tr>
      <w:tr w:rsidR="00B42EEF" w:rsidRPr="00B42EEF" w14:paraId="2559C019" w14:textId="77777777" w:rsidTr="00B42EEF">
        <w:trPr>
          <w:trHeight w:val="840"/>
        </w:trPr>
        <w:tc>
          <w:tcPr>
            <w:tcW w:w="2360" w:type="dxa"/>
            <w:tcBorders>
              <w:top w:val="nil"/>
              <w:left w:val="nil"/>
              <w:bottom w:val="nil"/>
              <w:right w:val="nil"/>
            </w:tcBorders>
            <w:shd w:val="clear" w:color="auto" w:fill="auto"/>
            <w:hideMark/>
          </w:tcPr>
          <w:p w14:paraId="7FCB7F44" w14:textId="77777777" w:rsidR="00B42EEF" w:rsidRPr="00B42EEF" w:rsidRDefault="00B42EEF" w:rsidP="00B42EEF">
            <w:pPr>
              <w:rPr>
                <w:color w:val="000000"/>
                <w:sz w:val="20"/>
                <w:szCs w:val="20"/>
              </w:rPr>
            </w:pPr>
            <w:r w:rsidRPr="00B42EEF">
              <w:rPr>
                <w:color w:val="000000"/>
                <w:sz w:val="20"/>
                <w:szCs w:val="20"/>
              </w:rPr>
              <w:t>Hydroxybutyrate</w:t>
            </w:r>
          </w:p>
        </w:tc>
        <w:tc>
          <w:tcPr>
            <w:tcW w:w="976" w:type="dxa"/>
            <w:tcBorders>
              <w:top w:val="nil"/>
              <w:left w:val="nil"/>
              <w:bottom w:val="nil"/>
              <w:right w:val="nil"/>
            </w:tcBorders>
            <w:shd w:val="clear" w:color="auto" w:fill="auto"/>
            <w:hideMark/>
          </w:tcPr>
          <w:p w14:paraId="3CDE4D2A" w14:textId="77777777" w:rsidR="00B42EEF" w:rsidRPr="00B42EEF" w:rsidRDefault="00B42EEF" w:rsidP="00B42EEF">
            <w:pPr>
              <w:jc w:val="center"/>
              <w:rPr>
                <w:color w:val="000000"/>
                <w:sz w:val="20"/>
                <w:szCs w:val="20"/>
              </w:rPr>
            </w:pPr>
            <w:r w:rsidRPr="00B42EEF">
              <w:rPr>
                <w:color w:val="000000"/>
                <w:sz w:val="20"/>
                <w:szCs w:val="20"/>
              </w:rPr>
              <w:t>25.693</w:t>
            </w:r>
          </w:p>
        </w:tc>
        <w:tc>
          <w:tcPr>
            <w:tcW w:w="1328" w:type="dxa"/>
            <w:tcBorders>
              <w:top w:val="nil"/>
              <w:left w:val="nil"/>
              <w:bottom w:val="nil"/>
              <w:right w:val="nil"/>
            </w:tcBorders>
            <w:shd w:val="clear" w:color="auto" w:fill="auto"/>
            <w:hideMark/>
          </w:tcPr>
          <w:p w14:paraId="374308AB" w14:textId="77777777" w:rsidR="00B42EEF" w:rsidRPr="00B42EEF" w:rsidRDefault="00B42EEF" w:rsidP="00B42EEF">
            <w:pPr>
              <w:jc w:val="center"/>
              <w:rPr>
                <w:color w:val="000000"/>
                <w:sz w:val="20"/>
                <w:szCs w:val="20"/>
              </w:rPr>
            </w:pPr>
            <w:r w:rsidRPr="00B42EEF">
              <w:rPr>
                <w:color w:val="000000"/>
                <w:sz w:val="20"/>
                <w:szCs w:val="20"/>
              </w:rPr>
              <w:t>1.11E-28</w:t>
            </w:r>
          </w:p>
        </w:tc>
        <w:tc>
          <w:tcPr>
            <w:tcW w:w="1328" w:type="dxa"/>
            <w:tcBorders>
              <w:top w:val="nil"/>
              <w:left w:val="nil"/>
              <w:bottom w:val="nil"/>
              <w:right w:val="nil"/>
            </w:tcBorders>
            <w:shd w:val="clear" w:color="auto" w:fill="auto"/>
            <w:hideMark/>
          </w:tcPr>
          <w:p w14:paraId="21B05BBE" w14:textId="77777777" w:rsidR="00B42EEF" w:rsidRPr="00B42EEF" w:rsidRDefault="00B42EEF" w:rsidP="00B42EEF">
            <w:pPr>
              <w:jc w:val="center"/>
              <w:rPr>
                <w:color w:val="000000"/>
                <w:sz w:val="20"/>
                <w:szCs w:val="20"/>
              </w:rPr>
            </w:pPr>
            <w:r w:rsidRPr="00B42EEF">
              <w:rPr>
                <w:color w:val="000000"/>
                <w:sz w:val="20"/>
                <w:szCs w:val="20"/>
              </w:rPr>
              <w:t>2.04E-28</w:t>
            </w:r>
          </w:p>
        </w:tc>
        <w:tc>
          <w:tcPr>
            <w:tcW w:w="3388" w:type="dxa"/>
            <w:tcBorders>
              <w:top w:val="nil"/>
              <w:left w:val="nil"/>
              <w:bottom w:val="nil"/>
              <w:right w:val="nil"/>
            </w:tcBorders>
            <w:shd w:val="clear" w:color="auto" w:fill="auto"/>
            <w:hideMark/>
          </w:tcPr>
          <w:p w14:paraId="05BC56C7" w14:textId="77777777" w:rsidR="00B42EEF" w:rsidRPr="00B42EEF" w:rsidRDefault="00B42EEF" w:rsidP="00B42EEF">
            <w:pPr>
              <w:rPr>
                <w:color w:val="000000"/>
                <w:sz w:val="20"/>
                <w:szCs w:val="20"/>
              </w:rPr>
            </w:pPr>
            <w:r w:rsidRPr="00B42EEF">
              <w:rPr>
                <w:color w:val="000000"/>
                <w:sz w:val="20"/>
                <w:szCs w:val="20"/>
              </w:rPr>
              <w:t>B-A; C-A; D-A; E-A; D-B; F-B; G-B; H-B; D-C; F-C; G-C; H-C; E-D; F-D; G-D; H-D; F-E; G-E; H-E</w:t>
            </w:r>
          </w:p>
        </w:tc>
      </w:tr>
      <w:tr w:rsidR="00B42EEF" w:rsidRPr="00B42EEF" w14:paraId="63076EEA" w14:textId="77777777" w:rsidTr="00B42EEF">
        <w:trPr>
          <w:trHeight w:val="560"/>
        </w:trPr>
        <w:tc>
          <w:tcPr>
            <w:tcW w:w="2360" w:type="dxa"/>
            <w:tcBorders>
              <w:top w:val="nil"/>
              <w:left w:val="nil"/>
              <w:bottom w:val="nil"/>
              <w:right w:val="nil"/>
            </w:tcBorders>
            <w:shd w:val="clear" w:color="auto" w:fill="auto"/>
            <w:hideMark/>
          </w:tcPr>
          <w:p w14:paraId="7F2B5492" w14:textId="77777777" w:rsidR="00B42EEF" w:rsidRPr="00B42EEF" w:rsidRDefault="00B42EEF" w:rsidP="00B42EEF">
            <w:pPr>
              <w:rPr>
                <w:color w:val="000000"/>
                <w:sz w:val="20"/>
                <w:szCs w:val="20"/>
              </w:rPr>
            </w:pPr>
            <w:r w:rsidRPr="00B42EEF">
              <w:rPr>
                <w:color w:val="000000"/>
                <w:sz w:val="20"/>
                <w:szCs w:val="20"/>
              </w:rPr>
              <w:t>Xanthurenic acid</w:t>
            </w:r>
          </w:p>
        </w:tc>
        <w:tc>
          <w:tcPr>
            <w:tcW w:w="976" w:type="dxa"/>
            <w:tcBorders>
              <w:top w:val="nil"/>
              <w:left w:val="nil"/>
              <w:bottom w:val="nil"/>
              <w:right w:val="nil"/>
            </w:tcBorders>
            <w:shd w:val="clear" w:color="auto" w:fill="auto"/>
            <w:hideMark/>
          </w:tcPr>
          <w:p w14:paraId="3C586EE8" w14:textId="77777777" w:rsidR="00B42EEF" w:rsidRPr="00B42EEF" w:rsidRDefault="00B42EEF" w:rsidP="00B42EEF">
            <w:pPr>
              <w:jc w:val="center"/>
              <w:rPr>
                <w:color w:val="000000"/>
                <w:sz w:val="20"/>
                <w:szCs w:val="20"/>
              </w:rPr>
            </w:pPr>
            <w:r w:rsidRPr="00B42EEF">
              <w:rPr>
                <w:color w:val="000000"/>
                <w:sz w:val="20"/>
                <w:szCs w:val="20"/>
              </w:rPr>
              <w:t>25.582</w:t>
            </w:r>
          </w:p>
        </w:tc>
        <w:tc>
          <w:tcPr>
            <w:tcW w:w="1328" w:type="dxa"/>
            <w:tcBorders>
              <w:top w:val="nil"/>
              <w:left w:val="nil"/>
              <w:bottom w:val="nil"/>
              <w:right w:val="nil"/>
            </w:tcBorders>
            <w:shd w:val="clear" w:color="auto" w:fill="auto"/>
            <w:hideMark/>
          </w:tcPr>
          <w:p w14:paraId="27A39C84" w14:textId="77777777" w:rsidR="00B42EEF" w:rsidRPr="00B42EEF" w:rsidRDefault="00B42EEF" w:rsidP="00B42EEF">
            <w:pPr>
              <w:jc w:val="center"/>
              <w:rPr>
                <w:color w:val="000000"/>
                <w:sz w:val="20"/>
                <w:szCs w:val="20"/>
              </w:rPr>
            </w:pPr>
            <w:r w:rsidRPr="00B42EEF">
              <w:rPr>
                <w:color w:val="000000"/>
                <w:sz w:val="20"/>
                <w:szCs w:val="20"/>
              </w:rPr>
              <w:t>1.43E-28</w:t>
            </w:r>
          </w:p>
        </w:tc>
        <w:tc>
          <w:tcPr>
            <w:tcW w:w="1328" w:type="dxa"/>
            <w:tcBorders>
              <w:top w:val="nil"/>
              <w:left w:val="nil"/>
              <w:bottom w:val="nil"/>
              <w:right w:val="nil"/>
            </w:tcBorders>
            <w:shd w:val="clear" w:color="auto" w:fill="auto"/>
            <w:hideMark/>
          </w:tcPr>
          <w:p w14:paraId="4AB82C73" w14:textId="77777777" w:rsidR="00B42EEF" w:rsidRPr="00B42EEF" w:rsidRDefault="00B42EEF" w:rsidP="00B42EEF">
            <w:pPr>
              <w:jc w:val="center"/>
              <w:rPr>
                <w:color w:val="000000"/>
                <w:sz w:val="20"/>
                <w:szCs w:val="20"/>
              </w:rPr>
            </w:pPr>
            <w:r w:rsidRPr="00B42EEF">
              <w:rPr>
                <w:color w:val="000000"/>
                <w:sz w:val="20"/>
                <w:szCs w:val="20"/>
              </w:rPr>
              <w:t>2.60E-28</w:t>
            </w:r>
          </w:p>
        </w:tc>
        <w:tc>
          <w:tcPr>
            <w:tcW w:w="3388" w:type="dxa"/>
            <w:tcBorders>
              <w:top w:val="nil"/>
              <w:left w:val="nil"/>
              <w:bottom w:val="nil"/>
              <w:right w:val="nil"/>
            </w:tcBorders>
            <w:shd w:val="clear" w:color="auto" w:fill="auto"/>
            <w:hideMark/>
          </w:tcPr>
          <w:p w14:paraId="168E0FF9" w14:textId="77777777" w:rsidR="00B42EEF" w:rsidRPr="00B42EEF" w:rsidRDefault="00B42EEF" w:rsidP="00B42EEF">
            <w:pPr>
              <w:rPr>
                <w:color w:val="000000"/>
                <w:sz w:val="20"/>
                <w:szCs w:val="20"/>
              </w:rPr>
            </w:pPr>
            <w:r w:rsidRPr="00B42EEF">
              <w:rPr>
                <w:color w:val="000000"/>
                <w:sz w:val="20"/>
                <w:szCs w:val="20"/>
              </w:rPr>
              <w:t>B-A; C-A; D-A; F-A; G-A; G-B; H-B; G-C; H-C; G-D; G-E; G-F; H-G</w:t>
            </w:r>
          </w:p>
        </w:tc>
      </w:tr>
      <w:tr w:rsidR="00B42EEF" w:rsidRPr="00B42EEF" w14:paraId="34AE8522" w14:textId="77777777" w:rsidTr="00B42EEF">
        <w:trPr>
          <w:trHeight w:val="560"/>
        </w:trPr>
        <w:tc>
          <w:tcPr>
            <w:tcW w:w="2360" w:type="dxa"/>
            <w:tcBorders>
              <w:top w:val="nil"/>
              <w:left w:val="nil"/>
              <w:bottom w:val="nil"/>
              <w:right w:val="nil"/>
            </w:tcBorders>
            <w:shd w:val="clear" w:color="auto" w:fill="auto"/>
            <w:hideMark/>
          </w:tcPr>
          <w:p w14:paraId="2F36EE56" w14:textId="77777777" w:rsidR="00B42EEF" w:rsidRPr="00B42EEF" w:rsidRDefault="00B42EEF" w:rsidP="00B42EEF">
            <w:pPr>
              <w:rPr>
                <w:color w:val="000000"/>
                <w:sz w:val="20"/>
                <w:szCs w:val="20"/>
              </w:rPr>
            </w:pPr>
            <w:r w:rsidRPr="00B42EEF">
              <w:rPr>
                <w:color w:val="000000"/>
                <w:sz w:val="20"/>
                <w:szCs w:val="20"/>
              </w:rPr>
              <w:t>Nicotinate</w:t>
            </w:r>
          </w:p>
        </w:tc>
        <w:tc>
          <w:tcPr>
            <w:tcW w:w="976" w:type="dxa"/>
            <w:tcBorders>
              <w:top w:val="nil"/>
              <w:left w:val="nil"/>
              <w:bottom w:val="nil"/>
              <w:right w:val="nil"/>
            </w:tcBorders>
            <w:shd w:val="clear" w:color="auto" w:fill="auto"/>
            <w:hideMark/>
          </w:tcPr>
          <w:p w14:paraId="69621F39" w14:textId="77777777" w:rsidR="00B42EEF" w:rsidRPr="00B42EEF" w:rsidRDefault="00B42EEF" w:rsidP="00B42EEF">
            <w:pPr>
              <w:jc w:val="center"/>
              <w:rPr>
                <w:color w:val="000000"/>
                <w:sz w:val="20"/>
                <w:szCs w:val="20"/>
              </w:rPr>
            </w:pPr>
            <w:r w:rsidRPr="00B42EEF">
              <w:rPr>
                <w:color w:val="000000"/>
                <w:sz w:val="20"/>
                <w:szCs w:val="20"/>
              </w:rPr>
              <w:t>25.045</w:t>
            </w:r>
          </w:p>
        </w:tc>
        <w:tc>
          <w:tcPr>
            <w:tcW w:w="1328" w:type="dxa"/>
            <w:tcBorders>
              <w:top w:val="nil"/>
              <w:left w:val="nil"/>
              <w:bottom w:val="nil"/>
              <w:right w:val="nil"/>
            </w:tcBorders>
            <w:shd w:val="clear" w:color="auto" w:fill="auto"/>
            <w:hideMark/>
          </w:tcPr>
          <w:p w14:paraId="7454C092" w14:textId="77777777" w:rsidR="00B42EEF" w:rsidRPr="00B42EEF" w:rsidRDefault="00B42EEF" w:rsidP="00B42EEF">
            <w:pPr>
              <w:jc w:val="center"/>
              <w:rPr>
                <w:color w:val="000000"/>
                <w:sz w:val="20"/>
                <w:szCs w:val="20"/>
              </w:rPr>
            </w:pPr>
            <w:r w:rsidRPr="00B42EEF">
              <w:rPr>
                <w:color w:val="000000"/>
                <w:sz w:val="20"/>
                <w:szCs w:val="20"/>
              </w:rPr>
              <w:t>4.95E-28</w:t>
            </w:r>
          </w:p>
        </w:tc>
        <w:tc>
          <w:tcPr>
            <w:tcW w:w="1328" w:type="dxa"/>
            <w:tcBorders>
              <w:top w:val="nil"/>
              <w:left w:val="nil"/>
              <w:bottom w:val="nil"/>
              <w:right w:val="nil"/>
            </w:tcBorders>
            <w:shd w:val="clear" w:color="auto" w:fill="auto"/>
            <w:hideMark/>
          </w:tcPr>
          <w:p w14:paraId="726C8C55" w14:textId="77777777" w:rsidR="00B42EEF" w:rsidRPr="00B42EEF" w:rsidRDefault="00B42EEF" w:rsidP="00B42EEF">
            <w:pPr>
              <w:jc w:val="center"/>
              <w:rPr>
                <w:color w:val="000000"/>
                <w:sz w:val="20"/>
                <w:szCs w:val="20"/>
              </w:rPr>
            </w:pPr>
            <w:r w:rsidRPr="00B42EEF">
              <w:rPr>
                <w:color w:val="000000"/>
                <w:sz w:val="20"/>
                <w:szCs w:val="20"/>
              </w:rPr>
              <w:t>8.90E-28</w:t>
            </w:r>
          </w:p>
        </w:tc>
        <w:tc>
          <w:tcPr>
            <w:tcW w:w="3388" w:type="dxa"/>
            <w:tcBorders>
              <w:top w:val="nil"/>
              <w:left w:val="nil"/>
              <w:bottom w:val="nil"/>
              <w:right w:val="nil"/>
            </w:tcBorders>
            <w:shd w:val="clear" w:color="auto" w:fill="auto"/>
            <w:hideMark/>
          </w:tcPr>
          <w:p w14:paraId="49509D47" w14:textId="77777777" w:rsidR="00B42EEF" w:rsidRPr="00B42EEF" w:rsidRDefault="00B42EEF" w:rsidP="00B42EEF">
            <w:pPr>
              <w:rPr>
                <w:color w:val="000000"/>
                <w:sz w:val="20"/>
                <w:szCs w:val="20"/>
              </w:rPr>
            </w:pPr>
            <w:r w:rsidRPr="00B42EEF">
              <w:rPr>
                <w:color w:val="000000"/>
                <w:sz w:val="20"/>
                <w:szCs w:val="20"/>
              </w:rPr>
              <w:t>B-A; C-A; F-A; F-B; D-C; E-C; F-C; G-C; H-C; F-D; F-E; G-F; H-F</w:t>
            </w:r>
          </w:p>
        </w:tc>
      </w:tr>
      <w:tr w:rsidR="00B42EEF" w:rsidRPr="00B42EEF" w14:paraId="0ACCCAFB" w14:textId="77777777" w:rsidTr="00B42EEF">
        <w:trPr>
          <w:trHeight w:val="560"/>
        </w:trPr>
        <w:tc>
          <w:tcPr>
            <w:tcW w:w="2360" w:type="dxa"/>
            <w:tcBorders>
              <w:top w:val="nil"/>
              <w:left w:val="nil"/>
              <w:bottom w:val="nil"/>
              <w:right w:val="nil"/>
            </w:tcBorders>
            <w:shd w:val="clear" w:color="auto" w:fill="auto"/>
            <w:hideMark/>
          </w:tcPr>
          <w:p w14:paraId="2636491D" w14:textId="77777777" w:rsidR="00B42EEF" w:rsidRPr="00B42EEF" w:rsidRDefault="00B42EEF" w:rsidP="00B42EEF">
            <w:pPr>
              <w:rPr>
                <w:color w:val="000000"/>
                <w:sz w:val="20"/>
                <w:szCs w:val="20"/>
              </w:rPr>
            </w:pPr>
            <w:r w:rsidRPr="00B42EEF">
              <w:rPr>
                <w:color w:val="000000"/>
                <w:sz w:val="20"/>
                <w:szCs w:val="20"/>
              </w:rPr>
              <w:t>Arginine</w:t>
            </w:r>
          </w:p>
        </w:tc>
        <w:tc>
          <w:tcPr>
            <w:tcW w:w="976" w:type="dxa"/>
            <w:tcBorders>
              <w:top w:val="nil"/>
              <w:left w:val="nil"/>
              <w:bottom w:val="nil"/>
              <w:right w:val="nil"/>
            </w:tcBorders>
            <w:shd w:val="clear" w:color="auto" w:fill="auto"/>
            <w:hideMark/>
          </w:tcPr>
          <w:p w14:paraId="0B9F9642" w14:textId="77777777" w:rsidR="00B42EEF" w:rsidRPr="00B42EEF" w:rsidRDefault="00B42EEF" w:rsidP="00B42EEF">
            <w:pPr>
              <w:jc w:val="center"/>
              <w:rPr>
                <w:color w:val="000000"/>
                <w:sz w:val="20"/>
                <w:szCs w:val="20"/>
              </w:rPr>
            </w:pPr>
            <w:r w:rsidRPr="00B42EEF">
              <w:rPr>
                <w:color w:val="000000"/>
                <w:sz w:val="20"/>
                <w:szCs w:val="20"/>
              </w:rPr>
              <w:t>24.903</w:t>
            </w:r>
          </w:p>
        </w:tc>
        <w:tc>
          <w:tcPr>
            <w:tcW w:w="1328" w:type="dxa"/>
            <w:tcBorders>
              <w:top w:val="nil"/>
              <w:left w:val="nil"/>
              <w:bottom w:val="nil"/>
              <w:right w:val="nil"/>
            </w:tcBorders>
            <w:shd w:val="clear" w:color="auto" w:fill="auto"/>
            <w:hideMark/>
          </w:tcPr>
          <w:p w14:paraId="045428B6" w14:textId="77777777" w:rsidR="00B42EEF" w:rsidRPr="00B42EEF" w:rsidRDefault="00B42EEF" w:rsidP="00B42EEF">
            <w:pPr>
              <w:jc w:val="center"/>
              <w:rPr>
                <w:color w:val="000000"/>
                <w:sz w:val="20"/>
                <w:szCs w:val="20"/>
              </w:rPr>
            </w:pPr>
            <w:r w:rsidRPr="00B42EEF">
              <w:rPr>
                <w:color w:val="000000"/>
                <w:sz w:val="20"/>
                <w:szCs w:val="20"/>
              </w:rPr>
              <w:t>6.88E-28</w:t>
            </w:r>
          </w:p>
        </w:tc>
        <w:tc>
          <w:tcPr>
            <w:tcW w:w="1328" w:type="dxa"/>
            <w:tcBorders>
              <w:top w:val="nil"/>
              <w:left w:val="nil"/>
              <w:bottom w:val="nil"/>
              <w:right w:val="nil"/>
            </w:tcBorders>
            <w:shd w:val="clear" w:color="auto" w:fill="auto"/>
            <w:hideMark/>
          </w:tcPr>
          <w:p w14:paraId="2BAA9394" w14:textId="77777777" w:rsidR="00B42EEF" w:rsidRPr="00B42EEF" w:rsidRDefault="00B42EEF" w:rsidP="00B42EEF">
            <w:pPr>
              <w:jc w:val="center"/>
              <w:rPr>
                <w:color w:val="000000"/>
                <w:sz w:val="20"/>
                <w:szCs w:val="20"/>
              </w:rPr>
            </w:pPr>
            <w:r w:rsidRPr="00B42EEF">
              <w:rPr>
                <w:color w:val="000000"/>
                <w:sz w:val="20"/>
                <w:szCs w:val="20"/>
              </w:rPr>
              <w:t>1.22E-27</w:t>
            </w:r>
          </w:p>
        </w:tc>
        <w:tc>
          <w:tcPr>
            <w:tcW w:w="3388" w:type="dxa"/>
            <w:tcBorders>
              <w:top w:val="nil"/>
              <w:left w:val="nil"/>
              <w:bottom w:val="nil"/>
              <w:right w:val="nil"/>
            </w:tcBorders>
            <w:shd w:val="clear" w:color="auto" w:fill="auto"/>
            <w:hideMark/>
          </w:tcPr>
          <w:p w14:paraId="49EC56DA" w14:textId="77777777" w:rsidR="00B42EEF" w:rsidRPr="00B42EEF" w:rsidRDefault="00B42EEF" w:rsidP="00B42EEF">
            <w:pPr>
              <w:rPr>
                <w:color w:val="000000"/>
                <w:sz w:val="20"/>
                <w:szCs w:val="20"/>
              </w:rPr>
            </w:pPr>
            <w:r w:rsidRPr="00B42EEF">
              <w:rPr>
                <w:color w:val="000000"/>
                <w:sz w:val="20"/>
                <w:szCs w:val="20"/>
              </w:rPr>
              <w:t>C-A; F-A; G-A; F-B; G-B; F-C; G-C; F-D; G-D; F-E; G-E; G-F; H-F; H-G</w:t>
            </w:r>
          </w:p>
        </w:tc>
      </w:tr>
      <w:tr w:rsidR="00B42EEF" w:rsidRPr="00B42EEF" w14:paraId="11DA44B4" w14:textId="77777777" w:rsidTr="00B42EEF">
        <w:trPr>
          <w:trHeight w:val="560"/>
        </w:trPr>
        <w:tc>
          <w:tcPr>
            <w:tcW w:w="2360" w:type="dxa"/>
            <w:tcBorders>
              <w:top w:val="nil"/>
              <w:left w:val="nil"/>
              <w:bottom w:val="nil"/>
              <w:right w:val="nil"/>
            </w:tcBorders>
            <w:shd w:val="clear" w:color="auto" w:fill="auto"/>
            <w:hideMark/>
          </w:tcPr>
          <w:p w14:paraId="6D93B43B" w14:textId="77777777" w:rsidR="00B42EEF" w:rsidRPr="00B42EEF" w:rsidRDefault="00B42EEF" w:rsidP="00B42EEF">
            <w:pPr>
              <w:rPr>
                <w:color w:val="000000"/>
                <w:sz w:val="20"/>
                <w:szCs w:val="20"/>
              </w:rPr>
            </w:pPr>
            <w:r w:rsidRPr="00B42EEF">
              <w:rPr>
                <w:color w:val="000000"/>
                <w:sz w:val="20"/>
                <w:szCs w:val="20"/>
              </w:rPr>
              <w:t>Carnitine</w:t>
            </w:r>
          </w:p>
        </w:tc>
        <w:tc>
          <w:tcPr>
            <w:tcW w:w="976" w:type="dxa"/>
            <w:tcBorders>
              <w:top w:val="nil"/>
              <w:left w:val="nil"/>
              <w:bottom w:val="nil"/>
              <w:right w:val="nil"/>
            </w:tcBorders>
            <w:shd w:val="clear" w:color="auto" w:fill="auto"/>
            <w:hideMark/>
          </w:tcPr>
          <w:p w14:paraId="56762C59" w14:textId="77777777" w:rsidR="00B42EEF" w:rsidRPr="00B42EEF" w:rsidRDefault="00B42EEF" w:rsidP="00B42EEF">
            <w:pPr>
              <w:jc w:val="center"/>
              <w:rPr>
                <w:color w:val="000000"/>
                <w:sz w:val="20"/>
                <w:szCs w:val="20"/>
              </w:rPr>
            </w:pPr>
            <w:r w:rsidRPr="00B42EEF">
              <w:rPr>
                <w:color w:val="000000"/>
                <w:sz w:val="20"/>
                <w:szCs w:val="20"/>
              </w:rPr>
              <w:t>24.46</w:t>
            </w:r>
          </w:p>
        </w:tc>
        <w:tc>
          <w:tcPr>
            <w:tcW w:w="1328" w:type="dxa"/>
            <w:tcBorders>
              <w:top w:val="nil"/>
              <w:left w:val="nil"/>
              <w:bottom w:val="nil"/>
              <w:right w:val="nil"/>
            </w:tcBorders>
            <w:shd w:val="clear" w:color="auto" w:fill="auto"/>
            <w:hideMark/>
          </w:tcPr>
          <w:p w14:paraId="0E904859" w14:textId="77777777" w:rsidR="00B42EEF" w:rsidRPr="00B42EEF" w:rsidRDefault="00B42EEF" w:rsidP="00B42EEF">
            <w:pPr>
              <w:jc w:val="center"/>
              <w:rPr>
                <w:color w:val="000000"/>
                <w:sz w:val="20"/>
                <w:szCs w:val="20"/>
              </w:rPr>
            </w:pPr>
            <w:r w:rsidRPr="00B42EEF">
              <w:rPr>
                <w:color w:val="000000"/>
                <w:sz w:val="20"/>
                <w:szCs w:val="20"/>
              </w:rPr>
              <w:t>1.93E-27</w:t>
            </w:r>
          </w:p>
        </w:tc>
        <w:tc>
          <w:tcPr>
            <w:tcW w:w="1328" w:type="dxa"/>
            <w:tcBorders>
              <w:top w:val="nil"/>
              <w:left w:val="nil"/>
              <w:bottom w:val="nil"/>
              <w:right w:val="nil"/>
            </w:tcBorders>
            <w:shd w:val="clear" w:color="auto" w:fill="auto"/>
            <w:hideMark/>
          </w:tcPr>
          <w:p w14:paraId="50343507" w14:textId="77777777" w:rsidR="00B42EEF" w:rsidRPr="00B42EEF" w:rsidRDefault="00B42EEF" w:rsidP="00B42EEF">
            <w:pPr>
              <w:jc w:val="center"/>
              <w:rPr>
                <w:color w:val="000000"/>
                <w:sz w:val="20"/>
                <w:szCs w:val="20"/>
              </w:rPr>
            </w:pPr>
            <w:r w:rsidRPr="00B42EEF">
              <w:rPr>
                <w:color w:val="000000"/>
                <w:sz w:val="20"/>
                <w:szCs w:val="20"/>
              </w:rPr>
              <w:t>3.39E-27</w:t>
            </w:r>
          </w:p>
        </w:tc>
        <w:tc>
          <w:tcPr>
            <w:tcW w:w="3388" w:type="dxa"/>
            <w:tcBorders>
              <w:top w:val="nil"/>
              <w:left w:val="nil"/>
              <w:bottom w:val="nil"/>
              <w:right w:val="nil"/>
            </w:tcBorders>
            <w:shd w:val="clear" w:color="auto" w:fill="auto"/>
            <w:hideMark/>
          </w:tcPr>
          <w:p w14:paraId="7DE33E4E" w14:textId="77777777" w:rsidR="00B42EEF" w:rsidRPr="00B42EEF" w:rsidRDefault="00B42EEF" w:rsidP="00B42EEF">
            <w:pPr>
              <w:rPr>
                <w:color w:val="000000"/>
                <w:sz w:val="20"/>
                <w:szCs w:val="20"/>
              </w:rPr>
            </w:pPr>
            <w:r w:rsidRPr="00B42EEF">
              <w:rPr>
                <w:color w:val="000000"/>
                <w:sz w:val="20"/>
                <w:szCs w:val="20"/>
              </w:rPr>
              <w:t>B-A; C-A; D-B; E-B; F-B; G-B; H-B; D-C; E-C; F-C; G-C; H-C</w:t>
            </w:r>
          </w:p>
        </w:tc>
      </w:tr>
      <w:tr w:rsidR="00B42EEF" w:rsidRPr="00B42EEF" w14:paraId="690EF951" w14:textId="77777777" w:rsidTr="00B42EEF">
        <w:trPr>
          <w:trHeight w:val="560"/>
        </w:trPr>
        <w:tc>
          <w:tcPr>
            <w:tcW w:w="2360" w:type="dxa"/>
            <w:tcBorders>
              <w:top w:val="nil"/>
              <w:left w:val="nil"/>
              <w:bottom w:val="nil"/>
              <w:right w:val="nil"/>
            </w:tcBorders>
            <w:shd w:val="clear" w:color="auto" w:fill="auto"/>
            <w:hideMark/>
          </w:tcPr>
          <w:p w14:paraId="7D8A655C" w14:textId="77777777" w:rsidR="00B42EEF" w:rsidRPr="00B42EEF" w:rsidRDefault="00B42EEF" w:rsidP="00B42EEF">
            <w:pPr>
              <w:rPr>
                <w:color w:val="000000"/>
                <w:sz w:val="20"/>
                <w:szCs w:val="20"/>
              </w:rPr>
            </w:pPr>
            <w:r w:rsidRPr="00B42EEF">
              <w:rPr>
                <w:color w:val="000000"/>
                <w:sz w:val="20"/>
                <w:szCs w:val="20"/>
              </w:rPr>
              <w:t>Inosine</w:t>
            </w:r>
          </w:p>
        </w:tc>
        <w:tc>
          <w:tcPr>
            <w:tcW w:w="976" w:type="dxa"/>
            <w:tcBorders>
              <w:top w:val="nil"/>
              <w:left w:val="nil"/>
              <w:bottom w:val="nil"/>
              <w:right w:val="nil"/>
            </w:tcBorders>
            <w:shd w:val="clear" w:color="auto" w:fill="auto"/>
            <w:hideMark/>
          </w:tcPr>
          <w:p w14:paraId="415F6E90" w14:textId="77777777" w:rsidR="00B42EEF" w:rsidRPr="00B42EEF" w:rsidRDefault="00B42EEF" w:rsidP="00B42EEF">
            <w:pPr>
              <w:jc w:val="center"/>
              <w:rPr>
                <w:color w:val="000000"/>
                <w:sz w:val="20"/>
                <w:szCs w:val="20"/>
              </w:rPr>
            </w:pPr>
            <w:r w:rsidRPr="00B42EEF">
              <w:rPr>
                <w:color w:val="000000"/>
                <w:sz w:val="20"/>
                <w:szCs w:val="20"/>
              </w:rPr>
              <w:t>24.4</w:t>
            </w:r>
          </w:p>
        </w:tc>
        <w:tc>
          <w:tcPr>
            <w:tcW w:w="1328" w:type="dxa"/>
            <w:tcBorders>
              <w:top w:val="nil"/>
              <w:left w:val="nil"/>
              <w:bottom w:val="nil"/>
              <w:right w:val="nil"/>
            </w:tcBorders>
            <w:shd w:val="clear" w:color="auto" w:fill="auto"/>
            <w:hideMark/>
          </w:tcPr>
          <w:p w14:paraId="052152C6" w14:textId="77777777" w:rsidR="00B42EEF" w:rsidRPr="00B42EEF" w:rsidRDefault="00B42EEF" w:rsidP="00B42EEF">
            <w:pPr>
              <w:jc w:val="center"/>
              <w:rPr>
                <w:color w:val="000000"/>
                <w:sz w:val="20"/>
                <w:szCs w:val="20"/>
              </w:rPr>
            </w:pPr>
            <w:r w:rsidRPr="00B42EEF">
              <w:rPr>
                <w:color w:val="000000"/>
                <w:sz w:val="20"/>
                <w:szCs w:val="20"/>
              </w:rPr>
              <w:t>2.22E-27</w:t>
            </w:r>
          </w:p>
        </w:tc>
        <w:tc>
          <w:tcPr>
            <w:tcW w:w="1328" w:type="dxa"/>
            <w:tcBorders>
              <w:top w:val="nil"/>
              <w:left w:val="nil"/>
              <w:bottom w:val="nil"/>
              <w:right w:val="nil"/>
            </w:tcBorders>
            <w:shd w:val="clear" w:color="auto" w:fill="auto"/>
            <w:hideMark/>
          </w:tcPr>
          <w:p w14:paraId="6A711BD7" w14:textId="77777777" w:rsidR="00B42EEF" w:rsidRPr="00B42EEF" w:rsidRDefault="00B42EEF" w:rsidP="00B42EEF">
            <w:pPr>
              <w:jc w:val="center"/>
              <w:rPr>
                <w:color w:val="000000"/>
                <w:sz w:val="20"/>
                <w:szCs w:val="20"/>
              </w:rPr>
            </w:pPr>
            <w:r w:rsidRPr="00B42EEF">
              <w:rPr>
                <w:color w:val="000000"/>
                <w:sz w:val="20"/>
                <w:szCs w:val="20"/>
              </w:rPr>
              <w:t>3.86E-27</w:t>
            </w:r>
          </w:p>
        </w:tc>
        <w:tc>
          <w:tcPr>
            <w:tcW w:w="3388" w:type="dxa"/>
            <w:tcBorders>
              <w:top w:val="nil"/>
              <w:left w:val="nil"/>
              <w:bottom w:val="nil"/>
              <w:right w:val="nil"/>
            </w:tcBorders>
            <w:shd w:val="clear" w:color="auto" w:fill="auto"/>
            <w:hideMark/>
          </w:tcPr>
          <w:p w14:paraId="104603DD" w14:textId="77777777" w:rsidR="00B42EEF" w:rsidRPr="00B42EEF" w:rsidRDefault="00B42EEF" w:rsidP="00B42EEF">
            <w:pPr>
              <w:rPr>
                <w:color w:val="000000"/>
                <w:sz w:val="20"/>
                <w:szCs w:val="20"/>
              </w:rPr>
            </w:pPr>
            <w:r w:rsidRPr="00B42EEF">
              <w:rPr>
                <w:color w:val="000000"/>
                <w:sz w:val="20"/>
                <w:szCs w:val="20"/>
              </w:rPr>
              <w:t>F-A; E-B; F-B; E-C; F-C; E-D; F-D; F-E; G-E; H-E; G-F; H-F</w:t>
            </w:r>
          </w:p>
        </w:tc>
      </w:tr>
      <w:tr w:rsidR="00B42EEF" w:rsidRPr="00B42EEF" w14:paraId="127E1FB9" w14:textId="77777777" w:rsidTr="00B42EEF">
        <w:trPr>
          <w:trHeight w:val="840"/>
        </w:trPr>
        <w:tc>
          <w:tcPr>
            <w:tcW w:w="2360" w:type="dxa"/>
            <w:tcBorders>
              <w:top w:val="nil"/>
              <w:left w:val="nil"/>
              <w:bottom w:val="nil"/>
              <w:right w:val="nil"/>
            </w:tcBorders>
            <w:shd w:val="clear" w:color="auto" w:fill="auto"/>
            <w:hideMark/>
          </w:tcPr>
          <w:p w14:paraId="7E7F95ED" w14:textId="77777777" w:rsidR="00B42EEF" w:rsidRPr="00B42EEF" w:rsidRDefault="00B42EEF" w:rsidP="00B42EEF">
            <w:pPr>
              <w:rPr>
                <w:color w:val="000000"/>
                <w:sz w:val="20"/>
                <w:szCs w:val="20"/>
              </w:rPr>
            </w:pPr>
            <w:r w:rsidRPr="00B42EEF">
              <w:rPr>
                <w:color w:val="000000"/>
                <w:sz w:val="20"/>
                <w:szCs w:val="20"/>
              </w:rPr>
              <w:t>alpha-Ketoglutarate</w:t>
            </w:r>
          </w:p>
        </w:tc>
        <w:tc>
          <w:tcPr>
            <w:tcW w:w="976" w:type="dxa"/>
            <w:tcBorders>
              <w:top w:val="nil"/>
              <w:left w:val="nil"/>
              <w:bottom w:val="nil"/>
              <w:right w:val="nil"/>
            </w:tcBorders>
            <w:shd w:val="clear" w:color="auto" w:fill="auto"/>
            <w:hideMark/>
          </w:tcPr>
          <w:p w14:paraId="7FA7AED0" w14:textId="77777777" w:rsidR="00B42EEF" w:rsidRPr="00B42EEF" w:rsidRDefault="00B42EEF" w:rsidP="00B42EEF">
            <w:pPr>
              <w:jc w:val="center"/>
              <w:rPr>
                <w:color w:val="000000"/>
                <w:sz w:val="20"/>
                <w:szCs w:val="20"/>
              </w:rPr>
            </w:pPr>
            <w:r w:rsidRPr="00B42EEF">
              <w:rPr>
                <w:color w:val="000000"/>
                <w:sz w:val="20"/>
                <w:szCs w:val="20"/>
              </w:rPr>
              <w:t>23.019</w:t>
            </w:r>
          </w:p>
        </w:tc>
        <w:tc>
          <w:tcPr>
            <w:tcW w:w="1328" w:type="dxa"/>
            <w:tcBorders>
              <w:top w:val="nil"/>
              <w:left w:val="nil"/>
              <w:bottom w:val="nil"/>
              <w:right w:val="nil"/>
            </w:tcBorders>
            <w:shd w:val="clear" w:color="auto" w:fill="auto"/>
            <w:hideMark/>
          </w:tcPr>
          <w:p w14:paraId="5EEA5C5E" w14:textId="77777777" w:rsidR="00B42EEF" w:rsidRPr="00B42EEF" w:rsidRDefault="00B42EEF" w:rsidP="00B42EEF">
            <w:pPr>
              <w:jc w:val="center"/>
              <w:rPr>
                <w:color w:val="000000"/>
                <w:sz w:val="20"/>
                <w:szCs w:val="20"/>
              </w:rPr>
            </w:pPr>
            <w:r w:rsidRPr="00B42EEF">
              <w:rPr>
                <w:color w:val="000000"/>
                <w:sz w:val="20"/>
                <w:szCs w:val="20"/>
              </w:rPr>
              <w:t>5.75E-26</w:t>
            </w:r>
          </w:p>
        </w:tc>
        <w:tc>
          <w:tcPr>
            <w:tcW w:w="1328" w:type="dxa"/>
            <w:tcBorders>
              <w:top w:val="nil"/>
              <w:left w:val="nil"/>
              <w:bottom w:val="nil"/>
              <w:right w:val="nil"/>
            </w:tcBorders>
            <w:shd w:val="clear" w:color="auto" w:fill="auto"/>
            <w:hideMark/>
          </w:tcPr>
          <w:p w14:paraId="5FE67742" w14:textId="77777777" w:rsidR="00B42EEF" w:rsidRPr="00B42EEF" w:rsidRDefault="00B42EEF" w:rsidP="00B42EEF">
            <w:pPr>
              <w:jc w:val="center"/>
              <w:rPr>
                <w:color w:val="000000"/>
                <w:sz w:val="20"/>
                <w:szCs w:val="20"/>
              </w:rPr>
            </w:pPr>
            <w:r w:rsidRPr="00B42EEF">
              <w:rPr>
                <w:color w:val="000000"/>
                <w:sz w:val="20"/>
                <w:szCs w:val="20"/>
              </w:rPr>
              <w:t>9.86E-26</w:t>
            </w:r>
          </w:p>
        </w:tc>
        <w:tc>
          <w:tcPr>
            <w:tcW w:w="3388" w:type="dxa"/>
            <w:tcBorders>
              <w:top w:val="nil"/>
              <w:left w:val="nil"/>
              <w:bottom w:val="nil"/>
              <w:right w:val="nil"/>
            </w:tcBorders>
            <w:shd w:val="clear" w:color="auto" w:fill="auto"/>
            <w:hideMark/>
          </w:tcPr>
          <w:p w14:paraId="277A1B82" w14:textId="77777777" w:rsidR="00B42EEF" w:rsidRPr="00B42EEF" w:rsidRDefault="00B42EEF" w:rsidP="00B42EEF">
            <w:pPr>
              <w:rPr>
                <w:color w:val="000000"/>
                <w:sz w:val="20"/>
                <w:szCs w:val="20"/>
              </w:rPr>
            </w:pPr>
            <w:r w:rsidRPr="00B42EEF">
              <w:rPr>
                <w:color w:val="000000"/>
                <w:sz w:val="20"/>
                <w:szCs w:val="20"/>
              </w:rPr>
              <w:t>B-A; C-A; D-A; E-A; F-A; G-A; H-A; C-B; F-B; D-C; E-C; G-C; H-C; F-D; F-E; G-F; H-F</w:t>
            </w:r>
          </w:p>
        </w:tc>
      </w:tr>
      <w:tr w:rsidR="00B42EEF" w:rsidRPr="00B42EEF" w14:paraId="5D93D4F2" w14:textId="77777777" w:rsidTr="00B42EEF">
        <w:trPr>
          <w:trHeight w:val="560"/>
        </w:trPr>
        <w:tc>
          <w:tcPr>
            <w:tcW w:w="2360" w:type="dxa"/>
            <w:tcBorders>
              <w:top w:val="nil"/>
              <w:left w:val="nil"/>
              <w:bottom w:val="nil"/>
              <w:right w:val="nil"/>
            </w:tcBorders>
            <w:shd w:val="clear" w:color="auto" w:fill="auto"/>
            <w:hideMark/>
          </w:tcPr>
          <w:p w14:paraId="0B93B95A" w14:textId="77777777" w:rsidR="00B42EEF" w:rsidRPr="00B42EEF" w:rsidRDefault="00B42EEF" w:rsidP="00B42EEF">
            <w:pPr>
              <w:rPr>
                <w:color w:val="000000"/>
                <w:sz w:val="20"/>
                <w:szCs w:val="20"/>
              </w:rPr>
            </w:pPr>
            <w:r w:rsidRPr="00B42EEF">
              <w:rPr>
                <w:color w:val="000000"/>
                <w:sz w:val="20"/>
                <w:szCs w:val="20"/>
              </w:rPr>
              <w:t>Valine/betaine</w:t>
            </w:r>
          </w:p>
        </w:tc>
        <w:tc>
          <w:tcPr>
            <w:tcW w:w="976" w:type="dxa"/>
            <w:tcBorders>
              <w:top w:val="nil"/>
              <w:left w:val="nil"/>
              <w:bottom w:val="nil"/>
              <w:right w:val="nil"/>
            </w:tcBorders>
            <w:shd w:val="clear" w:color="auto" w:fill="auto"/>
            <w:hideMark/>
          </w:tcPr>
          <w:p w14:paraId="3D3A6D90" w14:textId="77777777" w:rsidR="00B42EEF" w:rsidRPr="00B42EEF" w:rsidRDefault="00B42EEF" w:rsidP="00B42EEF">
            <w:pPr>
              <w:jc w:val="center"/>
              <w:rPr>
                <w:color w:val="000000"/>
                <w:sz w:val="20"/>
                <w:szCs w:val="20"/>
              </w:rPr>
            </w:pPr>
            <w:r w:rsidRPr="00B42EEF">
              <w:rPr>
                <w:color w:val="000000"/>
                <w:sz w:val="20"/>
                <w:szCs w:val="20"/>
              </w:rPr>
              <w:t>22.793</w:t>
            </w:r>
          </w:p>
        </w:tc>
        <w:tc>
          <w:tcPr>
            <w:tcW w:w="1328" w:type="dxa"/>
            <w:tcBorders>
              <w:top w:val="nil"/>
              <w:left w:val="nil"/>
              <w:bottom w:val="nil"/>
              <w:right w:val="nil"/>
            </w:tcBorders>
            <w:shd w:val="clear" w:color="auto" w:fill="auto"/>
            <w:hideMark/>
          </w:tcPr>
          <w:p w14:paraId="058A0C2D" w14:textId="77777777" w:rsidR="00B42EEF" w:rsidRPr="00B42EEF" w:rsidRDefault="00B42EEF" w:rsidP="00B42EEF">
            <w:pPr>
              <w:jc w:val="center"/>
              <w:rPr>
                <w:color w:val="000000"/>
                <w:sz w:val="20"/>
                <w:szCs w:val="20"/>
              </w:rPr>
            </w:pPr>
            <w:r w:rsidRPr="00B42EEF">
              <w:rPr>
                <w:color w:val="000000"/>
                <w:sz w:val="20"/>
                <w:szCs w:val="20"/>
              </w:rPr>
              <w:t>9.84E-26</w:t>
            </w:r>
          </w:p>
        </w:tc>
        <w:tc>
          <w:tcPr>
            <w:tcW w:w="1328" w:type="dxa"/>
            <w:tcBorders>
              <w:top w:val="nil"/>
              <w:left w:val="nil"/>
              <w:bottom w:val="nil"/>
              <w:right w:val="nil"/>
            </w:tcBorders>
            <w:shd w:val="clear" w:color="auto" w:fill="auto"/>
            <w:hideMark/>
          </w:tcPr>
          <w:p w14:paraId="1C01CC2D" w14:textId="77777777" w:rsidR="00B42EEF" w:rsidRPr="00B42EEF" w:rsidRDefault="00B42EEF" w:rsidP="00B42EEF">
            <w:pPr>
              <w:jc w:val="center"/>
              <w:rPr>
                <w:color w:val="000000"/>
                <w:sz w:val="20"/>
                <w:szCs w:val="20"/>
              </w:rPr>
            </w:pPr>
            <w:r w:rsidRPr="00B42EEF">
              <w:rPr>
                <w:color w:val="000000"/>
                <w:sz w:val="20"/>
                <w:szCs w:val="20"/>
              </w:rPr>
              <w:t>1.67E-25</w:t>
            </w:r>
          </w:p>
        </w:tc>
        <w:tc>
          <w:tcPr>
            <w:tcW w:w="3388" w:type="dxa"/>
            <w:tcBorders>
              <w:top w:val="nil"/>
              <w:left w:val="nil"/>
              <w:bottom w:val="nil"/>
              <w:right w:val="nil"/>
            </w:tcBorders>
            <w:shd w:val="clear" w:color="auto" w:fill="auto"/>
            <w:hideMark/>
          </w:tcPr>
          <w:p w14:paraId="0C02AC2C" w14:textId="77777777" w:rsidR="00B42EEF" w:rsidRPr="00B42EEF" w:rsidRDefault="00B42EEF" w:rsidP="00B42EEF">
            <w:pPr>
              <w:rPr>
                <w:color w:val="000000"/>
                <w:sz w:val="20"/>
                <w:szCs w:val="20"/>
              </w:rPr>
            </w:pPr>
            <w:r w:rsidRPr="00B42EEF">
              <w:rPr>
                <w:color w:val="000000"/>
                <w:sz w:val="20"/>
                <w:szCs w:val="20"/>
              </w:rPr>
              <w:t>G-A; H-A; G-B; H-B; F-C; G-C; H-C; G-D; H-D; H-E; H-F; H-G</w:t>
            </w:r>
          </w:p>
        </w:tc>
      </w:tr>
      <w:tr w:rsidR="00B42EEF" w:rsidRPr="00B42EEF" w14:paraId="14367E93" w14:textId="77777777" w:rsidTr="00B42EEF">
        <w:trPr>
          <w:trHeight w:val="560"/>
        </w:trPr>
        <w:tc>
          <w:tcPr>
            <w:tcW w:w="2360" w:type="dxa"/>
            <w:tcBorders>
              <w:top w:val="nil"/>
              <w:left w:val="nil"/>
              <w:bottom w:val="nil"/>
              <w:right w:val="nil"/>
            </w:tcBorders>
            <w:shd w:val="clear" w:color="auto" w:fill="auto"/>
            <w:hideMark/>
          </w:tcPr>
          <w:p w14:paraId="0B5D3444" w14:textId="77777777" w:rsidR="00B42EEF" w:rsidRPr="00B42EEF" w:rsidRDefault="00B42EEF" w:rsidP="00B42EEF">
            <w:pPr>
              <w:rPr>
                <w:color w:val="000000"/>
                <w:sz w:val="20"/>
                <w:szCs w:val="20"/>
              </w:rPr>
            </w:pPr>
            <w:r w:rsidRPr="00B42EEF">
              <w:rPr>
                <w:color w:val="000000"/>
                <w:sz w:val="20"/>
                <w:szCs w:val="20"/>
              </w:rPr>
              <w:t>Glycolate</w:t>
            </w:r>
          </w:p>
        </w:tc>
        <w:tc>
          <w:tcPr>
            <w:tcW w:w="976" w:type="dxa"/>
            <w:tcBorders>
              <w:top w:val="nil"/>
              <w:left w:val="nil"/>
              <w:bottom w:val="nil"/>
              <w:right w:val="nil"/>
            </w:tcBorders>
            <w:shd w:val="clear" w:color="auto" w:fill="auto"/>
            <w:hideMark/>
          </w:tcPr>
          <w:p w14:paraId="11AABAD8" w14:textId="77777777" w:rsidR="00B42EEF" w:rsidRPr="00B42EEF" w:rsidRDefault="00B42EEF" w:rsidP="00B42EEF">
            <w:pPr>
              <w:jc w:val="center"/>
              <w:rPr>
                <w:color w:val="000000"/>
                <w:sz w:val="20"/>
                <w:szCs w:val="20"/>
              </w:rPr>
            </w:pPr>
            <w:r w:rsidRPr="00B42EEF">
              <w:rPr>
                <w:color w:val="000000"/>
                <w:sz w:val="20"/>
                <w:szCs w:val="20"/>
              </w:rPr>
              <w:t>22.753</w:t>
            </w:r>
          </w:p>
        </w:tc>
        <w:tc>
          <w:tcPr>
            <w:tcW w:w="1328" w:type="dxa"/>
            <w:tcBorders>
              <w:top w:val="nil"/>
              <w:left w:val="nil"/>
              <w:bottom w:val="nil"/>
              <w:right w:val="nil"/>
            </w:tcBorders>
            <w:shd w:val="clear" w:color="auto" w:fill="auto"/>
            <w:hideMark/>
          </w:tcPr>
          <w:p w14:paraId="5DCEB567" w14:textId="77777777" w:rsidR="00B42EEF" w:rsidRPr="00B42EEF" w:rsidRDefault="00B42EEF" w:rsidP="00B42EEF">
            <w:pPr>
              <w:jc w:val="center"/>
              <w:rPr>
                <w:color w:val="000000"/>
                <w:sz w:val="20"/>
                <w:szCs w:val="20"/>
              </w:rPr>
            </w:pPr>
            <w:r w:rsidRPr="00B42EEF">
              <w:rPr>
                <w:color w:val="000000"/>
                <w:sz w:val="20"/>
                <w:szCs w:val="20"/>
              </w:rPr>
              <w:t>1.08E-25</w:t>
            </w:r>
          </w:p>
        </w:tc>
        <w:tc>
          <w:tcPr>
            <w:tcW w:w="1328" w:type="dxa"/>
            <w:tcBorders>
              <w:top w:val="nil"/>
              <w:left w:val="nil"/>
              <w:bottom w:val="nil"/>
              <w:right w:val="nil"/>
            </w:tcBorders>
            <w:shd w:val="clear" w:color="auto" w:fill="auto"/>
            <w:hideMark/>
          </w:tcPr>
          <w:p w14:paraId="5E120E74" w14:textId="77777777" w:rsidR="00B42EEF" w:rsidRPr="00B42EEF" w:rsidRDefault="00B42EEF" w:rsidP="00B42EEF">
            <w:pPr>
              <w:jc w:val="center"/>
              <w:rPr>
                <w:color w:val="000000"/>
                <w:sz w:val="20"/>
                <w:szCs w:val="20"/>
              </w:rPr>
            </w:pPr>
            <w:r w:rsidRPr="00B42EEF">
              <w:rPr>
                <w:color w:val="000000"/>
                <w:sz w:val="20"/>
                <w:szCs w:val="20"/>
              </w:rPr>
              <w:t>1.82E-25</w:t>
            </w:r>
          </w:p>
        </w:tc>
        <w:tc>
          <w:tcPr>
            <w:tcW w:w="3388" w:type="dxa"/>
            <w:tcBorders>
              <w:top w:val="nil"/>
              <w:left w:val="nil"/>
              <w:bottom w:val="nil"/>
              <w:right w:val="nil"/>
            </w:tcBorders>
            <w:shd w:val="clear" w:color="auto" w:fill="auto"/>
            <w:hideMark/>
          </w:tcPr>
          <w:p w14:paraId="75C15067" w14:textId="77777777" w:rsidR="00B42EEF" w:rsidRPr="00B42EEF" w:rsidRDefault="00B42EEF" w:rsidP="00B42EEF">
            <w:pPr>
              <w:rPr>
                <w:color w:val="000000"/>
                <w:sz w:val="20"/>
                <w:szCs w:val="20"/>
              </w:rPr>
            </w:pPr>
            <w:r w:rsidRPr="00B42EEF">
              <w:rPr>
                <w:color w:val="000000"/>
                <w:sz w:val="20"/>
                <w:szCs w:val="20"/>
              </w:rPr>
              <w:t>B-A; C-A; F-A; G-A; H-A; C-B; D-B; E-B; F-B; G-B; H-B</w:t>
            </w:r>
          </w:p>
        </w:tc>
      </w:tr>
      <w:tr w:rsidR="00B42EEF" w:rsidRPr="00B42EEF" w14:paraId="7BB56F83" w14:textId="77777777" w:rsidTr="00B42EEF">
        <w:trPr>
          <w:trHeight w:val="580"/>
        </w:trPr>
        <w:tc>
          <w:tcPr>
            <w:tcW w:w="2360" w:type="dxa"/>
            <w:tcBorders>
              <w:top w:val="nil"/>
              <w:left w:val="nil"/>
              <w:bottom w:val="nil"/>
              <w:right w:val="nil"/>
            </w:tcBorders>
            <w:shd w:val="clear" w:color="auto" w:fill="auto"/>
            <w:hideMark/>
          </w:tcPr>
          <w:p w14:paraId="09A28A53" w14:textId="77777777" w:rsidR="00B42EEF" w:rsidRPr="00B42EEF" w:rsidRDefault="00B42EEF" w:rsidP="00B42EEF">
            <w:pPr>
              <w:rPr>
                <w:color w:val="000000"/>
                <w:sz w:val="20"/>
                <w:szCs w:val="20"/>
              </w:rPr>
            </w:pPr>
            <w:r w:rsidRPr="00B42EEF">
              <w:rPr>
                <w:color w:val="000000"/>
                <w:sz w:val="20"/>
                <w:szCs w:val="20"/>
              </w:rPr>
              <w:t>Thymine</w:t>
            </w:r>
          </w:p>
        </w:tc>
        <w:tc>
          <w:tcPr>
            <w:tcW w:w="976" w:type="dxa"/>
            <w:tcBorders>
              <w:top w:val="nil"/>
              <w:left w:val="nil"/>
              <w:bottom w:val="nil"/>
              <w:right w:val="nil"/>
            </w:tcBorders>
            <w:shd w:val="clear" w:color="auto" w:fill="auto"/>
            <w:hideMark/>
          </w:tcPr>
          <w:p w14:paraId="3BA1391E" w14:textId="77777777" w:rsidR="00B42EEF" w:rsidRPr="00B42EEF" w:rsidRDefault="00B42EEF" w:rsidP="00B42EEF">
            <w:pPr>
              <w:jc w:val="center"/>
              <w:rPr>
                <w:color w:val="000000"/>
                <w:sz w:val="20"/>
                <w:szCs w:val="20"/>
              </w:rPr>
            </w:pPr>
            <w:r w:rsidRPr="00B42EEF">
              <w:rPr>
                <w:color w:val="000000"/>
                <w:sz w:val="20"/>
                <w:szCs w:val="20"/>
              </w:rPr>
              <w:t>22.668</w:t>
            </w:r>
          </w:p>
        </w:tc>
        <w:tc>
          <w:tcPr>
            <w:tcW w:w="1328" w:type="dxa"/>
            <w:tcBorders>
              <w:top w:val="nil"/>
              <w:left w:val="nil"/>
              <w:bottom w:val="nil"/>
              <w:right w:val="nil"/>
            </w:tcBorders>
            <w:shd w:val="clear" w:color="auto" w:fill="auto"/>
            <w:hideMark/>
          </w:tcPr>
          <w:p w14:paraId="3318F8C2" w14:textId="77777777" w:rsidR="00B42EEF" w:rsidRPr="00B42EEF" w:rsidRDefault="00B42EEF" w:rsidP="00B42EEF">
            <w:pPr>
              <w:jc w:val="center"/>
              <w:rPr>
                <w:color w:val="000000"/>
                <w:sz w:val="20"/>
                <w:szCs w:val="20"/>
              </w:rPr>
            </w:pPr>
            <w:r w:rsidRPr="00B42EEF">
              <w:rPr>
                <w:color w:val="000000"/>
                <w:sz w:val="20"/>
                <w:szCs w:val="20"/>
              </w:rPr>
              <w:t>1.33E-25</w:t>
            </w:r>
          </w:p>
        </w:tc>
        <w:tc>
          <w:tcPr>
            <w:tcW w:w="1328" w:type="dxa"/>
            <w:tcBorders>
              <w:top w:val="nil"/>
              <w:left w:val="nil"/>
              <w:bottom w:val="nil"/>
              <w:right w:val="nil"/>
            </w:tcBorders>
            <w:shd w:val="clear" w:color="auto" w:fill="auto"/>
            <w:hideMark/>
          </w:tcPr>
          <w:p w14:paraId="600C018B" w14:textId="77777777" w:rsidR="00B42EEF" w:rsidRPr="00B42EEF" w:rsidRDefault="00B42EEF" w:rsidP="00B42EEF">
            <w:pPr>
              <w:jc w:val="center"/>
              <w:rPr>
                <w:color w:val="000000"/>
                <w:sz w:val="20"/>
                <w:szCs w:val="20"/>
              </w:rPr>
            </w:pPr>
            <w:r w:rsidRPr="00B42EEF">
              <w:rPr>
                <w:color w:val="000000"/>
                <w:sz w:val="20"/>
                <w:szCs w:val="20"/>
              </w:rPr>
              <w:t>2.20E-25</w:t>
            </w:r>
          </w:p>
        </w:tc>
        <w:tc>
          <w:tcPr>
            <w:tcW w:w="3388" w:type="dxa"/>
            <w:tcBorders>
              <w:top w:val="nil"/>
              <w:left w:val="nil"/>
              <w:bottom w:val="nil"/>
              <w:right w:val="nil"/>
            </w:tcBorders>
            <w:shd w:val="clear" w:color="auto" w:fill="auto"/>
            <w:hideMark/>
          </w:tcPr>
          <w:p w14:paraId="47A40DE2" w14:textId="77777777" w:rsidR="00B42EEF" w:rsidRPr="00B42EEF" w:rsidRDefault="00B42EEF" w:rsidP="00B42EEF">
            <w:pPr>
              <w:rPr>
                <w:color w:val="000000"/>
                <w:sz w:val="20"/>
                <w:szCs w:val="20"/>
              </w:rPr>
            </w:pPr>
            <w:r w:rsidRPr="00B42EEF">
              <w:rPr>
                <w:color w:val="000000"/>
                <w:sz w:val="20"/>
                <w:szCs w:val="20"/>
              </w:rPr>
              <w:t>B-A; F-A; C-B; D-B; E-B; F-B; F-C; G-C; H-C; F-D; F-E; G-E; H-E; G-F; H-F</w:t>
            </w:r>
          </w:p>
        </w:tc>
      </w:tr>
      <w:tr w:rsidR="00B42EEF" w:rsidRPr="00B42EEF" w14:paraId="4CE6C46B" w14:textId="77777777" w:rsidTr="00B42EEF">
        <w:trPr>
          <w:trHeight w:val="560"/>
        </w:trPr>
        <w:tc>
          <w:tcPr>
            <w:tcW w:w="2360" w:type="dxa"/>
            <w:tcBorders>
              <w:top w:val="nil"/>
              <w:left w:val="nil"/>
              <w:bottom w:val="nil"/>
              <w:right w:val="nil"/>
            </w:tcBorders>
            <w:shd w:val="clear" w:color="auto" w:fill="auto"/>
            <w:hideMark/>
          </w:tcPr>
          <w:p w14:paraId="7A8401AD" w14:textId="77777777" w:rsidR="00B42EEF" w:rsidRPr="00B42EEF" w:rsidRDefault="00B42EEF" w:rsidP="00B42EEF">
            <w:pPr>
              <w:rPr>
                <w:color w:val="000000"/>
                <w:sz w:val="20"/>
                <w:szCs w:val="20"/>
              </w:rPr>
            </w:pPr>
            <w:r w:rsidRPr="00B42EEF">
              <w:rPr>
                <w:color w:val="000000"/>
                <w:sz w:val="20"/>
                <w:szCs w:val="20"/>
              </w:rPr>
              <w:t>Pyridoxamine</w:t>
            </w:r>
          </w:p>
        </w:tc>
        <w:tc>
          <w:tcPr>
            <w:tcW w:w="976" w:type="dxa"/>
            <w:tcBorders>
              <w:top w:val="nil"/>
              <w:left w:val="nil"/>
              <w:bottom w:val="nil"/>
              <w:right w:val="nil"/>
            </w:tcBorders>
            <w:shd w:val="clear" w:color="auto" w:fill="auto"/>
            <w:hideMark/>
          </w:tcPr>
          <w:p w14:paraId="35414B40" w14:textId="77777777" w:rsidR="00B42EEF" w:rsidRPr="00B42EEF" w:rsidRDefault="00B42EEF" w:rsidP="00B42EEF">
            <w:pPr>
              <w:jc w:val="center"/>
              <w:rPr>
                <w:color w:val="000000"/>
                <w:sz w:val="20"/>
                <w:szCs w:val="20"/>
              </w:rPr>
            </w:pPr>
            <w:r w:rsidRPr="00B42EEF">
              <w:rPr>
                <w:color w:val="000000"/>
                <w:sz w:val="20"/>
                <w:szCs w:val="20"/>
              </w:rPr>
              <w:t>21.938</w:t>
            </w:r>
          </w:p>
        </w:tc>
        <w:tc>
          <w:tcPr>
            <w:tcW w:w="1328" w:type="dxa"/>
            <w:tcBorders>
              <w:top w:val="nil"/>
              <w:left w:val="nil"/>
              <w:bottom w:val="nil"/>
              <w:right w:val="nil"/>
            </w:tcBorders>
            <w:shd w:val="clear" w:color="auto" w:fill="auto"/>
            <w:hideMark/>
          </w:tcPr>
          <w:p w14:paraId="24F0A467" w14:textId="77777777" w:rsidR="00B42EEF" w:rsidRPr="00B42EEF" w:rsidRDefault="00B42EEF" w:rsidP="00B42EEF">
            <w:pPr>
              <w:jc w:val="center"/>
              <w:rPr>
                <w:color w:val="000000"/>
                <w:sz w:val="20"/>
                <w:szCs w:val="20"/>
              </w:rPr>
            </w:pPr>
            <w:r w:rsidRPr="00B42EEF">
              <w:rPr>
                <w:color w:val="000000"/>
                <w:sz w:val="20"/>
                <w:szCs w:val="20"/>
              </w:rPr>
              <w:t>7.62E-25</w:t>
            </w:r>
          </w:p>
        </w:tc>
        <w:tc>
          <w:tcPr>
            <w:tcW w:w="1328" w:type="dxa"/>
            <w:tcBorders>
              <w:top w:val="nil"/>
              <w:left w:val="nil"/>
              <w:bottom w:val="nil"/>
              <w:right w:val="nil"/>
            </w:tcBorders>
            <w:shd w:val="clear" w:color="auto" w:fill="auto"/>
            <w:hideMark/>
          </w:tcPr>
          <w:p w14:paraId="3EDFC834" w14:textId="77777777" w:rsidR="00B42EEF" w:rsidRPr="00B42EEF" w:rsidRDefault="00B42EEF" w:rsidP="00B42EEF">
            <w:pPr>
              <w:jc w:val="center"/>
              <w:rPr>
                <w:color w:val="000000"/>
                <w:sz w:val="20"/>
                <w:szCs w:val="20"/>
              </w:rPr>
            </w:pPr>
            <w:r w:rsidRPr="00B42EEF">
              <w:rPr>
                <w:color w:val="000000"/>
                <w:sz w:val="20"/>
                <w:szCs w:val="20"/>
              </w:rPr>
              <w:t>1.25E-24</w:t>
            </w:r>
          </w:p>
        </w:tc>
        <w:tc>
          <w:tcPr>
            <w:tcW w:w="3388" w:type="dxa"/>
            <w:tcBorders>
              <w:top w:val="nil"/>
              <w:left w:val="nil"/>
              <w:bottom w:val="nil"/>
              <w:right w:val="nil"/>
            </w:tcBorders>
            <w:shd w:val="clear" w:color="auto" w:fill="auto"/>
            <w:hideMark/>
          </w:tcPr>
          <w:p w14:paraId="2A1042FE" w14:textId="77777777" w:rsidR="00B42EEF" w:rsidRPr="00B42EEF" w:rsidRDefault="00B42EEF" w:rsidP="00B42EEF">
            <w:pPr>
              <w:rPr>
                <w:color w:val="000000"/>
                <w:sz w:val="20"/>
                <w:szCs w:val="20"/>
              </w:rPr>
            </w:pPr>
            <w:r w:rsidRPr="00B42EEF">
              <w:rPr>
                <w:color w:val="000000"/>
                <w:sz w:val="20"/>
                <w:szCs w:val="20"/>
              </w:rPr>
              <w:t>B-A; C-A; C-B; D-B; E-B; F-B; G-B; H-B; D-C; E-C; F-C; G-C; H-C</w:t>
            </w:r>
          </w:p>
        </w:tc>
      </w:tr>
      <w:tr w:rsidR="00B42EEF" w:rsidRPr="00B42EEF" w14:paraId="077E5DBF" w14:textId="77777777" w:rsidTr="00B42EEF">
        <w:trPr>
          <w:trHeight w:val="560"/>
        </w:trPr>
        <w:tc>
          <w:tcPr>
            <w:tcW w:w="2360" w:type="dxa"/>
            <w:tcBorders>
              <w:top w:val="nil"/>
              <w:left w:val="nil"/>
              <w:bottom w:val="nil"/>
              <w:right w:val="nil"/>
            </w:tcBorders>
            <w:shd w:val="clear" w:color="auto" w:fill="auto"/>
            <w:hideMark/>
          </w:tcPr>
          <w:p w14:paraId="4C0A14E9" w14:textId="77777777" w:rsidR="00B42EEF" w:rsidRPr="00B42EEF" w:rsidRDefault="00B42EEF" w:rsidP="00B42EEF">
            <w:pPr>
              <w:rPr>
                <w:color w:val="000000"/>
                <w:sz w:val="20"/>
                <w:szCs w:val="20"/>
              </w:rPr>
            </w:pPr>
            <w:proofErr w:type="spellStart"/>
            <w:r w:rsidRPr="00B42EEF">
              <w:rPr>
                <w:color w:val="000000"/>
                <w:sz w:val="20"/>
                <w:szCs w:val="20"/>
              </w:rPr>
              <w:t>Xanthosine</w:t>
            </w:r>
            <w:proofErr w:type="spellEnd"/>
          </w:p>
        </w:tc>
        <w:tc>
          <w:tcPr>
            <w:tcW w:w="976" w:type="dxa"/>
            <w:tcBorders>
              <w:top w:val="nil"/>
              <w:left w:val="nil"/>
              <w:bottom w:val="nil"/>
              <w:right w:val="nil"/>
            </w:tcBorders>
            <w:shd w:val="clear" w:color="auto" w:fill="auto"/>
            <w:hideMark/>
          </w:tcPr>
          <w:p w14:paraId="39D118E5" w14:textId="77777777" w:rsidR="00B42EEF" w:rsidRPr="00B42EEF" w:rsidRDefault="00B42EEF" w:rsidP="00B42EEF">
            <w:pPr>
              <w:jc w:val="center"/>
              <w:rPr>
                <w:color w:val="000000"/>
                <w:sz w:val="20"/>
                <w:szCs w:val="20"/>
              </w:rPr>
            </w:pPr>
            <w:r w:rsidRPr="00B42EEF">
              <w:rPr>
                <w:color w:val="000000"/>
                <w:sz w:val="20"/>
                <w:szCs w:val="20"/>
              </w:rPr>
              <w:t>21.256</w:t>
            </w:r>
          </w:p>
        </w:tc>
        <w:tc>
          <w:tcPr>
            <w:tcW w:w="1328" w:type="dxa"/>
            <w:tcBorders>
              <w:top w:val="nil"/>
              <w:left w:val="nil"/>
              <w:bottom w:val="nil"/>
              <w:right w:val="nil"/>
            </w:tcBorders>
            <w:shd w:val="clear" w:color="auto" w:fill="auto"/>
            <w:hideMark/>
          </w:tcPr>
          <w:p w14:paraId="25B4D266" w14:textId="77777777" w:rsidR="00B42EEF" w:rsidRPr="00B42EEF" w:rsidRDefault="00B42EEF" w:rsidP="00B42EEF">
            <w:pPr>
              <w:jc w:val="center"/>
              <w:rPr>
                <w:color w:val="000000"/>
                <w:sz w:val="20"/>
                <w:szCs w:val="20"/>
              </w:rPr>
            </w:pPr>
            <w:r w:rsidRPr="00B42EEF">
              <w:rPr>
                <w:color w:val="000000"/>
                <w:sz w:val="20"/>
                <w:szCs w:val="20"/>
              </w:rPr>
              <w:t>3.96E-24</w:t>
            </w:r>
          </w:p>
        </w:tc>
        <w:tc>
          <w:tcPr>
            <w:tcW w:w="1328" w:type="dxa"/>
            <w:tcBorders>
              <w:top w:val="nil"/>
              <w:left w:val="nil"/>
              <w:bottom w:val="nil"/>
              <w:right w:val="nil"/>
            </w:tcBorders>
            <w:shd w:val="clear" w:color="auto" w:fill="auto"/>
            <w:hideMark/>
          </w:tcPr>
          <w:p w14:paraId="24F8584A" w14:textId="77777777" w:rsidR="00B42EEF" w:rsidRPr="00B42EEF" w:rsidRDefault="00B42EEF" w:rsidP="00B42EEF">
            <w:pPr>
              <w:jc w:val="center"/>
              <w:rPr>
                <w:color w:val="000000"/>
                <w:sz w:val="20"/>
                <w:szCs w:val="20"/>
              </w:rPr>
            </w:pPr>
            <w:r w:rsidRPr="00B42EEF">
              <w:rPr>
                <w:color w:val="000000"/>
                <w:sz w:val="20"/>
                <w:szCs w:val="20"/>
              </w:rPr>
              <w:t>6.42E-24</w:t>
            </w:r>
          </w:p>
        </w:tc>
        <w:tc>
          <w:tcPr>
            <w:tcW w:w="3388" w:type="dxa"/>
            <w:tcBorders>
              <w:top w:val="nil"/>
              <w:left w:val="nil"/>
              <w:bottom w:val="nil"/>
              <w:right w:val="nil"/>
            </w:tcBorders>
            <w:shd w:val="clear" w:color="auto" w:fill="auto"/>
            <w:hideMark/>
          </w:tcPr>
          <w:p w14:paraId="665FE26D" w14:textId="77777777" w:rsidR="00B42EEF" w:rsidRPr="00B42EEF" w:rsidRDefault="00B42EEF" w:rsidP="00B42EEF">
            <w:pPr>
              <w:rPr>
                <w:color w:val="000000"/>
                <w:sz w:val="20"/>
                <w:szCs w:val="20"/>
              </w:rPr>
            </w:pPr>
            <w:r w:rsidRPr="00B42EEF">
              <w:rPr>
                <w:color w:val="000000"/>
                <w:sz w:val="20"/>
                <w:szCs w:val="20"/>
              </w:rPr>
              <w:t>D-A; E-A; F-A; D-B; E-B; D-C; E-C; F-D; G-D; H-D; F-E; G-E; H-E</w:t>
            </w:r>
          </w:p>
        </w:tc>
      </w:tr>
      <w:tr w:rsidR="00B42EEF" w:rsidRPr="00B42EEF" w14:paraId="34FA9E1E" w14:textId="77777777" w:rsidTr="00B42EEF">
        <w:trPr>
          <w:trHeight w:val="320"/>
        </w:trPr>
        <w:tc>
          <w:tcPr>
            <w:tcW w:w="2360" w:type="dxa"/>
            <w:tcBorders>
              <w:top w:val="nil"/>
              <w:left w:val="nil"/>
              <w:bottom w:val="nil"/>
              <w:right w:val="nil"/>
            </w:tcBorders>
            <w:shd w:val="clear" w:color="auto" w:fill="auto"/>
            <w:hideMark/>
          </w:tcPr>
          <w:p w14:paraId="15DF1C51" w14:textId="77777777" w:rsidR="00B42EEF" w:rsidRPr="00B42EEF" w:rsidRDefault="00B42EEF" w:rsidP="00B42EEF">
            <w:pPr>
              <w:rPr>
                <w:color w:val="000000"/>
                <w:sz w:val="20"/>
                <w:szCs w:val="20"/>
              </w:rPr>
            </w:pPr>
            <w:r w:rsidRPr="00B42EEF">
              <w:rPr>
                <w:color w:val="000000"/>
                <w:sz w:val="20"/>
                <w:szCs w:val="20"/>
              </w:rPr>
              <w:t>Cystathionine</w:t>
            </w:r>
          </w:p>
        </w:tc>
        <w:tc>
          <w:tcPr>
            <w:tcW w:w="976" w:type="dxa"/>
            <w:tcBorders>
              <w:top w:val="nil"/>
              <w:left w:val="nil"/>
              <w:bottom w:val="nil"/>
              <w:right w:val="nil"/>
            </w:tcBorders>
            <w:shd w:val="clear" w:color="auto" w:fill="auto"/>
            <w:hideMark/>
          </w:tcPr>
          <w:p w14:paraId="2B4DFE2F" w14:textId="77777777" w:rsidR="00B42EEF" w:rsidRPr="00B42EEF" w:rsidRDefault="00B42EEF" w:rsidP="00B42EEF">
            <w:pPr>
              <w:jc w:val="center"/>
              <w:rPr>
                <w:color w:val="000000"/>
                <w:sz w:val="20"/>
                <w:szCs w:val="20"/>
              </w:rPr>
            </w:pPr>
            <w:r w:rsidRPr="00B42EEF">
              <w:rPr>
                <w:color w:val="000000"/>
                <w:sz w:val="20"/>
                <w:szCs w:val="20"/>
              </w:rPr>
              <w:t>20.839</w:t>
            </w:r>
          </w:p>
        </w:tc>
        <w:tc>
          <w:tcPr>
            <w:tcW w:w="1328" w:type="dxa"/>
            <w:tcBorders>
              <w:top w:val="nil"/>
              <w:left w:val="nil"/>
              <w:bottom w:val="nil"/>
              <w:right w:val="nil"/>
            </w:tcBorders>
            <w:shd w:val="clear" w:color="auto" w:fill="auto"/>
            <w:hideMark/>
          </w:tcPr>
          <w:p w14:paraId="6A1D11BC" w14:textId="77777777" w:rsidR="00B42EEF" w:rsidRPr="00B42EEF" w:rsidRDefault="00B42EEF" w:rsidP="00B42EEF">
            <w:pPr>
              <w:jc w:val="center"/>
              <w:rPr>
                <w:color w:val="000000"/>
                <w:sz w:val="20"/>
                <w:szCs w:val="20"/>
              </w:rPr>
            </w:pPr>
            <w:r w:rsidRPr="00B42EEF">
              <w:rPr>
                <w:color w:val="000000"/>
                <w:sz w:val="20"/>
                <w:szCs w:val="20"/>
              </w:rPr>
              <w:t>1.09E-23</w:t>
            </w:r>
          </w:p>
        </w:tc>
        <w:tc>
          <w:tcPr>
            <w:tcW w:w="1328" w:type="dxa"/>
            <w:tcBorders>
              <w:top w:val="nil"/>
              <w:left w:val="nil"/>
              <w:bottom w:val="nil"/>
              <w:right w:val="nil"/>
            </w:tcBorders>
            <w:shd w:val="clear" w:color="auto" w:fill="auto"/>
            <w:hideMark/>
          </w:tcPr>
          <w:p w14:paraId="783E5021" w14:textId="77777777" w:rsidR="00B42EEF" w:rsidRPr="00B42EEF" w:rsidRDefault="00B42EEF" w:rsidP="00B42EEF">
            <w:pPr>
              <w:jc w:val="center"/>
              <w:rPr>
                <w:color w:val="000000"/>
                <w:sz w:val="20"/>
                <w:szCs w:val="20"/>
              </w:rPr>
            </w:pPr>
            <w:r w:rsidRPr="00B42EEF">
              <w:rPr>
                <w:color w:val="000000"/>
                <w:sz w:val="20"/>
                <w:szCs w:val="20"/>
              </w:rPr>
              <w:t>1.75E-23</w:t>
            </w:r>
          </w:p>
        </w:tc>
        <w:tc>
          <w:tcPr>
            <w:tcW w:w="3388" w:type="dxa"/>
            <w:tcBorders>
              <w:top w:val="nil"/>
              <w:left w:val="nil"/>
              <w:bottom w:val="nil"/>
              <w:right w:val="nil"/>
            </w:tcBorders>
            <w:shd w:val="clear" w:color="auto" w:fill="auto"/>
            <w:hideMark/>
          </w:tcPr>
          <w:p w14:paraId="09950557" w14:textId="77777777" w:rsidR="00B42EEF" w:rsidRPr="00B42EEF" w:rsidRDefault="00B42EEF" w:rsidP="00B42EEF">
            <w:pPr>
              <w:rPr>
                <w:color w:val="000000"/>
                <w:sz w:val="20"/>
                <w:szCs w:val="20"/>
              </w:rPr>
            </w:pPr>
            <w:r w:rsidRPr="00B42EEF">
              <w:rPr>
                <w:color w:val="000000"/>
                <w:sz w:val="20"/>
                <w:szCs w:val="20"/>
              </w:rPr>
              <w:t>F-A; F-B; F-C; F-D; F-E; G-F; H-F</w:t>
            </w:r>
          </w:p>
        </w:tc>
      </w:tr>
      <w:tr w:rsidR="00B42EEF" w:rsidRPr="00B42EEF" w14:paraId="5F7011B8" w14:textId="77777777" w:rsidTr="00B42EEF">
        <w:trPr>
          <w:trHeight w:val="560"/>
        </w:trPr>
        <w:tc>
          <w:tcPr>
            <w:tcW w:w="2360" w:type="dxa"/>
            <w:tcBorders>
              <w:top w:val="nil"/>
              <w:left w:val="nil"/>
              <w:bottom w:val="nil"/>
              <w:right w:val="nil"/>
            </w:tcBorders>
            <w:shd w:val="clear" w:color="auto" w:fill="auto"/>
            <w:hideMark/>
          </w:tcPr>
          <w:p w14:paraId="0D90B1A1" w14:textId="77777777" w:rsidR="00B42EEF" w:rsidRPr="00B42EEF" w:rsidRDefault="00B42EEF" w:rsidP="00B42EEF">
            <w:pPr>
              <w:rPr>
                <w:color w:val="000000"/>
                <w:sz w:val="20"/>
                <w:szCs w:val="20"/>
              </w:rPr>
            </w:pPr>
            <w:r w:rsidRPr="00B42EEF">
              <w:rPr>
                <w:color w:val="000000"/>
                <w:sz w:val="20"/>
                <w:szCs w:val="20"/>
              </w:rPr>
              <w:t>Indole-3-carboxylate</w:t>
            </w:r>
          </w:p>
        </w:tc>
        <w:tc>
          <w:tcPr>
            <w:tcW w:w="976" w:type="dxa"/>
            <w:tcBorders>
              <w:top w:val="nil"/>
              <w:left w:val="nil"/>
              <w:bottom w:val="nil"/>
              <w:right w:val="nil"/>
            </w:tcBorders>
            <w:shd w:val="clear" w:color="auto" w:fill="auto"/>
            <w:hideMark/>
          </w:tcPr>
          <w:p w14:paraId="02FB20F8" w14:textId="77777777" w:rsidR="00B42EEF" w:rsidRPr="00B42EEF" w:rsidRDefault="00B42EEF" w:rsidP="00B42EEF">
            <w:pPr>
              <w:jc w:val="center"/>
              <w:rPr>
                <w:color w:val="000000"/>
                <w:sz w:val="20"/>
                <w:szCs w:val="20"/>
              </w:rPr>
            </w:pPr>
            <w:r w:rsidRPr="00B42EEF">
              <w:rPr>
                <w:color w:val="000000"/>
                <w:sz w:val="20"/>
                <w:szCs w:val="20"/>
              </w:rPr>
              <w:t>20.701</w:t>
            </w:r>
          </w:p>
        </w:tc>
        <w:tc>
          <w:tcPr>
            <w:tcW w:w="1328" w:type="dxa"/>
            <w:tcBorders>
              <w:top w:val="nil"/>
              <w:left w:val="nil"/>
              <w:bottom w:val="nil"/>
              <w:right w:val="nil"/>
            </w:tcBorders>
            <w:shd w:val="clear" w:color="auto" w:fill="auto"/>
            <w:hideMark/>
          </w:tcPr>
          <w:p w14:paraId="772C7566" w14:textId="77777777" w:rsidR="00B42EEF" w:rsidRPr="00B42EEF" w:rsidRDefault="00B42EEF" w:rsidP="00B42EEF">
            <w:pPr>
              <w:jc w:val="center"/>
              <w:rPr>
                <w:color w:val="000000"/>
                <w:sz w:val="20"/>
                <w:szCs w:val="20"/>
              </w:rPr>
            </w:pPr>
            <w:r w:rsidRPr="00B42EEF">
              <w:rPr>
                <w:color w:val="000000"/>
                <w:sz w:val="20"/>
                <w:szCs w:val="20"/>
              </w:rPr>
              <w:t>1.53E-23</w:t>
            </w:r>
          </w:p>
        </w:tc>
        <w:tc>
          <w:tcPr>
            <w:tcW w:w="1328" w:type="dxa"/>
            <w:tcBorders>
              <w:top w:val="nil"/>
              <w:left w:val="nil"/>
              <w:bottom w:val="nil"/>
              <w:right w:val="nil"/>
            </w:tcBorders>
            <w:shd w:val="clear" w:color="auto" w:fill="auto"/>
            <w:hideMark/>
          </w:tcPr>
          <w:p w14:paraId="7FA0C9CE" w14:textId="77777777" w:rsidR="00B42EEF" w:rsidRPr="00B42EEF" w:rsidRDefault="00B42EEF" w:rsidP="00B42EEF">
            <w:pPr>
              <w:jc w:val="center"/>
              <w:rPr>
                <w:color w:val="000000"/>
                <w:sz w:val="20"/>
                <w:szCs w:val="20"/>
              </w:rPr>
            </w:pPr>
            <w:r w:rsidRPr="00B42EEF">
              <w:rPr>
                <w:color w:val="000000"/>
                <w:sz w:val="20"/>
                <w:szCs w:val="20"/>
              </w:rPr>
              <w:t>2.43E-23</w:t>
            </w:r>
          </w:p>
        </w:tc>
        <w:tc>
          <w:tcPr>
            <w:tcW w:w="3388" w:type="dxa"/>
            <w:tcBorders>
              <w:top w:val="nil"/>
              <w:left w:val="nil"/>
              <w:bottom w:val="nil"/>
              <w:right w:val="nil"/>
            </w:tcBorders>
            <w:shd w:val="clear" w:color="auto" w:fill="auto"/>
            <w:hideMark/>
          </w:tcPr>
          <w:p w14:paraId="566AEF6D" w14:textId="77777777" w:rsidR="00B42EEF" w:rsidRPr="00B42EEF" w:rsidRDefault="00B42EEF" w:rsidP="00B42EEF">
            <w:pPr>
              <w:rPr>
                <w:color w:val="000000"/>
                <w:sz w:val="20"/>
                <w:szCs w:val="20"/>
              </w:rPr>
            </w:pPr>
            <w:r w:rsidRPr="00B42EEF">
              <w:rPr>
                <w:color w:val="000000"/>
                <w:sz w:val="20"/>
                <w:szCs w:val="20"/>
              </w:rPr>
              <w:t>D-A; D-B; F-B; G-B; D-C; F-C; G-C; H-C; F-D; G-D; H-D; F-E; G-E; H-E</w:t>
            </w:r>
          </w:p>
        </w:tc>
      </w:tr>
      <w:tr w:rsidR="00B42EEF" w:rsidRPr="00B42EEF" w14:paraId="187764B2" w14:textId="77777777" w:rsidTr="00B42EEF">
        <w:trPr>
          <w:trHeight w:val="560"/>
        </w:trPr>
        <w:tc>
          <w:tcPr>
            <w:tcW w:w="2360" w:type="dxa"/>
            <w:tcBorders>
              <w:top w:val="nil"/>
              <w:left w:val="nil"/>
              <w:bottom w:val="nil"/>
              <w:right w:val="nil"/>
            </w:tcBorders>
            <w:shd w:val="clear" w:color="auto" w:fill="auto"/>
            <w:hideMark/>
          </w:tcPr>
          <w:p w14:paraId="6964B9FA" w14:textId="77777777" w:rsidR="00B42EEF" w:rsidRPr="00B42EEF" w:rsidRDefault="00B42EEF" w:rsidP="00B42EEF">
            <w:pPr>
              <w:rPr>
                <w:color w:val="000000"/>
                <w:sz w:val="20"/>
                <w:szCs w:val="20"/>
              </w:rPr>
            </w:pPr>
            <w:r w:rsidRPr="00B42EEF">
              <w:rPr>
                <w:color w:val="000000"/>
                <w:sz w:val="20"/>
                <w:szCs w:val="20"/>
              </w:rPr>
              <w:t>UDP-</w:t>
            </w:r>
            <w:r w:rsidRPr="00766931">
              <w:rPr>
                <w:i/>
                <w:iCs/>
                <w:color w:val="000000"/>
                <w:sz w:val="20"/>
                <w:szCs w:val="20"/>
              </w:rPr>
              <w:t>N</w:t>
            </w:r>
            <w:r w:rsidRPr="00B42EEF">
              <w:rPr>
                <w:color w:val="000000"/>
                <w:sz w:val="20"/>
                <w:szCs w:val="20"/>
              </w:rPr>
              <w:t>-acetylglucosamine</w:t>
            </w:r>
          </w:p>
        </w:tc>
        <w:tc>
          <w:tcPr>
            <w:tcW w:w="976" w:type="dxa"/>
            <w:tcBorders>
              <w:top w:val="nil"/>
              <w:left w:val="nil"/>
              <w:bottom w:val="nil"/>
              <w:right w:val="nil"/>
            </w:tcBorders>
            <w:shd w:val="clear" w:color="auto" w:fill="auto"/>
            <w:hideMark/>
          </w:tcPr>
          <w:p w14:paraId="583F8881" w14:textId="77777777" w:rsidR="00B42EEF" w:rsidRPr="00B42EEF" w:rsidRDefault="00B42EEF" w:rsidP="00B42EEF">
            <w:pPr>
              <w:jc w:val="center"/>
              <w:rPr>
                <w:color w:val="000000"/>
                <w:sz w:val="20"/>
                <w:szCs w:val="20"/>
              </w:rPr>
            </w:pPr>
            <w:r w:rsidRPr="00B42EEF">
              <w:rPr>
                <w:color w:val="000000"/>
                <w:sz w:val="20"/>
                <w:szCs w:val="20"/>
              </w:rPr>
              <w:t>20.126</w:t>
            </w:r>
          </w:p>
        </w:tc>
        <w:tc>
          <w:tcPr>
            <w:tcW w:w="1328" w:type="dxa"/>
            <w:tcBorders>
              <w:top w:val="nil"/>
              <w:left w:val="nil"/>
              <w:bottom w:val="nil"/>
              <w:right w:val="nil"/>
            </w:tcBorders>
            <w:shd w:val="clear" w:color="auto" w:fill="auto"/>
            <w:hideMark/>
          </w:tcPr>
          <w:p w14:paraId="1864B128" w14:textId="77777777" w:rsidR="00B42EEF" w:rsidRPr="00B42EEF" w:rsidRDefault="00B42EEF" w:rsidP="00B42EEF">
            <w:pPr>
              <w:jc w:val="center"/>
              <w:rPr>
                <w:color w:val="000000"/>
                <w:sz w:val="20"/>
                <w:szCs w:val="20"/>
              </w:rPr>
            </w:pPr>
            <w:r w:rsidRPr="00B42EEF">
              <w:rPr>
                <w:color w:val="000000"/>
                <w:sz w:val="20"/>
                <w:szCs w:val="20"/>
              </w:rPr>
              <w:t>6.24E-23</w:t>
            </w:r>
          </w:p>
        </w:tc>
        <w:tc>
          <w:tcPr>
            <w:tcW w:w="1328" w:type="dxa"/>
            <w:tcBorders>
              <w:top w:val="nil"/>
              <w:left w:val="nil"/>
              <w:bottom w:val="nil"/>
              <w:right w:val="nil"/>
            </w:tcBorders>
            <w:shd w:val="clear" w:color="auto" w:fill="auto"/>
            <w:hideMark/>
          </w:tcPr>
          <w:p w14:paraId="69ECFB68" w14:textId="77777777" w:rsidR="00B42EEF" w:rsidRPr="00B42EEF" w:rsidRDefault="00B42EEF" w:rsidP="00B42EEF">
            <w:pPr>
              <w:jc w:val="center"/>
              <w:rPr>
                <w:color w:val="000000"/>
                <w:sz w:val="20"/>
                <w:szCs w:val="20"/>
              </w:rPr>
            </w:pPr>
            <w:r w:rsidRPr="00B42EEF">
              <w:rPr>
                <w:color w:val="000000"/>
                <w:sz w:val="20"/>
                <w:szCs w:val="20"/>
              </w:rPr>
              <w:t>9.82E-23</w:t>
            </w:r>
          </w:p>
        </w:tc>
        <w:tc>
          <w:tcPr>
            <w:tcW w:w="3388" w:type="dxa"/>
            <w:tcBorders>
              <w:top w:val="nil"/>
              <w:left w:val="nil"/>
              <w:bottom w:val="nil"/>
              <w:right w:val="nil"/>
            </w:tcBorders>
            <w:shd w:val="clear" w:color="auto" w:fill="auto"/>
            <w:hideMark/>
          </w:tcPr>
          <w:p w14:paraId="4375C79B" w14:textId="77777777" w:rsidR="00B42EEF" w:rsidRPr="00B42EEF" w:rsidRDefault="00B42EEF" w:rsidP="00B42EEF">
            <w:pPr>
              <w:rPr>
                <w:color w:val="000000"/>
                <w:sz w:val="20"/>
                <w:szCs w:val="20"/>
              </w:rPr>
            </w:pPr>
            <w:r w:rsidRPr="00B42EEF">
              <w:rPr>
                <w:color w:val="000000"/>
                <w:sz w:val="20"/>
                <w:szCs w:val="20"/>
              </w:rPr>
              <w:t>F-A; H-A; F-B; H-B; F-C; F-D; H-D; F-E; H-E; G-F; H-F; H-G</w:t>
            </w:r>
          </w:p>
        </w:tc>
      </w:tr>
      <w:tr w:rsidR="00B42EEF" w:rsidRPr="00B42EEF" w14:paraId="5787BE63" w14:textId="77777777" w:rsidTr="00B42EEF">
        <w:trPr>
          <w:trHeight w:val="560"/>
        </w:trPr>
        <w:tc>
          <w:tcPr>
            <w:tcW w:w="2360" w:type="dxa"/>
            <w:tcBorders>
              <w:top w:val="nil"/>
              <w:left w:val="nil"/>
              <w:bottom w:val="nil"/>
              <w:right w:val="nil"/>
            </w:tcBorders>
            <w:shd w:val="clear" w:color="auto" w:fill="auto"/>
            <w:hideMark/>
          </w:tcPr>
          <w:p w14:paraId="375EBCE8" w14:textId="77777777" w:rsidR="00B42EEF" w:rsidRPr="00B42EEF" w:rsidRDefault="00B42EEF" w:rsidP="00B42EEF">
            <w:pPr>
              <w:rPr>
                <w:color w:val="000000"/>
                <w:sz w:val="20"/>
                <w:szCs w:val="20"/>
              </w:rPr>
            </w:pPr>
            <w:r w:rsidRPr="00B42EEF">
              <w:rPr>
                <w:color w:val="000000"/>
                <w:sz w:val="20"/>
                <w:szCs w:val="20"/>
              </w:rPr>
              <w:t>Creatinine</w:t>
            </w:r>
          </w:p>
        </w:tc>
        <w:tc>
          <w:tcPr>
            <w:tcW w:w="976" w:type="dxa"/>
            <w:tcBorders>
              <w:top w:val="nil"/>
              <w:left w:val="nil"/>
              <w:bottom w:val="nil"/>
              <w:right w:val="nil"/>
            </w:tcBorders>
            <w:shd w:val="clear" w:color="auto" w:fill="auto"/>
            <w:hideMark/>
          </w:tcPr>
          <w:p w14:paraId="4881EB9E" w14:textId="77777777" w:rsidR="00B42EEF" w:rsidRPr="00B42EEF" w:rsidRDefault="00B42EEF" w:rsidP="00B42EEF">
            <w:pPr>
              <w:jc w:val="center"/>
              <w:rPr>
                <w:color w:val="000000"/>
                <w:sz w:val="20"/>
                <w:szCs w:val="20"/>
              </w:rPr>
            </w:pPr>
            <w:r w:rsidRPr="00B42EEF">
              <w:rPr>
                <w:color w:val="000000"/>
                <w:sz w:val="20"/>
                <w:szCs w:val="20"/>
              </w:rPr>
              <w:t>20.013</w:t>
            </w:r>
          </w:p>
        </w:tc>
        <w:tc>
          <w:tcPr>
            <w:tcW w:w="1328" w:type="dxa"/>
            <w:tcBorders>
              <w:top w:val="nil"/>
              <w:left w:val="nil"/>
              <w:bottom w:val="nil"/>
              <w:right w:val="nil"/>
            </w:tcBorders>
            <w:shd w:val="clear" w:color="auto" w:fill="auto"/>
            <w:hideMark/>
          </w:tcPr>
          <w:p w14:paraId="3B38F659" w14:textId="77777777" w:rsidR="00B42EEF" w:rsidRPr="00B42EEF" w:rsidRDefault="00B42EEF" w:rsidP="00B42EEF">
            <w:pPr>
              <w:jc w:val="center"/>
              <w:rPr>
                <w:color w:val="000000"/>
                <w:sz w:val="20"/>
                <w:szCs w:val="20"/>
              </w:rPr>
            </w:pPr>
            <w:r w:rsidRPr="00B42EEF">
              <w:rPr>
                <w:color w:val="000000"/>
                <w:sz w:val="20"/>
                <w:szCs w:val="20"/>
              </w:rPr>
              <w:t>8.25E-23</w:t>
            </w:r>
          </w:p>
        </w:tc>
        <w:tc>
          <w:tcPr>
            <w:tcW w:w="1328" w:type="dxa"/>
            <w:tcBorders>
              <w:top w:val="nil"/>
              <w:left w:val="nil"/>
              <w:bottom w:val="nil"/>
              <w:right w:val="nil"/>
            </w:tcBorders>
            <w:shd w:val="clear" w:color="auto" w:fill="auto"/>
            <w:hideMark/>
          </w:tcPr>
          <w:p w14:paraId="134F8808" w14:textId="77777777" w:rsidR="00B42EEF" w:rsidRPr="00B42EEF" w:rsidRDefault="00B42EEF" w:rsidP="00B42EEF">
            <w:pPr>
              <w:jc w:val="center"/>
              <w:rPr>
                <w:color w:val="000000"/>
                <w:sz w:val="20"/>
                <w:szCs w:val="20"/>
              </w:rPr>
            </w:pPr>
            <w:r w:rsidRPr="00B42EEF">
              <w:rPr>
                <w:color w:val="000000"/>
                <w:sz w:val="20"/>
                <w:szCs w:val="20"/>
              </w:rPr>
              <w:t>1.28E-22</w:t>
            </w:r>
          </w:p>
        </w:tc>
        <w:tc>
          <w:tcPr>
            <w:tcW w:w="3388" w:type="dxa"/>
            <w:tcBorders>
              <w:top w:val="nil"/>
              <w:left w:val="nil"/>
              <w:bottom w:val="nil"/>
              <w:right w:val="nil"/>
            </w:tcBorders>
            <w:shd w:val="clear" w:color="auto" w:fill="auto"/>
            <w:hideMark/>
          </w:tcPr>
          <w:p w14:paraId="6D224A42" w14:textId="77777777" w:rsidR="00B42EEF" w:rsidRPr="00B42EEF" w:rsidRDefault="00B42EEF" w:rsidP="00B42EEF">
            <w:pPr>
              <w:rPr>
                <w:color w:val="000000"/>
                <w:sz w:val="20"/>
                <w:szCs w:val="20"/>
              </w:rPr>
            </w:pPr>
            <w:r w:rsidRPr="00B42EEF">
              <w:rPr>
                <w:color w:val="000000"/>
                <w:sz w:val="20"/>
                <w:szCs w:val="20"/>
              </w:rPr>
              <w:t>B-A; C-A; E-A; F-A; G-A; H-A; D-B; D-C; E-D; F-D; G-D; H-D</w:t>
            </w:r>
          </w:p>
        </w:tc>
      </w:tr>
      <w:tr w:rsidR="00B42EEF" w:rsidRPr="00B42EEF" w14:paraId="6EF8F594" w14:textId="77777777" w:rsidTr="00B42EEF">
        <w:trPr>
          <w:trHeight w:val="560"/>
        </w:trPr>
        <w:tc>
          <w:tcPr>
            <w:tcW w:w="2360" w:type="dxa"/>
            <w:tcBorders>
              <w:top w:val="nil"/>
              <w:left w:val="nil"/>
              <w:bottom w:val="nil"/>
              <w:right w:val="nil"/>
            </w:tcBorders>
            <w:shd w:val="clear" w:color="auto" w:fill="auto"/>
            <w:hideMark/>
          </w:tcPr>
          <w:p w14:paraId="0D9FB1E9" w14:textId="77777777" w:rsidR="00B42EEF" w:rsidRPr="00B42EEF" w:rsidRDefault="00B42EEF" w:rsidP="00B42EEF">
            <w:pPr>
              <w:rPr>
                <w:color w:val="000000"/>
                <w:sz w:val="20"/>
                <w:szCs w:val="20"/>
              </w:rPr>
            </w:pPr>
            <w:r w:rsidRPr="00766931">
              <w:rPr>
                <w:i/>
                <w:iCs/>
                <w:color w:val="000000"/>
                <w:sz w:val="20"/>
                <w:szCs w:val="20"/>
              </w:rPr>
              <w:t>N</w:t>
            </w:r>
            <w:r w:rsidRPr="00B42EEF">
              <w:rPr>
                <w:color w:val="000000"/>
                <w:sz w:val="20"/>
                <w:szCs w:val="20"/>
              </w:rPr>
              <w:t>-</w:t>
            </w:r>
            <w:proofErr w:type="spellStart"/>
            <w:r w:rsidRPr="00B42EEF">
              <w:rPr>
                <w:color w:val="000000"/>
                <w:sz w:val="20"/>
                <w:szCs w:val="20"/>
              </w:rPr>
              <w:t>Acetylglutamate</w:t>
            </w:r>
            <w:proofErr w:type="spellEnd"/>
          </w:p>
        </w:tc>
        <w:tc>
          <w:tcPr>
            <w:tcW w:w="976" w:type="dxa"/>
            <w:tcBorders>
              <w:top w:val="nil"/>
              <w:left w:val="nil"/>
              <w:bottom w:val="nil"/>
              <w:right w:val="nil"/>
            </w:tcBorders>
            <w:shd w:val="clear" w:color="auto" w:fill="auto"/>
            <w:hideMark/>
          </w:tcPr>
          <w:p w14:paraId="4278F83C" w14:textId="77777777" w:rsidR="00B42EEF" w:rsidRPr="00B42EEF" w:rsidRDefault="00B42EEF" w:rsidP="00B42EEF">
            <w:pPr>
              <w:jc w:val="center"/>
              <w:rPr>
                <w:color w:val="000000"/>
                <w:sz w:val="20"/>
                <w:szCs w:val="20"/>
              </w:rPr>
            </w:pPr>
            <w:r w:rsidRPr="00B42EEF">
              <w:rPr>
                <w:color w:val="000000"/>
                <w:sz w:val="20"/>
                <w:szCs w:val="20"/>
              </w:rPr>
              <w:t>18.883</w:t>
            </w:r>
          </w:p>
        </w:tc>
        <w:tc>
          <w:tcPr>
            <w:tcW w:w="1328" w:type="dxa"/>
            <w:tcBorders>
              <w:top w:val="nil"/>
              <w:left w:val="nil"/>
              <w:bottom w:val="nil"/>
              <w:right w:val="nil"/>
            </w:tcBorders>
            <w:shd w:val="clear" w:color="auto" w:fill="auto"/>
            <w:hideMark/>
          </w:tcPr>
          <w:p w14:paraId="35D7DF4D" w14:textId="77777777" w:rsidR="00B42EEF" w:rsidRPr="00B42EEF" w:rsidRDefault="00B42EEF" w:rsidP="00B42EEF">
            <w:pPr>
              <w:jc w:val="center"/>
              <w:rPr>
                <w:color w:val="000000"/>
                <w:sz w:val="20"/>
                <w:szCs w:val="20"/>
              </w:rPr>
            </w:pPr>
            <w:r w:rsidRPr="00B42EEF">
              <w:rPr>
                <w:color w:val="000000"/>
                <w:sz w:val="20"/>
                <w:szCs w:val="20"/>
              </w:rPr>
              <w:t>1.35E-21</w:t>
            </w:r>
          </w:p>
        </w:tc>
        <w:tc>
          <w:tcPr>
            <w:tcW w:w="1328" w:type="dxa"/>
            <w:tcBorders>
              <w:top w:val="nil"/>
              <w:left w:val="nil"/>
              <w:bottom w:val="nil"/>
              <w:right w:val="nil"/>
            </w:tcBorders>
            <w:shd w:val="clear" w:color="auto" w:fill="auto"/>
            <w:hideMark/>
          </w:tcPr>
          <w:p w14:paraId="359E6E15" w14:textId="77777777" w:rsidR="00B42EEF" w:rsidRPr="00B42EEF" w:rsidRDefault="00B42EEF" w:rsidP="00B42EEF">
            <w:pPr>
              <w:jc w:val="center"/>
              <w:rPr>
                <w:color w:val="000000"/>
                <w:sz w:val="20"/>
                <w:szCs w:val="20"/>
              </w:rPr>
            </w:pPr>
            <w:r w:rsidRPr="00B42EEF">
              <w:rPr>
                <w:color w:val="000000"/>
                <w:sz w:val="20"/>
                <w:szCs w:val="20"/>
              </w:rPr>
              <w:t>2.09E-21</w:t>
            </w:r>
          </w:p>
        </w:tc>
        <w:tc>
          <w:tcPr>
            <w:tcW w:w="3388" w:type="dxa"/>
            <w:tcBorders>
              <w:top w:val="nil"/>
              <w:left w:val="nil"/>
              <w:bottom w:val="nil"/>
              <w:right w:val="nil"/>
            </w:tcBorders>
            <w:shd w:val="clear" w:color="auto" w:fill="auto"/>
            <w:hideMark/>
          </w:tcPr>
          <w:p w14:paraId="19F1DEB1" w14:textId="77777777" w:rsidR="00B42EEF" w:rsidRPr="00B42EEF" w:rsidRDefault="00B42EEF" w:rsidP="00B42EEF">
            <w:pPr>
              <w:rPr>
                <w:color w:val="000000"/>
                <w:sz w:val="20"/>
                <w:szCs w:val="20"/>
              </w:rPr>
            </w:pPr>
            <w:r w:rsidRPr="00B42EEF">
              <w:rPr>
                <w:color w:val="000000"/>
                <w:sz w:val="20"/>
                <w:szCs w:val="20"/>
              </w:rPr>
              <w:t>C-A; F-A; G-A; H-A; C-B; F-B; G-B; H-B; F-C; F-D; H-D; F-E; H-E; G-F; H-F</w:t>
            </w:r>
          </w:p>
        </w:tc>
      </w:tr>
      <w:tr w:rsidR="00B42EEF" w:rsidRPr="00B42EEF" w14:paraId="7D8FB6DD" w14:textId="77777777" w:rsidTr="00B42EEF">
        <w:trPr>
          <w:trHeight w:val="560"/>
        </w:trPr>
        <w:tc>
          <w:tcPr>
            <w:tcW w:w="2360" w:type="dxa"/>
            <w:tcBorders>
              <w:top w:val="nil"/>
              <w:left w:val="nil"/>
              <w:bottom w:val="nil"/>
              <w:right w:val="nil"/>
            </w:tcBorders>
            <w:shd w:val="clear" w:color="auto" w:fill="auto"/>
            <w:hideMark/>
          </w:tcPr>
          <w:p w14:paraId="5FF22154" w14:textId="77777777" w:rsidR="00B42EEF" w:rsidRPr="00B42EEF" w:rsidRDefault="00B42EEF" w:rsidP="00B42EEF">
            <w:pPr>
              <w:rPr>
                <w:color w:val="000000"/>
                <w:sz w:val="20"/>
                <w:szCs w:val="20"/>
              </w:rPr>
            </w:pPr>
            <w:r w:rsidRPr="00766931">
              <w:rPr>
                <w:i/>
                <w:iCs/>
                <w:color w:val="000000"/>
                <w:sz w:val="20"/>
                <w:szCs w:val="20"/>
              </w:rPr>
              <w:t>N</w:t>
            </w:r>
            <w:r w:rsidRPr="00B42EEF">
              <w:rPr>
                <w:color w:val="000000"/>
                <w:sz w:val="20"/>
                <w:szCs w:val="20"/>
              </w:rPr>
              <w:t>-Acetyl-beta-alanine</w:t>
            </w:r>
          </w:p>
        </w:tc>
        <w:tc>
          <w:tcPr>
            <w:tcW w:w="976" w:type="dxa"/>
            <w:tcBorders>
              <w:top w:val="nil"/>
              <w:left w:val="nil"/>
              <w:bottom w:val="nil"/>
              <w:right w:val="nil"/>
            </w:tcBorders>
            <w:shd w:val="clear" w:color="auto" w:fill="auto"/>
            <w:hideMark/>
          </w:tcPr>
          <w:p w14:paraId="66F58960" w14:textId="77777777" w:rsidR="00B42EEF" w:rsidRPr="00B42EEF" w:rsidRDefault="00B42EEF" w:rsidP="00B42EEF">
            <w:pPr>
              <w:jc w:val="center"/>
              <w:rPr>
                <w:color w:val="000000"/>
                <w:sz w:val="20"/>
                <w:szCs w:val="20"/>
              </w:rPr>
            </w:pPr>
            <w:r w:rsidRPr="00B42EEF">
              <w:rPr>
                <w:color w:val="000000"/>
                <w:sz w:val="20"/>
                <w:szCs w:val="20"/>
              </w:rPr>
              <w:t>18.318</w:t>
            </w:r>
          </w:p>
        </w:tc>
        <w:tc>
          <w:tcPr>
            <w:tcW w:w="1328" w:type="dxa"/>
            <w:tcBorders>
              <w:top w:val="nil"/>
              <w:left w:val="nil"/>
              <w:bottom w:val="nil"/>
              <w:right w:val="nil"/>
            </w:tcBorders>
            <w:shd w:val="clear" w:color="auto" w:fill="auto"/>
            <w:hideMark/>
          </w:tcPr>
          <w:p w14:paraId="74A41D5C" w14:textId="77777777" w:rsidR="00B42EEF" w:rsidRPr="00B42EEF" w:rsidRDefault="00B42EEF" w:rsidP="00B42EEF">
            <w:pPr>
              <w:jc w:val="center"/>
              <w:rPr>
                <w:color w:val="000000"/>
                <w:sz w:val="20"/>
                <w:szCs w:val="20"/>
              </w:rPr>
            </w:pPr>
            <w:r w:rsidRPr="00B42EEF">
              <w:rPr>
                <w:color w:val="000000"/>
                <w:sz w:val="20"/>
                <w:szCs w:val="20"/>
              </w:rPr>
              <w:t>5.57E-21</w:t>
            </w:r>
          </w:p>
        </w:tc>
        <w:tc>
          <w:tcPr>
            <w:tcW w:w="1328" w:type="dxa"/>
            <w:tcBorders>
              <w:top w:val="nil"/>
              <w:left w:val="nil"/>
              <w:bottom w:val="nil"/>
              <w:right w:val="nil"/>
            </w:tcBorders>
            <w:shd w:val="clear" w:color="auto" w:fill="auto"/>
            <w:hideMark/>
          </w:tcPr>
          <w:p w14:paraId="57074B6E" w14:textId="77777777" w:rsidR="00B42EEF" w:rsidRPr="00B42EEF" w:rsidRDefault="00B42EEF" w:rsidP="00B42EEF">
            <w:pPr>
              <w:jc w:val="center"/>
              <w:rPr>
                <w:color w:val="000000"/>
                <w:sz w:val="20"/>
                <w:szCs w:val="20"/>
              </w:rPr>
            </w:pPr>
            <w:r w:rsidRPr="00B42EEF">
              <w:rPr>
                <w:color w:val="000000"/>
                <w:sz w:val="20"/>
                <w:szCs w:val="20"/>
              </w:rPr>
              <w:t>8.50E-21</w:t>
            </w:r>
          </w:p>
        </w:tc>
        <w:tc>
          <w:tcPr>
            <w:tcW w:w="3388" w:type="dxa"/>
            <w:tcBorders>
              <w:top w:val="nil"/>
              <w:left w:val="nil"/>
              <w:bottom w:val="nil"/>
              <w:right w:val="nil"/>
            </w:tcBorders>
            <w:shd w:val="clear" w:color="auto" w:fill="auto"/>
            <w:hideMark/>
          </w:tcPr>
          <w:p w14:paraId="4DE5A249" w14:textId="77777777" w:rsidR="00B42EEF" w:rsidRPr="00B42EEF" w:rsidRDefault="00B42EEF" w:rsidP="00B42EEF">
            <w:pPr>
              <w:rPr>
                <w:color w:val="000000"/>
                <w:sz w:val="20"/>
                <w:szCs w:val="20"/>
              </w:rPr>
            </w:pPr>
            <w:r w:rsidRPr="00B42EEF">
              <w:rPr>
                <w:color w:val="000000"/>
                <w:sz w:val="20"/>
                <w:szCs w:val="20"/>
              </w:rPr>
              <w:t>C-A; F-A; F-B; G-B; H-B; D-C; E-C; F-C; G-C; H-C; F-D; F-E; G-F; H-F</w:t>
            </w:r>
          </w:p>
        </w:tc>
      </w:tr>
      <w:tr w:rsidR="00B42EEF" w:rsidRPr="00B42EEF" w14:paraId="1FD9F29F" w14:textId="77777777" w:rsidTr="00B42EEF">
        <w:trPr>
          <w:trHeight w:val="840"/>
        </w:trPr>
        <w:tc>
          <w:tcPr>
            <w:tcW w:w="2360" w:type="dxa"/>
            <w:tcBorders>
              <w:top w:val="nil"/>
              <w:left w:val="nil"/>
              <w:bottom w:val="nil"/>
              <w:right w:val="nil"/>
            </w:tcBorders>
            <w:shd w:val="clear" w:color="auto" w:fill="auto"/>
            <w:hideMark/>
          </w:tcPr>
          <w:p w14:paraId="0D672F27" w14:textId="2D647CC0" w:rsidR="00B42EEF" w:rsidRPr="00B42EEF" w:rsidRDefault="00B42EEF" w:rsidP="00B42EEF">
            <w:pPr>
              <w:rPr>
                <w:color w:val="000000"/>
                <w:sz w:val="20"/>
                <w:szCs w:val="20"/>
              </w:rPr>
            </w:pPr>
            <w:r w:rsidRPr="00B42EEF">
              <w:rPr>
                <w:color w:val="000000"/>
                <w:sz w:val="20"/>
                <w:szCs w:val="20"/>
              </w:rPr>
              <w:t>5-</w:t>
            </w:r>
            <w:r w:rsidR="007E6216">
              <w:rPr>
                <w:color w:val="000000"/>
                <w:sz w:val="20"/>
                <w:szCs w:val="20"/>
              </w:rPr>
              <w:t>M</w:t>
            </w:r>
            <w:r w:rsidRPr="00B42EEF">
              <w:rPr>
                <w:color w:val="000000"/>
                <w:sz w:val="20"/>
                <w:szCs w:val="20"/>
              </w:rPr>
              <w:t>ethoxytryptophan</w:t>
            </w:r>
          </w:p>
        </w:tc>
        <w:tc>
          <w:tcPr>
            <w:tcW w:w="976" w:type="dxa"/>
            <w:tcBorders>
              <w:top w:val="nil"/>
              <w:left w:val="nil"/>
              <w:bottom w:val="nil"/>
              <w:right w:val="nil"/>
            </w:tcBorders>
            <w:shd w:val="clear" w:color="auto" w:fill="auto"/>
            <w:hideMark/>
          </w:tcPr>
          <w:p w14:paraId="4A88B02D" w14:textId="77777777" w:rsidR="00B42EEF" w:rsidRPr="00B42EEF" w:rsidRDefault="00B42EEF" w:rsidP="00B42EEF">
            <w:pPr>
              <w:jc w:val="center"/>
              <w:rPr>
                <w:color w:val="000000"/>
                <w:sz w:val="20"/>
                <w:szCs w:val="20"/>
              </w:rPr>
            </w:pPr>
            <w:r w:rsidRPr="00B42EEF">
              <w:rPr>
                <w:color w:val="000000"/>
                <w:sz w:val="20"/>
                <w:szCs w:val="20"/>
              </w:rPr>
              <w:t>18.162</w:t>
            </w:r>
          </w:p>
        </w:tc>
        <w:tc>
          <w:tcPr>
            <w:tcW w:w="1328" w:type="dxa"/>
            <w:tcBorders>
              <w:top w:val="nil"/>
              <w:left w:val="nil"/>
              <w:bottom w:val="nil"/>
              <w:right w:val="nil"/>
            </w:tcBorders>
            <w:shd w:val="clear" w:color="auto" w:fill="auto"/>
            <w:hideMark/>
          </w:tcPr>
          <w:p w14:paraId="78DB9359" w14:textId="77777777" w:rsidR="00B42EEF" w:rsidRPr="00B42EEF" w:rsidRDefault="00B42EEF" w:rsidP="00B42EEF">
            <w:pPr>
              <w:jc w:val="center"/>
              <w:rPr>
                <w:color w:val="000000"/>
                <w:sz w:val="20"/>
                <w:szCs w:val="20"/>
              </w:rPr>
            </w:pPr>
            <w:r w:rsidRPr="00B42EEF">
              <w:rPr>
                <w:color w:val="000000"/>
                <w:sz w:val="20"/>
                <w:szCs w:val="20"/>
              </w:rPr>
              <w:t>8.25E-21</w:t>
            </w:r>
          </w:p>
        </w:tc>
        <w:tc>
          <w:tcPr>
            <w:tcW w:w="1328" w:type="dxa"/>
            <w:tcBorders>
              <w:top w:val="nil"/>
              <w:left w:val="nil"/>
              <w:bottom w:val="nil"/>
              <w:right w:val="nil"/>
            </w:tcBorders>
            <w:shd w:val="clear" w:color="auto" w:fill="auto"/>
            <w:hideMark/>
          </w:tcPr>
          <w:p w14:paraId="1AB0B7D8" w14:textId="77777777" w:rsidR="00B42EEF" w:rsidRPr="00B42EEF" w:rsidRDefault="00B42EEF" w:rsidP="00B42EEF">
            <w:pPr>
              <w:jc w:val="center"/>
              <w:rPr>
                <w:color w:val="000000"/>
                <w:sz w:val="20"/>
                <w:szCs w:val="20"/>
              </w:rPr>
            </w:pPr>
            <w:r w:rsidRPr="00B42EEF">
              <w:rPr>
                <w:color w:val="000000"/>
                <w:sz w:val="20"/>
                <w:szCs w:val="20"/>
              </w:rPr>
              <w:t>1.25E-20</w:t>
            </w:r>
          </w:p>
        </w:tc>
        <w:tc>
          <w:tcPr>
            <w:tcW w:w="3388" w:type="dxa"/>
            <w:tcBorders>
              <w:top w:val="nil"/>
              <w:left w:val="nil"/>
              <w:bottom w:val="nil"/>
              <w:right w:val="nil"/>
            </w:tcBorders>
            <w:shd w:val="clear" w:color="auto" w:fill="auto"/>
            <w:hideMark/>
          </w:tcPr>
          <w:p w14:paraId="08898C59" w14:textId="77777777" w:rsidR="00B42EEF" w:rsidRPr="00B42EEF" w:rsidRDefault="00B42EEF" w:rsidP="00B42EEF">
            <w:pPr>
              <w:rPr>
                <w:color w:val="000000"/>
                <w:sz w:val="20"/>
                <w:szCs w:val="20"/>
              </w:rPr>
            </w:pPr>
            <w:r w:rsidRPr="00B42EEF">
              <w:rPr>
                <w:color w:val="000000"/>
                <w:sz w:val="20"/>
                <w:szCs w:val="20"/>
              </w:rPr>
              <w:t>B-A; C-A; H-A; C-B; D-B; E-B; F-B; G-B; H-B; D-C; E-C; F-C; G-C; H-D; H-E; H-F; H-G</w:t>
            </w:r>
          </w:p>
        </w:tc>
      </w:tr>
      <w:tr w:rsidR="00B42EEF" w:rsidRPr="00B42EEF" w14:paraId="623A1AE0" w14:textId="77777777" w:rsidTr="00B42EEF">
        <w:trPr>
          <w:trHeight w:val="560"/>
        </w:trPr>
        <w:tc>
          <w:tcPr>
            <w:tcW w:w="2360" w:type="dxa"/>
            <w:tcBorders>
              <w:top w:val="nil"/>
              <w:left w:val="nil"/>
              <w:bottom w:val="nil"/>
              <w:right w:val="nil"/>
            </w:tcBorders>
            <w:shd w:val="clear" w:color="auto" w:fill="auto"/>
            <w:hideMark/>
          </w:tcPr>
          <w:p w14:paraId="073D91C3" w14:textId="77777777" w:rsidR="00B42EEF" w:rsidRPr="00B42EEF" w:rsidRDefault="00B42EEF" w:rsidP="00B42EEF">
            <w:pPr>
              <w:rPr>
                <w:color w:val="000000"/>
                <w:sz w:val="20"/>
                <w:szCs w:val="20"/>
              </w:rPr>
            </w:pPr>
            <w:r w:rsidRPr="00B42EEF">
              <w:rPr>
                <w:color w:val="000000"/>
                <w:sz w:val="20"/>
                <w:szCs w:val="20"/>
              </w:rPr>
              <w:t>Succinate/Methylmalonate</w:t>
            </w:r>
          </w:p>
        </w:tc>
        <w:tc>
          <w:tcPr>
            <w:tcW w:w="976" w:type="dxa"/>
            <w:tcBorders>
              <w:top w:val="nil"/>
              <w:left w:val="nil"/>
              <w:bottom w:val="nil"/>
              <w:right w:val="nil"/>
            </w:tcBorders>
            <w:shd w:val="clear" w:color="auto" w:fill="auto"/>
            <w:hideMark/>
          </w:tcPr>
          <w:p w14:paraId="600D8AB4" w14:textId="77777777" w:rsidR="00B42EEF" w:rsidRPr="00B42EEF" w:rsidRDefault="00B42EEF" w:rsidP="00B42EEF">
            <w:pPr>
              <w:jc w:val="center"/>
              <w:rPr>
                <w:color w:val="000000"/>
                <w:sz w:val="20"/>
                <w:szCs w:val="20"/>
              </w:rPr>
            </w:pPr>
            <w:r w:rsidRPr="00B42EEF">
              <w:rPr>
                <w:color w:val="000000"/>
                <w:sz w:val="20"/>
                <w:szCs w:val="20"/>
              </w:rPr>
              <w:t>17.874</w:t>
            </w:r>
          </w:p>
        </w:tc>
        <w:tc>
          <w:tcPr>
            <w:tcW w:w="1328" w:type="dxa"/>
            <w:tcBorders>
              <w:top w:val="nil"/>
              <w:left w:val="nil"/>
              <w:bottom w:val="nil"/>
              <w:right w:val="nil"/>
            </w:tcBorders>
            <w:shd w:val="clear" w:color="auto" w:fill="auto"/>
            <w:hideMark/>
          </w:tcPr>
          <w:p w14:paraId="028F0352" w14:textId="77777777" w:rsidR="00B42EEF" w:rsidRPr="00B42EEF" w:rsidRDefault="00B42EEF" w:rsidP="00B42EEF">
            <w:pPr>
              <w:jc w:val="center"/>
              <w:rPr>
                <w:color w:val="000000"/>
                <w:sz w:val="20"/>
                <w:szCs w:val="20"/>
              </w:rPr>
            </w:pPr>
            <w:r w:rsidRPr="00B42EEF">
              <w:rPr>
                <w:color w:val="000000"/>
                <w:sz w:val="20"/>
                <w:szCs w:val="20"/>
              </w:rPr>
              <w:t>1.70E-20</w:t>
            </w:r>
          </w:p>
        </w:tc>
        <w:tc>
          <w:tcPr>
            <w:tcW w:w="1328" w:type="dxa"/>
            <w:tcBorders>
              <w:top w:val="nil"/>
              <w:left w:val="nil"/>
              <w:bottom w:val="nil"/>
              <w:right w:val="nil"/>
            </w:tcBorders>
            <w:shd w:val="clear" w:color="auto" w:fill="auto"/>
            <w:hideMark/>
          </w:tcPr>
          <w:p w14:paraId="437F11CB" w14:textId="77777777" w:rsidR="00B42EEF" w:rsidRPr="00B42EEF" w:rsidRDefault="00B42EEF" w:rsidP="00B42EEF">
            <w:pPr>
              <w:jc w:val="center"/>
              <w:rPr>
                <w:color w:val="000000"/>
                <w:sz w:val="20"/>
                <w:szCs w:val="20"/>
              </w:rPr>
            </w:pPr>
            <w:r w:rsidRPr="00B42EEF">
              <w:rPr>
                <w:color w:val="000000"/>
                <w:sz w:val="20"/>
                <w:szCs w:val="20"/>
              </w:rPr>
              <w:t>2.55E-20</w:t>
            </w:r>
          </w:p>
        </w:tc>
        <w:tc>
          <w:tcPr>
            <w:tcW w:w="3388" w:type="dxa"/>
            <w:tcBorders>
              <w:top w:val="nil"/>
              <w:left w:val="nil"/>
              <w:bottom w:val="nil"/>
              <w:right w:val="nil"/>
            </w:tcBorders>
            <w:shd w:val="clear" w:color="auto" w:fill="auto"/>
            <w:hideMark/>
          </w:tcPr>
          <w:p w14:paraId="7CDA6AA4" w14:textId="77777777" w:rsidR="00B42EEF" w:rsidRPr="00B42EEF" w:rsidRDefault="00B42EEF" w:rsidP="00B42EEF">
            <w:pPr>
              <w:rPr>
                <w:color w:val="000000"/>
                <w:sz w:val="20"/>
                <w:szCs w:val="20"/>
              </w:rPr>
            </w:pPr>
            <w:r w:rsidRPr="00B42EEF">
              <w:rPr>
                <w:color w:val="000000"/>
                <w:sz w:val="20"/>
                <w:szCs w:val="20"/>
              </w:rPr>
              <w:t>C-A; F-A; C-B; F-B; D-C; E-C; F-C; H-C; F-D; F-E; G-F; H-F</w:t>
            </w:r>
          </w:p>
        </w:tc>
      </w:tr>
    </w:tbl>
    <w:p w14:paraId="5458F847" w14:textId="42F4C396" w:rsidR="0028042B" w:rsidRDefault="0028042B" w:rsidP="005B602C"/>
    <w:p w14:paraId="430036DF" w14:textId="68C5AC65" w:rsidR="00B42EEF" w:rsidRPr="00DF4D36" w:rsidRDefault="00B42EEF" w:rsidP="005B602C">
      <w:pPr>
        <w:rPr>
          <w:b/>
          <w:bCs/>
        </w:rPr>
      </w:pPr>
      <w:r w:rsidRPr="00DF4D36">
        <w:rPr>
          <w:b/>
          <w:bCs/>
        </w:rPr>
        <w:lastRenderedPageBreak/>
        <w:t>Table 2.1 continued:</w:t>
      </w:r>
    </w:p>
    <w:tbl>
      <w:tblPr>
        <w:tblW w:w="9380" w:type="dxa"/>
        <w:tblLook w:val="04A0" w:firstRow="1" w:lastRow="0" w:firstColumn="1" w:lastColumn="0" w:noHBand="0" w:noVBand="1"/>
      </w:tblPr>
      <w:tblGrid>
        <w:gridCol w:w="2280"/>
        <w:gridCol w:w="980"/>
        <w:gridCol w:w="1340"/>
        <w:gridCol w:w="1340"/>
        <w:gridCol w:w="3440"/>
      </w:tblGrid>
      <w:tr w:rsidR="00B42EEF" w:rsidRPr="00B42EEF" w14:paraId="1F60FCAC" w14:textId="77777777" w:rsidTr="00B42EEF">
        <w:trPr>
          <w:trHeight w:val="320"/>
        </w:trPr>
        <w:tc>
          <w:tcPr>
            <w:tcW w:w="2280" w:type="dxa"/>
            <w:tcBorders>
              <w:top w:val="nil"/>
              <w:left w:val="nil"/>
              <w:bottom w:val="single" w:sz="4" w:space="0" w:color="auto"/>
              <w:right w:val="nil"/>
            </w:tcBorders>
            <w:shd w:val="clear" w:color="auto" w:fill="auto"/>
            <w:vAlign w:val="bottom"/>
            <w:hideMark/>
          </w:tcPr>
          <w:p w14:paraId="362AB18F" w14:textId="77777777" w:rsidR="00B42EEF" w:rsidRPr="00B42EEF" w:rsidRDefault="00B42EEF" w:rsidP="00B42EEF">
            <w:pPr>
              <w:jc w:val="center"/>
              <w:rPr>
                <w:b/>
                <w:bCs/>
                <w:color w:val="000000"/>
                <w:sz w:val="20"/>
                <w:szCs w:val="20"/>
              </w:rPr>
            </w:pPr>
            <w:r w:rsidRPr="00B42EEF">
              <w:rPr>
                <w:b/>
                <w:bCs/>
                <w:color w:val="000000"/>
                <w:sz w:val="20"/>
                <w:szCs w:val="20"/>
              </w:rPr>
              <w:t>Metabolite</w:t>
            </w:r>
          </w:p>
        </w:tc>
        <w:tc>
          <w:tcPr>
            <w:tcW w:w="980" w:type="dxa"/>
            <w:tcBorders>
              <w:top w:val="nil"/>
              <w:left w:val="nil"/>
              <w:bottom w:val="single" w:sz="4" w:space="0" w:color="auto"/>
              <w:right w:val="nil"/>
            </w:tcBorders>
            <w:shd w:val="clear" w:color="auto" w:fill="auto"/>
            <w:vAlign w:val="bottom"/>
            <w:hideMark/>
          </w:tcPr>
          <w:p w14:paraId="1EEA879A" w14:textId="77777777" w:rsidR="00B42EEF" w:rsidRPr="00B42EEF" w:rsidRDefault="00B42EEF" w:rsidP="00B42EEF">
            <w:pPr>
              <w:jc w:val="center"/>
              <w:rPr>
                <w:b/>
                <w:bCs/>
                <w:color w:val="000000"/>
                <w:sz w:val="20"/>
                <w:szCs w:val="20"/>
              </w:rPr>
            </w:pPr>
            <w:r w:rsidRPr="00B42EEF">
              <w:rPr>
                <w:b/>
                <w:bCs/>
                <w:color w:val="000000"/>
                <w:sz w:val="20"/>
                <w:szCs w:val="20"/>
              </w:rPr>
              <w:t>F value</w:t>
            </w:r>
          </w:p>
        </w:tc>
        <w:tc>
          <w:tcPr>
            <w:tcW w:w="1340" w:type="dxa"/>
            <w:tcBorders>
              <w:top w:val="nil"/>
              <w:left w:val="nil"/>
              <w:bottom w:val="single" w:sz="4" w:space="0" w:color="auto"/>
              <w:right w:val="nil"/>
            </w:tcBorders>
            <w:shd w:val="clear" w:color="auto" w:fill="auto"/>
            <w:vAlign w:val="bottom"/>
            <w:hideMark/>
          </w:tcPr>
          <w:p w14:paraId="2660F1D1" w14:textId="77777777" w:rsidR="00B42EEF" w:rsidRPr="00B42EEF" w:rsidRDefault="00B42EEF" w:rsidP="00B42EEF">
            <w:pPr>
              <w:jc w:val="center"/>
              <w:rPr>
                <w:b/>
                <w:bCs/>
                <w:color w:val="000000"/>
                <w:sz w:val="20"/>
                <w:szCs w:val="20"/>
              </w:rPr>
            </w:pPr>
            <w:r w:rsidRPr="00B42EEF">
              <w:rPr>
                <w:b/>
                <w:bCs/>
                <w:i/>
                <w:iCs/>
                <w:color w:val="000000"/>
                <w:sz w:val="20"/>
                <w:szCs w:val="20"/>
              </w:rPr>
              <w:t>p</w:t>
            </w:r>
            <w:r w:rsidRPr="00B42EEF">
              <w:rPr>
                <w:b/>
                <w:bCs/>
                <w:color w:val="000000"/>
                <w:sz w:val="20"/>
                <w:szCs w:val="20"/>
              </w:rPr>
              <w:t xml:space="preserve"> value</w:t>
            </w:r>
          </w:p>
        </w:tc>
        <w:tc>
          <w:tcPr>
            <w:tcW w:w="1340" w:type="dxa"/>
            <w:tcBorders>
              <w:top w:val="nil"/>
              <w:left w:val="nil"/>
              <w:bottom w:val="single" w:sz="4" w:space="0" w:color="auto"/>
              <w:right w:val="nil"/>
            </w:tcBorders>
            <w:shd w:val="clear" w:color="auto" w:fill="auto"/>
            <w:vAlign w:val="bottom"/>
            <w:hideMark/>
          </w:tcPr>
          <w:p w14:paraId="7029B4B7" w14:textId="77777777" w:rsidR="00B42EEF" w:rsidRPr="00B42EEF" w:rsidRDefault="00B42EEF" w:rsidP="00B42EEF">
            <w:pPr>
              <w:jc w:val="center"/>
              <w:rPr>
                <w:b/>
                <w:bCs/>
                <w:color w:val="000000"/>
                <w:sz w:val="20"/>
                <w:szCs w:val="20"/>
              </w:rPr>
            </w:pPr>
            <w:r w:rsidRPr="00B42EEF">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0B06CFDD" w14:textId="77777777" w:rsidR="00B42EEF" w:rsidRPr="00B42EEF" w:rsidRDefault="00B42EEF" w:rsidP="00B42EEF">
            <w:pPr>
              <w:jc w:val="center"/>
              <w:rPr>
                <w:b/>
                <w:bCs/>
                <w:color w:val="000000"/>
                <w:sz w:val="20"/>
                <w:szCs w:val="20"/>
              </w:rPr>
            </w:pPr>
            <w:r w:rsidRPr="00B42EEF">
              <w:rPr>
                <w:b/>
                <w:bCs/>
                <w:color w:val="000000"/>
                <w:sz w:val="20"/>
                <w:szCs w:val="20"/>
              </w:rPr>
              <w:t>Tukey's HSD</w:t>
            </w:r>
          </w:p>
        </w:tc>
      </w:tr>
      <w:tr w:rsidR="00B42EEF" w:rsidRPr="00B42EEF" w14:paraId="00BBBE7B" w14:textId="77777777" w:rsidTr="00B42EEF">
        <w:trPr>
          <w:trHeight w:val="560"/>
        </w:trPr>
        <w:tc>
          <w:tcPr>
            <w:tcW w:w="2280" w:type="dxa"/>
            <w:tcBorders>
              <w:top w:val="nil"/>
              <w:left w:val="nil"/>
              <w:bottom w:val="nil"/>
              <w:right w:val="nil"/>
            </w:tcBorders>
            <w:shd w:val="clear" w:color="auto" w:fill="auto"/>
            <w:hideMark/>
          </w:tcPr>
          <w:p w14:paraId="66CA0C7A" w14:textId="77777777" w:rsidR="00B42EEF" w:rsidRPr="00B42EEF" w:rsidRDefault="00B42EEF" w:rsidP="00B42EEF">
            <w:pPr>
              <w:rPr>
                <w:color w:val="000000"/>
                <w:sz w:val="20"/>
                <w:szCs w:val="20"/>
              </w:rPr>
            </w:pPr>
            <w:proofErr w:type="spellStart"/>
            <w:r w:rsidRPr="00B42EEF">
              <w:rPr>
                <w:color w:val="000000"/>
                <w:sz w:val="20"/>
                <w:szCs w:val="20"/>
              </w:rPr>
              <w:t>Homovanillic</w:t>
            </w:r>
            <w:proofErr w:type="spellEnd"/>
            <w:r w:rsidRPr="00B42EEF">
              <w:rPr>
                <w:color w:val="000000"/>
                <w:sz w:val="20"/>
                <w:szCs w:val="20"/>
              </w:rPr>
              <w:t xml:space="preserve"> acid (HVA)</w:t>
            </w:r>
          </w:p>
        </w:tc>
        <w:tc>
          <w:tcPr>
            <w:tcW w:w="980" w:type="dxa"/>
            <w:tcBorders>
              <w:top w:val="nil"/>
              <w:left w:val="nil"/>
              <w:bottom w:val="nil"/>
              <w:right w:val="nil"/>
            </w:tcBorders>
            <w:shd w:val="clear" w:color="auto" w:fill="auto"/>
            <w:hideMark/>
          </w:tcPr>
          <w:p w14:paraId="704D94C9" w14:textId="77777777" w:rsidR="00B42EEF" w:rsidRPr="00B42EEF" w:rsidRDefault="00B42EEF" w:rsidP="00B42EEF">
            <w:pPr>
              <w:jc w:val="center"/>
              <w:rPr>
                <w:color w:val="000000"/>
                <w:sz w:val="20"/>
                <w:szCs w:val="20"/>
              </w:rPr>
            </w:pPr>
            <w:r w:rsidRPr="00B42EEF">
              <w:rPr>
                <w:color w:val="000000"/>
                <w:sz w:val="20"/>
                <w:szCs w:val="20"/>
              </w:rPr>
              <w:t>17.533</w:t>
            </w:r>
          </w:p>
        </w:tc>
        <w:tc>
          <w:tcPr>
            <w:tcW w:w="1340" w:type="dxa"/>
            <w:tcBorders>
              <w:top w:val="nil"/>
              <w:left w:val="nil"/>
              <w:bottom w:val="nil"/>
              <w:right w:val="nil"/>
            </w:tcBorders>
            <w:shd w:val="clear" w:color="auto" w:fill="auto"/>
            <w:hideMark/>
          </w:tcPr>
          <w:p w14:paraId="6B51D582" w14:textId="77777777" w:rsidR="00B42EEF" w:rsidRPr="00B42EEF" w:rsidRDefault="00B42EEF" w:rsidP="00B42EEF">
            <w:pPr>
              <w:jc w:val="center"/>
              <w:rPr>
                <w:color w:val="000000"/>
                <w:sz w:val="20"/>
                <w:szCs w:val="20"/>
              </w:rPr>
            </w:pPr>
            <w:r w:rsidRPr="00B42EEF">
              <w:rPr>
                <w:color w:val="000000"/>
                <w:sz w:val="20"/>
                <w:szCs w:val="20"/>
              </w:rPr>
              <w:t>4.04E-20</w:t>
            </w:r>
          </w:p>
        </w:tc>
        <w:tc>
          <w:tcPr>
            <w:tcW w:w="1340" w:type="dxa"/>
            <w:tcBorders>
              <w:top w:val="nil"/>
              <w:left w:val="nil"/>
              <w:bottom w:val="nil"/>
              <w:right w:val="nil"/>
            </w:tcBorders>
            <w:shd w:val="clear" w:color="auto" w:fill="auto"/>
            <w:hideMark/>
          </w:tcPr>
          <w:p w14:paraId="3D78CB0C" w14:textId="77777777" w:rsidR="00B42EEF" w:rsidRPr="00B42EEF" w:rsidRDefault="00B42EEF" w:rsidP="00B42EEF">
            <w:pPr>
              <w:jc w:val="center"/>
              <w:rPr>
                <w:color w:val="000000"/>
                <w:sz w:val="20"/>
                <w:szCs w:val="20"/>
              </w:rPr>
            </w:pPr>
            <w:r w:rsidRPr="00B42EEF">
              <w:rPr>
                <w:color w:val="000000"/>
                <w:sz w:val="20"/>
                <w:szCs w:val="20"/>
              </w:rPr>
              <w:t>5.97E-20</w:t>
            </w:r>
          </w:p>
        </w:tc>
        <w:tc>
          <w:tcPr>
            <w:tcW w:w="3440" w:type="dxa"/>
            <w:tcBorders>
              <w:top w:val="nil"/>
              <w:left w:val="nil"/>
              <w:bottom w:val="nil"/>
              <w:right w:val="nil"/>
            </w:tcBorders>
            <w:shd w:val="clear" w:color="auto" w:fill="auto"/>
            <w:hideMark/>
          </w:tcPr>
          <w:p w14:paraId="5E1257B6" w14:textId="77777777" w:rsidR="00B42EEF" w:rsidRPr="00B42EEF" w:rsidRDefault="00B42EEF" w:rsidP="00B42EEF">
            <w:pPr>
              <w:rPr>
                <w:color w:val="000000"/>
                <w:sz w:val="20"/>
                <w:szCs w:val="20"/>
              </w:rPr>
            </w:pPr>
            <w:r w:rsidRPr="00B42EEF">
              <w:rPr>
                <w:color w:val="000000"/>
                <w:sz w:val="20"/>
                <w:szCs w:val="20"/>
              </w:rPr>
              <w:t>B-A; F-A; G-A; H-A; F-B; F-C; H-C; F-D; G-D; H-D; F-E; H-E; G-F; H-F</w:t>
            </w:r>
          </w:p>
        </w:tc>
      </w:tr>
      <w:tr w:rsidR="00B42EEF" w:rsidRPr="00B42EEF" w14:paraId="34C39075" w14:textId="77777777" w:rsidTr="00B42EEF">
        <w:trPr>
          <w:trHeight w:val="560"/>
        </w:trPr>
        <w:tc>
          <w:tcPr>
            <w:tcW w:w="2280" w:type="dxa"/>
            <w:tcBorders>
              <w:top w:val="nil"/>
              <w:left w:val="nil"/>
              <w:bottom w:val="nil"/>
              <w:right w:val="nil"/>
            </w:tcBorders>
            <w:shd w:val="clear" w:color="auto" w:fill="auto"/>
            <w:hideMark/>
          </w:tcPr>
          <w:p w14:paraId="3D873499" w14:textId="77777777" w:rsidR="00B42EEF" w:rsidRPr="00B42EEF" w:rsidRDefault="00B42EEF" w:rsidP="00B42EEF">
            <w:pPr>
              <w:rPr>
                <w:color w:val="000000"/>
                <w:sz w:val="20"/>
                <w:szCs w:val="20"/>
              </w:rPr>
            </w:pPr>
            <w:r w:rsidRPr="00766931">
              <w:rPr>
                <w:i/>
                <w:iCs/>
                <w:color w:val="000000"/>
                <w:sz w:val="20"/>
                <w:szCs w:val="20"/>
              </w:rPr>
              <w:t>N</w:t>
            </w:r>
            <w:r w:rsidRPr="00B42EEF">
              <w:rPr>
                <w:color w:val="000000"/>
                <w:sz w:val="20"/>
                <w:szCs w:val="20"/>
              </w:rPr>
              <w:t>-Acetylglucosamine</w:t>
            </w:r>
          </w:p>
        </w:tc>
        <w:tc>
          <w:tcPr>
            <w:tcW w:w="980" w:type="dxa"/>
            <w:tcBorders>
              <w:top w:val="nil"/>
              <w:left w:val="nil"/>
              <w:bottom w:val="nil"/>
              <w:right w:val="nil"/>
            </w:tcBorders>
            <w:shd w:val="clear" w:color="auto" w:fill="auto"/>
            <w:hideMark/>
          </w:tcPr>
          <w:p w14:paraId="06F9A91A" w14:textId="77777777" w:rsidR="00B42EEF" w:rsidRPr="00B42EEF" w:rsidRDefault="00B42EEF" w:rsidP="00B42EEF">
            <w:pPr>
              <w:jc w:val="center"/>
              <w:rPr>
                <w:color w:val="000000"/>
                <w:sz w:val="20"/>
                <w:szCs w:val="20"/>
              </w:rPr>
            </w:pPr>
            <w:r w:rsidRPr="00B42EEF">
              <w:rPr>
                <w:color w:val="000000"/>
                <w:sz w:val="20"/>
                <w:szCs w:val="20"/>
              </w:rPr>
              <w:t>17.395</w:t>
            </w:r>
          </w:p>
        </w:tc>
        <w:tc>
          <w:tcPr>
            <w:tcW w:w="1340" w:type="dxa"/>
            <w:tcBorders>
              <w:top w:val="nil"/>
              <w:left w:val="nil"/>
              <w:bottom w:val="nil"/>
              <w:right w:val="nil"/>
            </w:tcBorders>
            <w:shd w:val="clear" w:color="auto" w:fill="auto"/>
            <w:hideMark/>
          </w:tcPr>
          <w:p w14:paraId="32D90F61" w14:textId="77777777" w:rsidR="00B42EEF" w:rsidRPr="00B42EEF" w:rsidRDefault="00B42EEF" w:rsidP="00B42EEF">
            <w:pPr>
              <w:jc w:val="center"/>
              <w:rPr>
                <w:color w:val="000000"/>
                <w:sz w:val="20"/>
                <w:szCs w:val="20"/>
              </w:rPr>
            </w:pPr>
            <w:r w:rsidRPr="00B42EEF">
              <w:rPr>
                <w:color w:val="000000"/>
                <w:sz w:val="20"/>
                <w:szCs w:val="20"/>
              </w:rPr>
              <w:t>5.73E-20</w:t>
            </w:r>
          </w:p>
        </w:tc>
        <w:tc>
          <w:tcPr>
            <w:tcW w:w="1340" w:type="dxa"/>
            <w:tcBorders>
              <w:top w:val="nil"/>
              <w:left w:val="nil"/>
              <w:bottom w:val="nil"/>
              <w:right w:val="nil"/>
            </w:tcBorders>
            <w:shd w:val="clear" w:color="auto" w:fill="auto"/>
            <w:hideMark/>
          </w:tcPr>
          <w:p w14:paraId="4C2FDA46" w14:textId="77777777" w:rsidR="00B42EEF" w:rsidRPr="00B42EEF" w:rsidRDefault="00B42EEF" w:rsidP="00B42EEF">
            <w:pPr>
              <w:jc w:val="center"/>
              <w:rPr>
                <w:color w:val="000000"/>
                <w:sz w:val="20"/>
                <w:szCs w:val="20"/>
              </w:rPr>
            </w:pPr>
            <w:r w:rsidRPr="00B42EEF">
              <w:rPr>
                <w:color w:val="000000"/>
                <w:sz w:val="20"/>
                <w:szCs w:val="20"/>
              </w:rPr>
              <w:t>8.39E-20</w:t>
            </w:r>
          </w:p>
        </w:tc>
        <w:tc>
          <w:tcPr>
            <w:tcW w:w="3440" w:type="dxa"/>
            <w:tcBorders>
              <w:top w:val="nil"/>
              <w:left w:val="nil"/>
              <w:bottom w:val="nil"/>
              <w:right w:val="nil"/>
            </w:tcBorders>
            <w:shd w:val="clear" w:color="auto" w:fill="auto"/>
            <w:hideMark/>
          </w:tcPr>
          <w:p w14:paraId="62D587B2" w14:textId="77777777" w:rsidR="00B42EEF" w:rsidRPr="00B42EEF" w:rsidRDefault="00B42EEF" w:rsidP="00B42EEF">
            <w:pPr>
              <w:rPr>
                <w:color w:val="000000"/>
                <w:sz w:val="20"/>
                <w:szCs w:val="20"/>
              </w:rPr>
            </w:pPr>
            <w:r w:rsidRPr="00B42EEF">
              <w:rPr>
                <w:color w:val="000000"/>
                <w:sz w:val="20"/>
                <w:szCs w:val="20"/>
              </w:rPr>
              <w:t>F-A; G-A; F-B; G-B; F-C; G-C; F-D; G-D; H-D; F-E; G-E; H-E; H-F</w:t>
            </w:r>
          </w:p>
        </w:tc>
      </w:tr>
      <w:tr w:rsidR="00B42EEF" w:rsidRPr="00B42EEF" w14:paraId="620A6B8D" w14:textId="77777777" w:rsidTr="00B42EEF">
        <w:trPr>
          <w:trHeight w:val="560"/>
        </w:trPr>
        <w:tc>
          <w:tcPr>
            <w:tcW w:w="2280" w:type="dxa"/>
            <w:tcBorders>
              <w:top w:val="nil"/>
              <w:left w:val="nil"/>
              <w:bottom w:val="nil"/>
              <w:right w:val="nil"/>
            </w:tcBorders>
            <w:shd w:val="clear" w:color="auto" w:fill="auto"/>
            <w:hideMark/>
          </w:tcPr>
          <w:p w14:paraId="4D899558" w14:textId="77777777" w:rsidR="00B42EEF" w:rsidRPr="00B42EEF" w:rsidRDefault="00B42EEF" w:rsidP="00B42EEF">
            <w:pPr>
              <w:rPr>
                <w:color w:val="000000"/>
                <w:sz w:val="20"/>
                <w:szCs w:val="20"/>
              </w:rPr>
            </w:pPr>
            <w:proofErr w:type="spellStart"/>
            <w:r w:rsidRPr="00B42EEF">
              <w:rPr>
                <w:color w:val="000000"/>
                <w:sz w:val="20"/>
                <w:szCs w:val="20"/>
              </w:rPr>
              <w:t>dAMP</w:t>
            </w:r>
            <w:proofErr w:type="spellEnd"/>
          </w:p>
        </w:tc>
        <w:tc>
          <w:tcPr>
            <w:tcW w:w="980" w:type="dxa"/>
            <w:tcBorders>
              <w:top w:val="nil"/>
              <w:left w:val="nil"/>
              <w:bottom w:val="nil"/>
              <w:right w:val="nil"/>
            </w:tcBorders>
            <w:shd w:val="clear" w:color="auto" w:fill="auto"/>
            <w:hideMark/>
          </w:tcPr>
          <w:p w14:paraId="32333DB1" w14:textId="77777777" w:rsidR="00B42EEF" w:rsidRPr="00B42EEF" w:rsidRDefault="00B42EEF" w:rsidP="00B42EEF">
            <w:pPr>
              <w:jc w:val="center"/>
              <w:rPr>
                <w:color w:val="000000"/>
                <w:sz w:val="20"/>
                <w:szCs w:val="20"/>
              </w:rPr>
            </w:pPr>
            <w:r w:rsidRPr="00B42EEF">
              <w:rPr>
                <w:color w:val="000000"/>
                <w:sz w:val="20"/>
                <w:szCs w:val="20"/>
              </w:rPr>
              <w:t>17.191</w:t>
            </w:r>
          </w:p>
        </w:tc>
        <w:tc>
          <w:tcPr>
            <w:tcW w:w="1340" w:type="dxa"/>
            <w:tcBorders>
              <w:top w:val="nil"/>
              <w:left w:val="nil"/>
              <w:bottom w:val="nil"/>
              <w:right w:val="nil"/>
            </w:tcBorders>
            <w:shd w:val="clear" w:color="auto" w:fill="auto"/>
            <w:hideMark/>
          </w:tcPr>
          <w:p w14:paraId="72D27847" w14:textId="77777777" w:rsidR="00B42EEF" w:rsidRPr="00B42EEF" w:rsidRDefault="00B42EEF" w:rsidP="00B42EEF">
            <w:pPr>
              <w:jc w:val="center"/>
              <w:rPr>
                <w:color w:val="000000"/>
                <w:sz w:val="20"/>
                <w:szCs w:val="20"/>
              </w:rPr>
            </w:pPr>
            <w:r w:rsidRPr="00B42EEF">
              <w:rPr>
                <w:color w:val="000000"/>
                <w:sz w:val="20"/>
                <w:szCs w:val="20"/>
              </w:rPr>
              <w:t>9.61E-20</w:t>
            </w:r>
          </w:p>
        </w:tc>
        <w:tc>
          <w:tcPr>
            <w:tcW w:w="1340" w:type="dxa"/>
            <w:tcBorders>
              <w:top w:val="nil"/>
              <w:left w:val="nil"/>
              <w:bottom w:val="nil"/>
              <w:right w:val="nil"/>
            </w:tcBorders>
            <w:shd w:val="clear" w:color="auto" w:fill="auto"/>
            <w:hideMark/>
          </w:tcPr>
          <w:p w14:paraId="0F5D38DA" w14:textId="77777777" w:rsidR="00B42EEF" w:rsidRPr="00B42EEF" w:rsidRDefault="00B42EEF" w:rsidP="00B42EEF">
            <w:pPr>
              <w:jc w:val="center"/>
              <w:rPr>
                <w:color w:val="000000"/>
                <w:sz w:val="20"/>
                <w:szCs w:val="20"/>
              </w:rPr>
            </w:pPr>
            <w:r w:rsidRPr="00B42EEF">
              <w:rPr>
                <w:color w:val="000000"/>
                <w:sz w:val="20"/>
                <w:szCs w:val="20"/>
              </w:rPr>
              <w:t>1.40E-19</w:t>
            </w:r>
          </w:p>
        </w:tc>
        <w:tc>
          <w:tcPr>
            <w:tcW w:w="3440" w:type="dxa"/>
            <w:tcBorders>
              <w:top w:val="nil"/>
              <w:left w:val="nil"/>
              <w:bottom w:val="nil"/>
              <w:right w:val="nil"/>
            </w:tcBorders>
            <w:shd w:val="clear" w:color="auto" w:fill="auto"/>
            <w:hideMark/>
          </w:tcPr>
          <w:p w14:paraId="065ABCD2" w14:textId="77777777" w:rsidR="00B42EEF" w:rsidRPr="00B42EEF" w:rsidRDefault="00B42EEF" w:rsidP="00B42EEF">
            <w:pPr>
              <w:rPr>
                <w:color w:val="000000"/>
                <w:sz w:val="20"/>
                <w:szCs w:val="20"/>
              </w:rPr>
            </w:pPr>
            <w:r w:rsidRPr="00B42EEF">
              <w:rPr>
                <w:color w:val="000000"/>
                <w:sz w:val="20"/>
                <w:szCs w:val="20"/>
              </w:rPr>
              <w:t>B-A; C-A; C-B; D-B; E-B; F-B; G-B; H-B; D-C; E-C; F-C; G-C; H-C</w:t>
            </w:r>
          </w:p>
        </w:tc>
      </w:tr>
      <w:tr w:rsidR="00B42EEF" w:rsidRPr="00B42EEF" w14:paraId="4E381982" w14:textId="77777777" w:rsidTr="00B42EEF">
        <w:trPr>
          <w:trHeight w:val="560"/>
        </w:trPr>
        <w:tc>
          <w:tcPr>
            <w:tcW w:w="2280" w:type="dxa"/>
            <w:tcBorders>
              <w:top w:val="nil"/>
              <w:left w:val="nil"/>
              <w:bottom w:val="nil"/>
              <w:right w:val="nil"/>
            </w:tcBorders>
            <w:shd w:val="clear" w:color="auto" w:fill="auto"/>
            <w:hideMark/>
          </w:tcPr>
          <w:p w14:paraId="44CCE0F5" w14:textId="77777777" w:rsidR="00B42EEF" w:rsidRPr="00B42EEF" w:rsidRDefault="00B42EEF" w:rsidP="00B42EEF">
            <w:pPr>
              <w:rPr>
                <w:color w:val="000000"/>
                <w:sz w:val="20"/>
                <w:szCs w:val="20"/>
              </w:rPr>
            </w:pPr>
            <w:r w:rsidRPr="00B42EEF">
              <w:rPr>
                <w:color w:val="000000"/>
                <w:sz w:val="20"/>
                <w:szCs w:val="20"/>
              </w:rPr>
              <w:t>Proline</w:t>
            </w:r>
          </w:p>
        </w:tc>
        <w:tc>
          <w:tcPr>
            <w:tcW w:w="980" w:type="dxa"/>
            <w:tcBorders>
              <w:top w:val="nil"/>
              <w:left w:val="nil"/>
              <w:bottom w:val="nil"/>
              <w:right w:val="nil"/>
            </w:tcBorders>
            <w:shd w:val="clear" w:color="auto" w:fill="auto"/>
            <w:hideMark/>
          </w:tcPr>
          <w:p w14:paraId="02DEDD97" w14:textId="77777777" w:rsidR="00B42EEF" w:rsidRPr="00B42EEF" w:rsidRDefault="00B42EEF" w:rsidP="00B42EEF">
            <w:pPr>
              <w:jc w:val="center"/>
              <w:rPr>
                <w:color w:val="000000"/>
                <w:sz w:val="20"/>
                <w:szCs w:val="20"/>
              </w:rPr>
            </w:pPr>
            <w:r w:rsidRPr="00B42EEF">
              <w:rPr>
                <w:color w:val="000000"/>
                <w:sz w:val="20"/>
                <w:szCs w:val="20"/>
              </w:rPr>
              <w:t>17.12</w:t>
            </w:r>
          </w:p>
        </w:tc>
        <w:tc>
          <w:tcPr>
            <w:tcW w:w="1340" w:type="dxa"/>
            <w:tcBorders>
              <w:top w:val="nil"/>
              <w:left w:val="nil"/>
              <w:bottom w:val="nil"/>
              <w:right w:val="nil"/>
            </w:tcBorders>
            <w:shd w:val="clear" w:color="auto" w:fill="auto"/>
            <w:hideMark/>
          </w:tcPr>
          <w:p w14:paraId="3AE7A161" w14:textId="77777777" w:rsidR="00B42EEF" w:rsidRPr="00B42EEF" w:rsidRDefault="00B42EEF" w:rsidP="00B42EEF">
            <w:pPr>
              <w:jc w:val="center"/>
              <w:rPr>
                <w:color w:val="000000"/>
                <w:sz w:val="20"/>
                <w:szCs w:val="20"/>
              </w:rPr>
            </w:pPr>
            <w:r w:rsidRPr="00B42EEF">
              <w:rPr>
                <w:color w:val="000000"/>
                <w:sz w:val="20"/>
                <w:szCs w:val="20"/>
              </w:rPr>
              <w:t>1.15E-19</w:t>
            </w:r>
          </w:p>
        </w:tc>
        <w:tc>
          <w:tcPr>
            <w:tcW w:w="1340" w:type="dxa"/>
            <w:tcBorders>
              <w:top w:val="nil"/>
              <w:left w:val="nil"/>
              <w:bottom w:val="nil"/>
              <w:right w:val="nil"/>
            </w:tcBorders>
            <w:shd w:val="clear" w:color="auto" w:fill="auto"/>
            <w:hideMark/>
          </w:tcPr>
          <w:p w14:paraId="6326D091" w14:textId="77777777" w:rsidR="00B42EEF" w:rsidRPr="00B42EEF" w:rsidRDefault="00B42EEF" w:rsidP="00B42EEF">
            <w:pPr>
              <w:jc w:val="center"/>
              <w:rPr>
                <w:color w:val="000000"/>
                <w:sz w:val="20"/>
                <w:szCs w:val="20"/>
              </w:rPr>
            </w:pPr>
            <w:r w:rsidRPr="00B42EEF">
              <w:rPr>
                <w:color w:val="000000"/>
                <w:sz w:val="20"/>
                <w:szCs w:val="20"/>
              </w:rPr>
              <w:t>1.66E-19</w:t>
            </w:r>
          </w:p>
        </w:tc>
        <w:tc>
          <w:tcPr>
            <w:tcW w:w="3440" w:type="dxa"/>
            <w:tcBorders>
              <w:top w:val="nil"/>
              <w:left w:val="nil"/>
              <w:bottom w:val="nil"/>
              <w:right w:val="nil"/>
            </w:tcBorders>
            <w:shd w:val="clear" w:color="auto" w:fill="auto"/>
            <w:hideMark/>
          </w:tcPr>
          <w:p w14:paraId="631C42B6" w14:textId="77777777" w:rsidR="00B42EEF" w:rsidRPr="00B42EEF" w:rsidRDefault="00B42EEF" w:rsidP="00B42EEF">
            <w:pPr>
              <w:rPr>
                <w:color w:val="000000"/>
                <w:sz w:val="20"/>
                <w:szCs w:val="20"/>
              </w:rPr>
            </w:pPr>
            <w:r w:rsidRPr="00B42EEF">
              <w:rPr>
                <w:color w:val="000000"/>
                <w:sz w:val="20"/>
                <w:szCs w:val="20"/>
              </w:rPr>
              <w:t>G-A; H-A; G-B; H-B; D-C; F-C; G-C; H-C; H-D; G-E; H-E; H-F; H-G</w:t>
            </w:r>
          </w:p>
        </w:tc>
      </w:tr>
      <w:tr w:rsidR="00B42EEF" w:rsidRPr="00B42EEF" w14:paraId="3A34001E" w14:textId="77777777" w:rsidTr="00B42EEF">
        <w:trPr>
          <w:trHeight w:val="560"/>
        </w:trPr>
        <w:tc>
          <w:tcPr>
            <w:tcW w:w="2280" w:type="dxa"/>
            <w:tcBorders>
              <w:top w:val="nil"/>
              <w:left w:val="nil"/>
              <w:bottom w:val="nil"/>
              <w:right w:val="nil"/>
            </w:tcBorders>
            <w:shd w:val="clear" w:color="auto" w:fill="auto"/>
            <w:hideMark/>
          </w:tcPr>
          <w:p w14:paraId="59375E73" w14:textId="77777777" w:rsidR="00B42EEF" w:rsidRPr="00B42EEF" w:rsidRDefault="00B42EEF" w:rsidP="00B42EEF">
            <w:pPr>
              <w:rPr>
                <w:color w:val="000000"/>
                <w:sz w:val="20"/>
                <w:szCs w:val="20"/>
              </w:rPr>
            </w:pPr>
            <w:r w:rsidRPr="00B42EEF">
              <w:rPr>
                <w:color w:val="000000"/>
                <w:sz w:val="20"/>
                <w:szCs w:val="20"/>
              </w:rPr>
              <w:t>Vanillin</w:t>
            </w:r>
          </w:p>
        </w:tc>
        <w:tc>
          <w:tcPr>
            <w:tcW w:w="980" w:type="dxa"/>
            <w:tcBorders>
              <w:top w:val="nil"/>
              <w:left w:val="nil"/>
              <w:bottom w:val="nil"/>
              <w:right w:val="nil"/>
            </w:tcBorders>
            <w:shd w:val="clear" w:color="auto" w:fill="auto"/>
            <w:hideMark/>
          </w:tcPr>
          <w:p w14:paraId="3C2F53E5" w14:textId="77777777" w:rsidR="00B42EEF" w:rsidRPr="00B42EEF" w:rsidRDefault="00B42EEF" w:rsidP="00B42EEF">
            <w:pPr>
              <w:jc w:val="center"/>
              <w:rPr>
                <w:color w:val="000000"/>
                <w:sz w:val="20"/>
                <w:szCs w:val="20"/>
              </w:rPr>
            </w:pPr>
            <w:r w:rsidRPr="00B42EEF">
              <w:rPr>
                <w:color w:val="000000"/>
                <w:sz w:val="20"/>
                <w:szCs w:val="20"/>
              </w:rPr>
              <w:t>17.092</w:t>
            </w:r>
          </w:p>
        </w:tc>
        <w:tc>
          <w:tcPr>
            <w:tcW w:w="1340" w:type="dxa"/>
            <w:tcBorders>
              <w:top w:val="nil"/>
              <w:left w:val="nil"/>
              <w:bottom w:val="nil"/>
              <w:right w:val="nil"/>
            </w:tcBorders>
            <w:shd w:val="clear" w:color="auto" w:fill="auto"/>
            <w:hideMark/>
          </w:tcPr>
          <w:p w14:paraId="7EB2442A" w14:textId="77777777" w:rsidR="00B42EEF" w:rsidRPr="00B42EEF" w:rsidRDefault="00B42EEF" w:rsidP="00B42EEF">
            <w:pPr>
              <w:jc w:val="center"/>
              <w:rPr>
                <w:color w:val="000000"/>
                <w:sz w:val="20"/>
                <w:szCs w:val="20"/>
              </w:rPr>
            </w:pPr>
            <w:r w:rsidRPr="00B42EEF">
              <w:rPr>
                <w:color w:val="000000"/>
                <w:sz w:val="20"/>
                <w:szCs w:val="20"/>
              </w:rPr>
              <w:t>1.24E-19</w:t>
            </w:r>
          </w:p>
        </w:tc>
        <w:tc>
          <w:tcPr>
            <w:tcW w:w="1340" w:type="dxa"/>
            <w:tcBorders>
              <w:top w:val="nil"/>
              <w:left w:val="nil"/>
              <w:bottom w:val="nil"/>
              <w:right w:val="nil"/>
            </w:tcBorders>
            <w:shd w:val="clear" w:color="auto" w:fill="auto"/>
            <w:hideMark/>
          </w:tcPr>
          <w:p w14:paraId="17EE0682" w14:textId="77777777" w:rsidR="00B42EEF" w:rsidRPr="00B42EEF" w:rsidRDefault="00B42EEF" w:rsidP="00B42EEF">
            <w:pPr>
              <w:jc w:val="center"/>
              <w:rPr>
                <w:color w:val="000000"/>
                <w:sz w:val="20"/>
                <w:szCs w:val="20"/>
              </w:rPr>
            </w:pPr>
            <w:r w:rsidRPr="00B42EEF">
              <w:rPr>
                <w:color w:val="000000"/>
                <w:sz w:val="20"/>
                <w:szCs w:val="20"/>
              </w:rPr>
              <w:t>1.76E-19</w:t>
            </w:r>
          </w:p>
        </w:tc>
        <w:tc>
          <w:tcPr>
            <w:tcW w:w="3440" w:type="dxa"/>
            <w:tcBorders>
              <w:top w:val="nil"/>
              <w:left w:val="nil"/>
              <w:bottom w:val="nil"/>
              <w:right w:val="nil"/>
            </w:tcBorders>
            <w:shd w:val="clear" w:color="auto" w:fill="auto"/>
            <w:hideMark/>
          </w:tcPr>
          <w:p w14:paraId="217C5776" w14:textId="77777777" w:rsidR="00B42EEF" w:rsidRPr="00B42EEF" w:rsidRDefault="00B42EEF" w:rsidP="00B42EEF">
            <w:pPr>
              <w:rPr>
                <w:color w:val="000000"/>
                <w:sz w:val="20"/>
                <w:szCs w:val="20"/>
              </w:rPr>
            </w:pPr>
            <w:r w:rsidRPr="00B42EEF">
              <w:rPr>
                <w:color w:val="000000"/>
                <w:sz w:val="20"/>
                <w:szCs w:val="20"/>
              </w:rPr>
              <w:t>B-A; G-A; H-A; C-B; D-B; E-B; F-B; H-C; G-D; H-D; G-E; H-E; G-F; H-F</w:t>
            </w:r>
          </w:p>
        </w:tc>
      </w:tr>
      <w:tr w:rsidR="00B42EEF" w:rsidRPr="00B42EEF" w14:paraId="280EB777" w14:textId="77777777" w:rsidTr="00B42EEF">
        <w:trPr>
          <w:trHeight w:val="320"/>
        </w:trPr>
        <w:tc>
          <w:tcPr>
            <w:tcW w:w="2280" w:type="dxa"/>
            <w:tcBorders>
              <w:top w:val="nil"/>
              <w:left w:val="nil"/>
              <w:bottom w:val="nil"/>
              <w:right w:val="nil"/>
            </w:tcBorders>
            <w:shd w:val="clear" w:color="auto" w:fill="auto"/>
            <w:hideMark/>
          </w:tcPr>
          <w:p w14:paraId="77F545DA" w14:textId="77777777" w:rsidR="00B42EEF" w:rsidRPr="00B42EEF" w:rsidRDefault="00B42EEF" w:rsidP="00B42EEF">
            <w:pPr>
              <w:rPr>
                <w:color w:val="000000"/>
                <w:sz w:val="20"/>
                <w:szCs w:val="20"/>
              </w:rPr>
            </w:pPr>
            <w:r w:rsidRPr="00B42EEF">
              <w:rPr>
                <w:color w:val="000000"/>
                <w:sz w:val="20"/>
                <w:szCs w:val="20"/>
              </w:rPr>
              <w:t>Hydroxyproline</w:t>
            </w:r>
          </w:p>
        </w:tc>
        <w:tc>
          <w:tcPr>
            <w:tcW w:w="980" w:type="dxa"/>
            <w:tcBorders>
              <w:top w:val="nil"/>
              <w:left w:val="nil"/>
              <w:bottom w:val="nil"/>
              <w:right w:val="nil"/>
            </w:tcBorders>
            <w:shd w:val="clear" w:color="auto" w:fill="auto"/>
            <w:hideMark/>
          </w:tcPr>
          <w:p w14:paraId="1785BCED" w14:textId="77777777" w:rsidR="00B42EEF" w:rsidRPr="00B42EEF" w:rsidRDefault="00B42EEF" w:rsidP="00B42EEF">
            <w:pPr>
              <w:jc w:val="center"/>
              <w:rPr>
                <w:color w:val="000000"/>
                <w:sz w:val="20"/>
                <w:szCs w:val="20"/>
              </w:rPr>
            </w:pPr>
            <w:r w:rsidRPr="00B42EEF">
              <w:rPr>
                <w:color w:val="000000"/>
                <w:sz w:val="20"/>
                <w:szCs w:val="20"/>
              </w:rPr>
              <w:t>16.453</w:t>
            </w:r>
          </w:p>
        </w:tc>
        <w:tc>
          <w:tcPr>
            <w:tcW w:w="1340" w:type="dxa"/>
            <w:tcBorders>
              <w:top w:val="nil"/>
              <w:left w:val="nil"/>
              <w:bottom w:val="nil"/>
              <w:right w:val="nil"/>
            </w:tcBorders>
            <w:shd w:val="clear" w:color="auto" w:fill="auto"/>
            <w:hideMark/>
          </w:tcPr>
          <w:p w14:paraId="00AD85FA" w14:textId="77777777" w:rsidR="00B42EEF" w:rsidRPr="00B42EEF" w:rsidRDefault="00B42EEF" w:rsidP="00B42EEF">
            <w:pPr>
              <w:jc w:val="center"/>
              <w:rPr>
                <w:color w:val="000000"/>
                <w:sz w:val="20"/>
                <w:szCs w:val="20"/>
              </w:rPr>
            </w:pPr>
            <w:r w:rsidRPr="00B42EEF">
              <w:rPr>
                <w:color w:val="000000"/>
                <w:sz w:val="20"/>
                <w:szCs w:val="20"/>
              </w:rPr>
              <w:t>6.33E-19</w:t>
            </w:r>
          </w:p>
        </w:tc>
        <w:tc>
          <w:tcPr>
            <w:tcW w:w="1340" w:type="dxa"/>
            <w:tcBorders>
              <w:top w:val="nil"/>
              <w:left w:val="nil"/>
              <w:bottom w:val="nil"/>
              <w:right w:val="nil"/>
            </w:tcBorders>
            <w:shd w:val="clear" w:color="auto" w:fill="auto"/>
            <w:hideMark/>
          </w:tcPr>
          <w:p w14:paraId="1BF96BF0" w14:textId="77777777" w:rsidR="00B42EEF" w:rsidRPr="00B42EEF" w:rsidRDefault="00B42EEF" w:rsidP="00B42EEF">
            <w:pPr>
              <w:jc w:val="center"/>
              <w:rPr>
                <w:color w:val="000000"/>
                <w:sz w:val="20"/>
                <w:szCs w:val="20"/>
              </w:rPr>
            </w:pPr>
            <w:r w:rsidRPr="00B42EEF">
              <w:rPr>
                <w:color w:val="000000"/>
                <w:sz w:val="20"/>
                <w:szCs w:val="20"/>
              </w:rPr>
              <w:t>8.93E-19</w:t>
            </w:r>
          </w:p>
        </w:tc>
        <w:tc>
          <w:tcPr>
            <w:tcW w:w="3440" w:type="dxa"/>
            <w:tcBorders>
              <w:top w:val="nil"/>
              <w:left w:val="nil"/>
              <w:bottom w:val="nil"/>
              <w:right w:val="nil"/>
            </w:tcBorders>
            <w:shd w:val="clear" w:color="auto" w:fill="auto"/>
            <w:hideMark/>
          </w:tcPr>
          <w:p w14:paraId="4AAE9ECB" w14:textId="77777777" w:rsidR="00B42EEF" w:rsidRPr="00B42EEF" w:rsidRDefault="00B42EEF" w:rsidP="00B42EEF">
            <w:pPr>
              <w:rPr>
                <w:color w:val="000000"/>
                <w:sz w:val="20"/>
                <w:szCs w:val="20"/>
              </w:rPr>
            </w:pPr>
            <w:r w:rsidRPr="00B42EEF">
              <w:rPr>
                <w:color w:val="000000"/>
                <w:sz w:val="20"/>
                <w:szCs w:val="20"/>
              </w:rPr>
              <w:t>G-A; G-B; G-C; G-D; G-E; G-F; H-G</w:t>
            </w:r>
          </w:p>
        </w:tc>
      </w:tr>
      <w:tr w:rsidR="00B42EEF" w:rsidRPr="00B42EEF" w14:paraId="3DBF80EC" w14:textId="77777777" w:rsidTr="00B42EEF">
        <w:trPr>
          <w:trHeight w:val="560"/>
        </w:trPr>
        <w:tc>
          <w:tcPr>
            <w:tcW w:w="2280" w:type="dxa"/>
            <w:tcBorders>
              <w:top w:val="nil"/>
              <w:left w:val="nil"/>
              <w:bottom w:val="nil"/>
              <w:right w:val="nil"/>
            </w:tcBorders>
            <w:shd w:val="clear" w:color="auto" w:fill="auto"/>
            <w:hideMark/>
          </w:tcPr>
          <w:p w14:paraId="57A106A1" w14:textId="77777777" w:rsidR="00B42EEF" w:rsidRPr="00B42EEF" w:rsidRDefault="00B42EEF" w:rsidP="00B42EEF">
            <w:pPr>
              <w:rPr>
                <w:color w:val="000000"/>
                <w:sz w:val="20"/>
                <w:szCs w:val="20"/>
              </w:rPr>
            </w:pPr>
            <w:r w:rsidRPr="00B42EEF">
              <w:rPr>
                <w:color w:val="000000"/>
                <w:sz w:val="20"/>
                <w:szCs w:val="20"/>
              </w:rPr>
              <w:t>Dipicolinate</w:t>
            </w:r>
          </w:p>
        </w:tc>
        <w:tc>
          <w:tcPr>
            <w:tcW w:w="980" w:type="dxa"/>
            <w:tcBorders>
              <w:top w:val="nil"/>
              <w:left w:val="nil"/>
              <w:bottom w:val="nil"/>
              <w:right w:val="nil"/>
            </w:tcBorders>
            <w:shd w:val="clear" w:color="auto" w:fill="auto"/>
            <w:hideMark/>
          </w:tcPr>
          <w:p w14:paraId="57882362" w14:textId="77777777" w:rsidR="00B42EEF" w:rsidRPr="00B42EEF" w:rsidRDefault="00B42EEF" w:rsidP="00B42EEF">
            <w:pPr>
              <w:jc w:val="center"/>
              <w:rPr>
                <w:color w:val="000000"/>
                <w:sz w:val="20"/>
                <w:szCs w:val="20"/>
              </w:rPr>
            </w:pPr>
            <w:r w:rsidRPr="00B42EEF">
              <w:rPr>
                <w:color w:val="000000"/>
                <w:sz w:val="20"/>
                <w:szCs w:val="20"/>
              </w:rPr>
              <w:t>16.341</w:t>
            </w:r>
          </w:p>
        </w:tc>
        <w:tc>
          <w:tcPr>
            <w:tcW w:w="1340" w:type="dxa"/>
            <w:tcBorders>
              <w:top w:val="nil"/>
              <w:left w:val="nil"/>
              <w:bottom w:val="nil"/>
              <w:right w:val="nil"/>
            </w:tcBorders>
            <w:shd w:val="clear" w:color="auto" w:fill="auto"/>
            <w:hideMark/>
          </w:tcPr>
          <w:p w14:paraId="1CC238BA" w14:textId="77777777" w:rsidR="00B42EEF" w:rsidRPr="00B42EEF" w:rsidRDefault="00B42EEF" w:rsidP="00B42EEF">
            <w:pPr>
              <w:jc w:val="center"/>
              <w:rPr>
                <w:color w:val="000000"/>
                <w:sz w:val="20"/>
                <w:szCs w:val="20"/>
              </w:rPr>
            </w:pPr>
            <w:r w:rsidRPr="00B42EEF">
              <w:rPr>
                <w:color w:val="000000"/>
                <w:sz w:val="20"/>
                <w:szCs w:val="20"/>
              </w:rPr>
              <w:t>8.45E-19</w:t>
            </w:r>
          </w:p>
        </w:tc>
        <w:tc>
          <w:tcPr>
            <w:tcW w:w="1340" w:type="dxa"/>
            <w:tcBorders>
              <w:top w:val="nil"/>
              <w:left w:val="nil"/>
              <w:bottom w:val="nil"/>
              <w:right w:val="nil"/>
            </w:tcBorders>
            <w:shd w:val="clear" w:color="auto" w:fill="auto"/>
            <w:hideMark/>
          </w:tcPr>
          <w:p w14:paraId="6206EE0B" w14:textId="77777777" w:rsidR="00B42EEF" w:rsidRPr="00B42EEF" w:rsidRDefault="00B42EEF" w:rsidP="00B42EEF">
            <w:pPr>
              <w:jc w:val="center"/>
              <w:rPr>
                <w:color w:val="000000"/>
                <w:sz w:val="20"/>
                <w:szCs w:val="20"/>
              </w:rPr>
            </w:pPr>
            <w:r w:rsidRPr="00B42EEF">
              <w:rPr>
                <w:color w:val="000000"/>
                <w:sz w:val="20"/>
                <w:szCs w:val="20"/>
              </w:rPr>
              <w:t>1.18E-18</w:t>
            </w:r>
          </w:p>
        </w:tc>
        <w:tc>
          <w:tcPr>
            <w:tcW w:w="3440" w:type="dxa"/>
            <w:tcBorders>
              <w:top w:val="nil"/>
              <w:left w:val="nil"/>
              <w:bottom w:val="nil"/>
              <w:right w:val="nil"/>
            </w:tcBorders>
            <w:shd w:val="clear" w:color="auto" w:fill="auto"/>
            <w:hideMark/>
          </w:tcPr>
          <w:p w14:paraId="3EE6F7DC" w14:textId="77777777" w:rsidR="00B42EEF" w:rsidRPr="00B42EEF" w:rsidRDefault="00B42EEF" w:rsidP="00B42EEF">
            <w:pPr>
              <w:rPr>
                <w:color w:val="000000"/>
                <w:sz w:val="20"/>
                <w:szCs w:val="20"/>
              </w:rPr>
            </w:pPr>
            <w:r w:rsidRPr="00B42EEF">
              <w:rPr>
                <w:color w:val="000000"/>
                <w:sz w:val="20"/>
                <w:szCs w:val="20"/>
              </w:rPr>
              <w:t>B-A; C-A; E-A; F-A; G-A; H-A; H-B; F-C; H-C; F-D; H-D; F-E; H-E; H-G</w:t>
            </w:r>
          </w:p>
        </w:tc>
      </w:tr>
      <w:tr w:rsidR="00B42EEF" w:rsidRPr="00B42EEF" w14:paraId="696ABB4C" w14:textId="77777777" w:rsidTr="00B42EEF">
        <w:trPr>
          <w:trHeight w:val="560"/>
        </w:trPr>
        <w:tc>
          <w:tcPr>
            <w:tcW w:w="2280" w:type="dxa"/>
            <w:tcBorders>
              <w:top w:val="nil"/>
              <w:left w:val="nil"/>
              <w:bottom w:val="nil"/>
              <w:right w:val="nil"/>
            </w:tcBorders>
            <w:shd w:val="clear" w:color="auto" w:fill="auto"/>
            <w:hideMark/>
          </w:tcPr>
          <w:p w14:paraId="76C1BAF1" w14:textId="77777777" w:rsidR="00B42EEF" w:rsidRPr="00B42EEF" w:rsidRDefault="00B42EEF" w:rsidP="00B42EEF">
            <w:pPr>
              <w:rPr>
                <w:color w:val="000000"/>
                <w:sz w:val="20"/>
                <w:szCs w:val="20"/>
              </w:rPr>
            </w:pPr>
            <w:r w:rsidRPr="00B42EEF">
              <w:rPr>
                <w:color w:val="000000"/>
                <w:sz w:val="20"/>
                <w:szCs w:val="20"/>
              </w:rPr>
              <w:t>Pyruvate</w:t>
            </w:r>
          </w:p>
        </w:tc>
        <w:tc>
          <w:tcPr>
            <w:tcW w:w="980" w:type="dxa"/>
            <w:tcBorders>
              <w:top w:val="nil"/>
              <w:left w:val="nil"/>
              <w:bottom w:val="nil"/>
              <w:right w:val="nil"/>
            </w:tcBorders>
            <w:shd w:val="clear" w:color="auto" w:fill="auto"/>
            <w:hideMark/>
          </w:tcPr>
          <w:p w14:paraId="012DAE42" w14:textId="77777777" w:rsidR="00B42EEF" w:rsidRPr="00B42EEF" w:rsidRDefault="00B42EEF" w:rsidP="00B42EEF">
            <w:pPr>
              <w:jc w:val="center"/>
              <w:rPr>
                <w:color w:val="000000"/>
                <w:sz w:val="20"/>
                <w:szCs w:val="20"/>
              </w:rPr>
            </w:pPr>
            <w:r w:rsidRPr="00B42EEF">
              <w:rPr>
                <w:color w:val="000000"/>
                <w:sz w:val="20"/>
                <w:szCs w:val="20"/>
              </w:rPr>
              <w:t>16.103</w:t>
            </w:r>
          </w:p>
        </w:tc>
        <w:tc>
          <w:tcPr>
            <w:tcW w:w="1340" w:type="dxa"/>
            <w:tcBorders>
              <w:top w:val="nil"/>
              <w:left w:val="nil"/>
              <w:bottom w:val="nil"/>
              <w:right w:val="nil"/>
            </w:tcBorders>
            <w:shd w:val="clear" w:color="auto" w:fill="auto"/>
            <w:hideMark/>
          </w:tcPr>
          <w:p w14:paraId="5082D372" w14:textId="77777777" w:rsidR="00B42EEF" w:rsidRPr="00B42EEF" w:rsidRDefault="00B42EEF" w:rsidP="00B42EEF">
            <w:pPr>
              <w:jc w:val="center"/>
              <w:rPr>
                <w:color w:val="000000"/>
                <w:sz w:val="20"/>
                <w:szCs w:val="20"/>
              </w:rPr>
            </w:pPr>
            <w:r w:rsidRPr="00B42EEF">
              <w:rPr>
                <w:color w:val="000000"/>
                <w:sz w:val="20"/>
                <w:szCs w:val="20"/>
              </w:rPr>
              <w:t>1.56E-18</w:t>
            </w:r>
          </w:p>
        </w:tc>
        <w:tc>
          <w:tcPr>
            <w:tcW w:w="1340" w:type="dxa"/>
            <w:tcBorders>
              <w:top w:val="nil"/>
              <w:left w:val="nil"/>
              <w:bottom w:val="nil"/>
              <w:right w:val="nil"/>
            </w:tcBorders>
            <w:shd w:val="clear" w:color="auto" w:fill="auto"/>
            <w:hideMark/>
          </w:tcPr>
          <w:p w14:paraId="45F6A278" w14:textId="77777777" w:rsidR="00B42EEF" w:rsidRPr="00B42EEF" w:rsidRDefault="00B42EEF" w:rsidP="00B42EEF">
            <w:pPr>
              <w:jc w:val="center"/>
              <w:rPr>
                <w:color w:val="000000"/>
                <w:sz w:val="20"/>
                <w:szCs w:val="20"/>
              </w:rPr>
            </w:pPr>
            <w:r w:rsidRPr="00B42EEF">
              <w:rPr>
                <w:color w:val="000000"/>
                <w:sz w:val="20"/>
                <w:szCs w:val="20"/>
              </w:rPr>
              <w:t>2.16E-18</w:t>
            </w:r>
          </w:p>
        </w:tc>
        <w:tc>
          <w:tcPr>
            <w:tcW w:w="3440" w:type="dxa"/>
            <w:tcBorders>
              <w:top w:val="nil"/>
              <w:left w:val="nil"/>
              <w:bottom w:val="nil"/>
              <w:right w:val="nil"/>
            </w:tcBorders>
            <w:shd w:val="clear" w:color="auto" w:fill="auto"/>
            <w:hideMark/>
          </w:tcPr>
          <w:p w14:paraId="21C3A3AC" w14:textId="77777777" w:rsidR="00B42EEF" w:rsidRPr="00B42EEF" w:rsidRDefault="00B42EEF" w:rsidP="00B42EEF">
            <w:pPr>
              <w:rPr>
                <w:color w:val="000000"/>
                <w:sz w:val="20"/>
                <w:szCs w:val="20"/>
              </w:rPr>
            </w:pPr>
            <w:r w:rsidRPr="00B42EEF">
              <w:rPr>
                <w:color w:val="000000"/>
                <w:sz w:val="20"/>
                <w:szCs w:val="20"/>
              </w:rPr>
              <w:t>C-A; F-A; F-B; H-B; D-C; F-C; H-C; F-D; F-E; G-F; H-G</w:t>
            </w:r>
          </w:p>
        </w:tc>
      </w:tr>
      <w:tr w:rsidR="00B42EEF" w:rsidRPr="00B42EEF" w14:paraId="7803C595" w14:textId="77777777" w:rsidTr="00B42EEF">
        <w:trPr>
          <w:trHeight w:val="320"/>
        </w:trPr>
        <w:tc>
          <w:tcPr>
            <w:tcW w:w="2280" w:type="dxa"/>
            <w:tcBorders>
              <w:top w:val="nil"/>
              <w:left w:val="nil"/>
              <w:bottom w:val="nil"/>
              <w:right w:val="nil"/>
            </w:tcBorders>
            <w:shd w:val="clear" w:color="auto" w:fill="auto"/>
            <w:hideMark/>
          </w:tcPr>
          <w:p w14:paraId="3EA04D31" w14:textId="77777777" w:rsidR="00B42EEF" w:rsidRPr="00B42EEF" w:rsidRDefault="00B42EEF" w:rsidP="00B42EEF">
            <w:pPr>
              <w:rPr>
                <w:color w:val="000000"/>
                <w:sz w:val="20"/>
                <w:szCs w:val="20"/>
              </w:rPr>
            </w:pPr>
            <w:r w:rsidRPr="00B42EEF">
              <w:rPr>
                <w:color w:val="000000"/>
                <w:sz w:val="20"/>
                <w:szCs w:val="20"/>
              </w:rPr>
              <w:t>Adenine</w:t>
            </w:r>
          </w:p>
        </w:tc>
        <w:tc>
          <w:tcPr>
            <w:tcW w:w="980" w:type="dxa"/>
            <w:tcBorders>
              <w:top w:val="nil"/>
              <w:left w:val="nil"/>
              <w:bottom w:val="nil"/>
              <w:right w:val="nil"/>
            </w:tcBorders>
            <w:shd w:val="clear" w:color="auto" w:fill="auto"/>
            <w:hideMark/>
          </w:tcPr>
          <w:p w14:paraId="26BE30F0" w14:textId="77777777" w:rsidR="00B42EEF" w:rsidRPr="00B42EEF" w:rsidRDefault="00B42EEF" w:rsidP="00B42EEF">
            <w:pPr>
              <w:jc w:val="center"/>
              <w:rPr>
                <w:color w:val="000000"/>
                <w:sz w:val="20"/>
                <w:szCs w:val="20"/>
              </w:rPr>
            </w:pPr>
            <w:r w:rsidRPr="00B42EEF">
              <w:rPr>
                <w:color w:val="000000"/>
                <w:sz w:val="20"/>
                <w:szCs w:val="20"/>
              </w:rPr>
              <w:t>15.983</w:t>
            </w:r>
          </w:p>
        </w:tc>
        <w:tc>
          <w:tcPr>
            <w:tcW w:w="1340" w:type="dxa"/>
            <w:tcBorders>
              <w:top w:val="nil"/>
              <w:left w:val="nil"/>
              <w:bottom w:val="nil"/>
              <w:right w:val="nil"/>
            </w:tcBorders>
            <w:shd w:val="clear" w:color="auto" w:fill="auto"/>
            <w:hideMark/>
          </w:tcPr>
          <w:p w14:paraId="69681C62" w14:textId="77777777" w:rsidR="00B42EEF" w:rsidRPr="00B42EEF" w:rsidRDefault="00B42EEF" w:rsidP="00B42EEF">
            <w:pPr>
              <w:jc w:val="center"/>
              <w:rPr>
                <w:color w:val="000000"/>
                <w:sz w:val="20"/>
                <w:szCs w:val="20"/>
              </w:rPr>
            </w:pPr>
            <w:r w:rsidRPr="00B42EEF">
              <w:rPr>
                <w:color w:val="000000"/>
                <w:sz w:val="20"/>
                <w:szCs w:val="20"/>
              </w:rPr>
              <w:t>2.12E-18</w:t>
            </w:r>
          </w:p>
        </w:tc>
        <w:tc>
          <w:tcPr>
            <w:tcW w:w="1340" w:type="dxa"/>
            <w:tcBorders>
              <w:top w:val="nil"/>
              <w:left w:val="nil"/>
              <w:bottom w:val="nil"/>
              <w:right w:val="nil"/>
            </w:tcBorders>
            <w:shd w:val="clear" w:color="auto" w:fill="auto"/>
            <w:hideMark/>
          </w:tcPr>
          <w:p w14:paraId="5A15DA74" w14:textId="77777777" w:rsidR="00B42EEF" w:rsidRPr="00B42EEF" w:rsidRDefault="00B42EEF" w:rsidP="00B42EEF">
            <w:pPr>
              <w:jc w:val="center"/>
              <w:rPr>
                <w:color w:val="000000"/>
                <w:sz w:val="20"/>
                <w:szCs w:val="20"/>
              </w:rPr>
            </w:pPr>
            <w:r w:rsidRPr="00B42EEF">
              <w:rPr>
                <w:color w:val="000000"/>
                <w:sz w:val="20"/>
                <w:szCs w:val="20"/>
              </w:rPr>
              <w:t>2.91E-18</w:t>
            </w:r>
          </w:p>
        </w:tc>
        <w:tc>
          <w:tcPr>
            <w:tcW w:w="3440" w:type="dxa"/>
            <w:tcBorders>
              <w:top w:val="nil"/>
              <w:left w:val="nil"/>
              <w:bottom w:val="nil"/>
              <w:right w:val="nil"/>
            </w:tcBorders>
            <w:shd w:val="clear" w:color="auto" w:fill="auto"/>
            <w:hideMark/>
          </w:tcPr>
          <w:p w14:paraId="136A81D7" w14:textId="77777777" w:rsidR="00B42EEF" w:rsidRPr="00B42EEF" w:rsidRDefault="00B42EEF" w:rsidP="00B42EEF">
            <w:pPr>
              <w:rPr>
                <w:color w:val="000000"/>
                <w:sz w:val="20"/>
                <w:szCs w:val="20"/>
              </w:rPr>
            </w:pPr>
            <w:r w:rsidRPr="00B42EEF">
              <w:rPr>
                <w:color w:val="000000"/>
                <w:sz w:val="20"/>
                <w:szCs w:val="20"/>
              </w:rPr>
              <w:t>C-A; C-B; D-C; E-C; F-C; G-C; H-C</w:t>
            </w:r>
          </w:p>
        </w:tc>
      </w:tr>
      <w:tr w:rsidR="00B42EEF" w:rsidRPr="00B42EEF" w14:paraId="3A9A373A" w14:textId="77777777" w:rsidTr="00B42EEF">
        <w:trPr>
          <w:trHeight w:val="560"/>
        </w:trPr>
        <w:tc>
          <w:tcPr>
            <w:tcW w:w="2280" w:type="dxa"/>
            <w:tcBorders>
              <w:top w:val="nil"/>
              <w:left w:val="nil"/>
              <w:bottom w:val="nil"/>
              <w:right w:val="nil"/>
            </w:tcBorders>
            <w:shd w:val="clear" w:color="auto" w:fill="auto"/>
            <w:hideMark/>
          </w:tcPr>
          <w:p w14:paraId="43BFD2F9" w14:textId="77777777" w:rsidR="00B42EEF" w:rsidRPr="00B42EEF" w:rsidRDefault="00B42EEF" w:rsidP="00B42EEF">
            <w:pPr>
              <w:rPr>
                <w:color w:val="000000"/>
                <w:sz w:val="20"/>
                <w:szCs w:val="20"/>
              </w:rPr>
            </w:pPr>
            <w:r w:rsidRPr="00B42EEF">
              <w:rPr>
                <w:color w:val="000000"/>
                <w:sz w:val="20"/>
                <w:szCs w:val="20"/>
              </w:rPr>
              <w:t>Methionine sulfoxide</w:t>
            </w:r>
          </w:p>
        </w:tc>
        <w:tc>
          <w:tcPr>
            <w:tcW w:w="980" w:type="dxa"/>
            <w:tcBorders>
              <w:top w:val="nil"/>
              <w:left w:val="nil"/>
              <w:bottom w:val="nil"/>
              <w:right w:val="nil"/>
            </w:tcBorders>
            <w:shd w:val="clear" w:color="auto" w:fill="auto"/>
            <w:hideMark/>
          </w:tcPr>
          <w:p w14:paraId="310D7F63" w14:textId="77777777" w:rsidR="00B42EEF" w:rsidRPr="00B42EEF" w:rsidRDefault="00B42EEF" w:rsidP="00B42EEF">
            <w:pPr>
              <w:jc w:val="center"/>
              <w:rPr>
                <w:color w:val="000000"/>
                <w:sz w:val="20"/>
                <w:szCs w:val="20"/>
              </w:rPr>
            </w:pPr>
            <w:r w:rsidRPr="00B42EEF">
              <w:rPr>
                <w:color w:val="000000"/>
                <w:sz w:val="20"/>
                <w:szCs w:val="20"/>
              </w:rPr>
              <w:t>15.953</w:t>
            </w:r>
          </w:p>
        </w:tc>
        <w:tc>
          <w:tcPr>
            <w:tcW w:w="1340" w:type="dxa"/>
            <w:tcBorders>
              <w:top w:val="nil"/>
              <w:left w:val="nil"/>
              <w:bottom w:val="nil"/>
              <w:right w:val="nil"/>
            </w:tcBorders>
            <w:shd w:val="clear" w:color="auto" w:fill="auto"/>
            <w:hideMark/>
          </w:tcPr>
          <w:p w14:paraId="6DDCC623" w14:textId="77777777" w:rsidR="00B42EEF" w:rsidRPr="00B42EEF" w:rsidRDefault="00B42EEF" w:rsidP="00B42EEF">
            <w:pPr>
              <w:jc w:val="center"/>
              <w:rPr>
                <w:color w:val="000000"/>
                <w:sz w:val="20"/>
                <w:szCs w:val="20"/>
              </w:rPr>
            </w:pPr>
            <w:r w:rsidRPr="00B42EEF">
              <w:rPr>
                <w:color w:val="000000"/>
                <w:sz w:val="20"/>
                <w:szCs w:val="20"/>
              </w:rPr>
              <w:t>2.29E-18</w:t>
            </w:r>
          </w:p>
        </w:tc>
        <w:tc>
          <w:tcPr>
            <w:tcW w:w="1340" w:type="dxa"/>
            <w:tcBorders>
              <w:top w:val="nil"/>
              <w:left w:val="nil"/>
              <w:bottom w:val="nil"/>
              <w:right w:val="nil"/>
            </w:tcBorders>
            <w:shd w:val="clear" w:color="auto" w:fill="auto"/>
            <w:hideMark/>
          </w:tcPr>
          <w:p w14:paraId="49AA305D" w14:textId="77777777" w:rsidR="00B42EEF" w:rsidRPr="00B42EEF" w:rsidRDefault="00B42EEF" w:rsidP="00B42EEF">
            <w:pPr>
              <w:jc w:val="center"/>
              <w:rPr>
                <w:color w:val="000000"/>
                <w:sz w:val="20"/>
                <w:szCs w:val="20"/>
              </w:rPr>
            </w:pPr>
            <w:r w:rsidRPr="00B42EEF">
              <w:rPr>
                <w:color w:val="000000"/>
                <w:sz w:val="20"/>
                <w:szCs w:val="20"/>
              </w:rPr>
              <w:t>3.12E-18</w:t>
            </w:r>
          </w:p>
        </w:tc>
        <w:tc>
          <w:tcPr>
            <w:tcW w:w="3440" w:type="dxa"/>
            <w:tcBorders>
              <w:top w:val="nil"/>
              <w:left w:val="nil"/>
              <w:bottom w:val="nil"/>
              <w:right w:val="nil"/>
            </w:tcBorders>
            <w:shd w:val="clear" w:color="auto" w:fill="auto"/>
            <w:hideMark/>
          </w:tcPr>
          <w:p w14:paraId="210E3F2C" w14:textId="77777777" w:rsidR="00B42EEF" w:rsidRPr="00B42EEF" w:rsidRDefault="00B42EEF" w:rsidP="00B42EEF">
            <w:pPr>
              <w:rPr>
                <w:color w:val="000000"/>
                <w:sz w:val="20"/>
                <w:szCs w:val="20"/>
              </w:rPr>
            </w:pPr>
            <w:r w:rsidRPr="00B42EEF">
              <w:rPr>
                <w:color w:val="000000"/>
                <w:sz w:val="20"/>
                <w:szCs w:val="20"/>
              </w:rPr>
              <w:t>E-A; F-A; E-B; F-B; G-B; H-B; E-C; F-C; E-D; F-D; G-D; F-E; G-E; H-E; H-F</w:t>
            </w:r>
          </w:p>
        </w:tc>
      </w:tr>
      <w:tr w:rsidR="00B42EEF" w:rsidRPr="00B42EEF" w14:paraId="166B43D8" w14:textId="77777777" w:rsidTr="00B42EEF">
        <w:trPr>
          <w:trHeight w:val="840"/>
        </w:trPr>
        <w:tc>
          <w:tcPr>
            <w:tcW w:w="2280" w:type="dxa"/>
            <w:tcBorders>
              <w:top w:val="nil"/>
              <w:left w:val="nil"/>
              <w:bottom w:val="nil"/>
              <w:right w:val="nil"/>
            </w:tcBorders>
            <w:shd w:val="clear" w:color="auto" w:fill="auto"/>
            <w:hideMark/>
          </w:tcPr>
          <w:p w14:paraId="49458768" w14:textId="77777777" w:rsidR="00B42EEF" w:rsidRPr="00B42EEF" w:rsidRDefault="00B42EEF" w:rsidP="00B42EEF">
            <w:pPr>
              <w:rPr>
                <w:color w:val="000000"/>
                <w:sz w:val="20"/>
                <w:szCs w:val="20"/>
              </w:rPr>
            </w:pPr>
            <w:r w:rsidRPr="00B42EEF">
              <w:rPr>
                <w:color w:val="000000"/>
                <w:sz w:val="20"/>
                <w:szCs w:val="20"/>
              </w:rPr>
              <w:t>4-Pyridoxate</w:t>
            </w:r>
          </w:p>
        </w:tc>
        <w:tc>
          <w:tcPr>
            <w:tcW w:w="980" w:type="dxa"/>
            <w:tcBorders>
              <w:top w:val="nil"/>
              <w:left w:val="nil"/>
              <w:bottom w:val="nil"/>
              <w:right w:val="nil"/>
            </w:tcBorders>
            <w:shd w:val="clear" w:color="auto" w:fill="auto"/>
            <w:hideMark/>
          </w:tcPr>
          <w:p w14:paraId="0B688ABC" w14:textId="77777777" w:rsidR="00B42EEF" w:rsidRPr="00B42EEF" w:rsidRDefault="00B42EEF" w:rsidP="00B42EEF">
            <w:pPr>
              <w:jc w:val="center"/>
              <w:rPr>
                <w:color w:val="000000"/>
                <w:sz w:val="20"/>
                <w:szCs w:val="20"/>
              </w:rPr>
            </w:pPr>
            <w:r w:rsidRPr="00B42EEF">
              <w:rPr>
                <w:color w:val="000000"/>
                <w:sz w:val="20"/>
                <w:szCs w:val="20"/>
              </w:rPr>
              <w:t>15.509</w:t>
            </w:r>
          </w:p>
        </w:tc>
        <w:tc>
          <w:tcPr>
            <w:tcW w:w="1340" w:type="dxa"/>
            <w:tcBorders>
              <w:top w:val="nil"/>
              <w:left w:val="nil"/>
              <w:bottom w:val="nil"/>
              <w:right w:val="nil"/>
            </w:tcBorders>
            <w:shd w:val="clear" w:color="auto" w:fill="auto"/>
            <w:hideMark/>
          </w:tcPr>
          <w:p w14:paraId="449EFBA1" w14:textId="77777777" w:rsidR="00B42EEF" w:rsidRPr="00B42EEF" w:rsidRDefault="00B42EEF" w:rsidP="00B42EEF">
            <w:pPr>
              <w:jc w:val="center"/>
              <w:rPr>
                <w:color w:val="000000"/>
                <w:sz w:val="20"/>
                <w:szCs w:val="20"/>
              </w:rPr>
            </w:pPr>
            <w:r w:rsidRPr="00B42EEF">
              <w:rPr>
                <w:color w:val="000000"/>
                <w:sz w:val="20"/>
                <w:szCs w:val="20"/>
              </w:rPr>
              <w:t>7.24E-18</w:t>
            </w:r>
          </w:p>
        </w:tc>
        <w:tc>
          <w:tcPr>
            <w:tcW w:w="1340" w:type="dxa"/>
            <w:tcBorders>
              <w:top w:val="nil"/>
              <w:left w:val="nil"/>
              <w:bottom w:val="nil"/>
              <w:right w:val="nil"/>
            </w:tcBorders>
            <w:shd w:val="clear" w:color="auto" w:fill="auto"/>
            <w:hideMark/>
          </w:tcPr>
          <w:p w14:paraId="22282535" w14:textId="77777777" w:rsidR="00B42EEF" w:rsidRPr="00B42EEF" w:rsidRDefault="00B42EEF" w:rsidP="00B42EEF">
            <w:pPr>
              <w:jc w:val="center"/>
              <w:rPr>
                <w:color w:val="000000"/>
                <w:sz w:val="20"/>
                <w:szCs w:val="20"/>
              </w:rPr>
            </w:pPr>
            <w:r w:rsidRPr="00B42EEF">
              <w:rPr>
                <w:color w:val="000000"/>
                <w:sz w:val="20"/>
                <w:szCs w:val="20"/>
              </w:rPr>
              <w:t>9.76E-18</w:t>
            </w:r>
          </w:p>
        </w:tc>
        <w:tc>
          <w:tcPr>
            <w:tcW w:w="3440" w:type="dxa"/>
            <w:tcBorders>
              <w:top w:val="nil"/>
              <w:left w:val="nil"/>
              <w:bottom w:val="nil"/>
              <w:right w:val="nil"/>
            </w:tcBorders>
            <w:shd w:val="clear" w:color="auto" w:fill="auto"/>
            <w:hideMark/>
          </w:tcPr>
          <w:p w14:paraId="7928344C" w14:textId="77777777" w:rsidR="00B42EEF" w:rsidRPr="00B42EEF" w:rsidRDefault="00B42EEF" w:rsidP="00B42EEF">
            <w:pPr>
              <w:rPr>
                <w:color w:val="000000"/>
                <w:sz w:val="20"/>
                <w:szCs w:val="20"/>
              </w:rPr>
            </w:pPr>
            <w:r w:rsidRPr="00B42EEF">
              <w:rPr>
                <w:color w:val="000000"/>
                <w:sz w:val="20"/>
                <w:szCs w:val="20"/>
              </w:rPr>
              <w:t>F-A; G-A; D-B; F-B; G-B; H-B; D-C; F-C; G-C; H-C; F-D; G-D; F-E; G-E; H-F; H-G</w:t>
            </w:r>
          </w:p>
        </w:tc>
      </w:tr>
      <w:tr w:rsidR="00B42EEF" w:rsidRPr="00B42EEF" w14:paraId="197D3314" w14:textId="77777777" w:rsidTr="00B42EEF">
        <w:trPr>
          <w:trHeight w:val="560"/>
        </w:trPr>
        <w:tc>
          <w:tcPr>
            <w:tcW w:w="2280" w:type="dxa"/>
            <w:tcBorders>
              <w:top w:val="nil"/>
              <w:left w:val="nil"/>
              <w:bottom w:val="nil"/>
              <w:right w:val="nil"/>
            </w:tcBorders>
            <w:shd w:val="clear" w:color="auto" w:fill="auto"/>
            <w:hideMark/>
          </w:tcPr>
          <w:p w14:paraId="2C166F3D" w14:textId="77777777" w:rsidR="00B42EEF" w:rsidRPr="00B42EEF" w:rsidRDefault="00B42EEF" w:rsidP="00B42EEF">
            <w:pPr>
              <w:rPr>
                <w:color w:val="000000"/>
                <w:sz w:val="20"/>
                <w:szCs w:val="20"/>
              </w:rPr>
            </w:pPr>
            <w:r w:rsidRPr="00B42EEF">
              <w:rPr>
                <w:color w:val="000000"/>
                <w:sz w:val="20"/>
                <w:szCs w:val="20"/>
              </w:rPr>
              <w:t>3-Methylthiopropionate</w:t>
            </w:r>
          </w:p>
        </w:tc>
        <w:tc>
          <w:tcPr>
            <w:tcW w:w="980" w:type="dxa"/>
            <w:tcBorders>
              <w:top w:val="nil"/>
              <w:left w:val="nil"/>
              <w:bottom w:val="nil"/>
              <w:right w:val="nil"/>
            </w:tcBorders>
            <w:shd w:val="clear" w:color="auto" w:fill="auto"/>
            <w:hideMark/>
          </w:tcPr>
          <w:p w14:paraId="73B652B8" w14:textId="77777777" w:rsidR="00B42EEF" w:rsidRPr="00B42EEF" w:rsidRDefault="00B42EEF" w:rsidP="00B42EEF">
            <w:pPr>
              <w:jc w:val="center"/>
              <w:rPr>
                <w:color w:val="000000"/>
                <w:sz w:val="20"/>
                <w:szCs w:val="20"/>
              </w:rPr>
            </w:pPr>
            <w:r w:rsidRPr="00B42EEF">
              <w:rPr>
                <w:color w:val="000000"/>
                <w:sz w:val="20"/>
                <w:szCs w:val="20"/>
              </w:rPr>
              <w:t>15.307</w:t>
            </w:r>
          </w:p>
        </w:tc>
        <w:tc>
          <w:tcPr>
            <w:tcW w:w="1340" w:type="dxa"/>
            <w:tcBorders>
              <w:top w:val="nil"/>
              <w:left w:val="nil"/>
              <w:bottom w:val="nil"/>
              <w:right w:val="nil"/>
            </w:tcBorders>
            <w:shd w:val="clear" w:color="auto" w:fill="auto"/>
            <w:hideMark/>
          </w:tcPr>
          <w:p w14:paraId="34905BB3" w14:textId="77777777" w:rsidR="00B42EEF" w:rsidRPr="00B42EEF" w:rsidRDefault="00B42EEF" w:rsidP="00B42EEF">
            <w:pPr>
              <w:jc w:val="center"/>
              <w:rPr>
                <w:color w:val="000000"/>
                <w:sz w:val="20"/>
                <w:szCs w:val="20"/>
              </w:rPr>
            </w:pPr>
            <w:r w:rsidRPr="00B42EEF">
              <w:rPr>
                <w:color w:val="000000"/>
                <w:sz w:val="20"/>
                <w:szCs w:val="20"/>
              </w:rPr>
              <w:t>1.22E-17</w:t>
            </w:r>
          </w:p>
        </w:tc>
        <w:tc>
          <w:tcPr>
            <w:tcW w:w="1340" w:type="dxa"/>
            <w:tcBorders>
              <w:top w:val="nil"/>
              <w:left w:val="nil"/>
              <w:bottom w:val="nil"/>
              <w:right w:val="nil"/>
            </w:tcBorders>
            <w:shd w:val="clear" w:color="auto" w:fill="auto"/>
            <w:hideMark/>
          </w:tcPr>
          <w:p w14:paraId="211AA970" w14:textId="77777777" w:rsidR="00B42EEF" w:rsidRPr="00B42EEF" w:rsidRDefault="00B42EEF" w:rsidP="00B42EEF">
            <w:pPr>
              <w:jc w:val="center"/>
              <w:rPr>
                <w:color w:val="000000"/>
                <w:sz w:val="20"/>
                <w:szCs w:val="20"/>
              </w:rPr>
            </w:pPr>
            <w:r w:rsidRPr="00B42EEF">
              <w:rPr>
                <w:color w:val="000000"/>
                <w:sz w:val="20"/>
                <w:szCs w:val="20"/>
              </w:rPr>
              <w:t>1.63E-17</w:t>
            </w:r>
          </w:p>
        </w:tc>
        <w:tc>
          <w:tcPr>
            <w:tcW w:w="3440" w:type="dxa"/>
            <w:tcBorders>
              <w:top w:val="nil"/>
              <w:left w:val="nil"/>
              <w:bottom w:val="nil"/>
              <w:right w:val="nil"/>
            </w:tcBorders>
            <w:shd w:val="clear" w:color="auto" w:fill="auto"/>
            <w:hideMark/>
          </w:tcPr>
          <w:p w14:paraId="16E2E523" w14:textId="77777777" w:rsidR="00B42EEF" w:rsidRPr="00B42EEF" w:rsidRDefault="00B42EEF" w:rsidP="00B42EEF">
            <w:pPr>
              <w:rPr>
                <w:color w:val="000000"/>
                <w:sz w:val="20"/>
                <w:szCs w:val="20"/>
              </w:rPr>
            </w:pPr>
            <w:r w:rsidRPr="00B42EEF">
              <w:rPr>
                <w:color w:val="000000"/>
                <w:sz w:val="20"/>
                <w:szCs w:val="20"/>
              </w:rPr>
              <w:t>F-A; F-B; E-C; F-C; G-C; H-C; F-D; F-E; G-F; H-F</w:t>
            </w:r>
          </w:p>
        </w:tc>
      </w:tr>
      <w:tr w:rsidR="00B42EEF" w:rsidRPr="00B42EEF" w14:paraId="1A93B8FB" w14:textId="77777777" w:rsidTr="00B42EEF">
        <w:trPr>
          <w:trHeight w:val="560"/>
        </w:trPr>
        <w:tc>
          <w:tcPr>
            <w:tcW w:w="2280" w:type="dxa"/>
            <w:tcBorders>
              <w:top w:val="nil"/>
              <w:left w:val="nil"/>
              <w:bottom w:val="nil"/>
              <w:right w:val="nil"/>
            </w:tcBorders>
            <w:shd w:val="clear" w:color="auto" w:fill="auto"/>
            <w:hideMark/>
          </w:tcPr>
          <w:p w14:paraId="731D450E" w14:textId="7E89EECF" w:rsidR="00B42EEF" w:rsidRPr="00B42EEF" w:rsidRDefault="00B42EEF" w:rsidP="00B42EEF">
            <w:pPr>
              <w:rPr>
                <w:color w:val="000000"/>
                <w:sz w:val="20"/>
                <w:szCs w:val="20"/>
              </w:rPr>
            </w:pPr>
            <w:r w:rsidRPr="00B42EEF">
              <w:rPr>
                <w:color w:val="000000"/>
                <w:sz w:val="20"/>
                <w:szCs w:val="20"/>
              </w:rPr>
              <w:t>2</w:t>
            </w:r>
            <w:r w:rsidR="007E6216">
              <w:rPr>
                <w:color w:val="000000"/>
                <w:sz w:val="20"/>
                <w:szCs w:val="20"/>
              </w:rPr>
              <w:t>,</w:t>
            </w:r>
            <w:r w:rsidRPr="00B42EEF">
              <w:rPr>
                <w:color w:val="000000"/>
                <w:sz w:val="20"/>
                <w:szCs w:val="20"/>
              </w:rPr>
              <w:t>3-Dihydroxybenzoate</w:t>
            </w:r>
          </w:p>
        </w:tc>
        <w:tc>
          <w:tcPr>
            <w:tcW w:w="980" w:type="dxa"/>
            <w:tcBorders>
              <w:top w:val="nil"/>
              <w:left w:val="nil"/>
              <w:bottom w:val="nil"/>
              <w:right w:val="nil"/>
            </w:tcBorders>
            <w:shd w:val="clear" w:color="auto" w:fill="auto"/>
            <w:hideMark/>
          </w:tcPr>
          <w:p w14:paraId="44EF0C2B" w14:textId="77777777" w:rsidR="00B42EEF" w:rsidRPr="00B42EEF" w:rsidRDefault="00B42EEF" w:rsidP="00B42EEF">
            <w:pPr>
              <w:jc w:val="center"/>
              <w:rPr>
                <w:color w:val="000000"/>
                <w:sz w:val="20"/>
                <w:szCs w:val="20"/>
              </w:rPr>
            </w:pPr>
            <w:r w:rsidRPr="00B42EEF">
              <w:rPr>
                <w:color w:val="000000"/>
                <w:sz w:val="20"/>
                <w:szCs w:val="20"/>
              </w:rPr>
              <w:t>15.084</w:t>
            </w:r>
          </w:p>
        </w:tc>
        <w:tc>
          <w:tcPr>
            <w:tcW w:w="1340" w:type="dxa"/>
            <w:tcBorders>
              <w:top w:val="nil"/>
              <w:left w:val="nil"/>
              <w:bottom w:val="nil"/>
              <w:right w:val="nil"/>
            </w:tcBorders>
            <w:shd w:val="clear" w:color="auto" w:fill="auto"/>
            <w:hideMark/>
          </w:tcPr>
          <w:p w14:paraId="21B29E9F" w14:textId="77777777" w:rsidR="00B42EEF" w:rsidRPr="00B42EEF" w:rsidRDefault="00B42EEF" w:rsidP="00B42EEF">
            <w:pPr>
              <w:jc w:val="center"/>
              <w:rPr>
                <w:color w:val="000000"/>
                <w:sz w:val="20"/>
                <w:szCs w:val="20"/>
              </w:rPr>
            </w:pPr>
            <w:r w:rsidRPr="00B42EEF">
              <w:rPr>
                <w:color w:val="000000"/>
                <w:sz w:val="20"/>
                <w:szCs w:val="20"/>
              </w:rPr>
              <w:t>2.18E-17</w:t>
            </w:r>
          </w:p>
        </w:tc>
        <w:tc>
          <w:tcPr>
            <w:tcW w:w="1340" w:type="dxa"/>
            <w:tcBorders>
              <w:top w:val="nil"/>
              <w:left w:val="nil"/>
              <w:bottom w:val="nil"/>
              <w:right w:val="nil"/>
            </w:tcBorders>
            <w:shd w:val="clear" w:color="auto" w:fill="auto"/>
            <w:hideMark/>
          </w:tcPr>
          <w:p w14:paraId="5C7BFACC" w14:textId="77777777" w:rsidR="00B42EEF" w:rsidRPr="00B42EEF" w:rsidRDefault="00B42EEF" w:rsidP="00B42EEF">
            <w:pPr>
              <w:jc w:val="center"/>
              <w:rPr>
                <w:color w:val="000000"/>
                <w:sz w:val="20"/>
                <w:szCs w:val="20"/>
              </w:rPr>
            </w:pPr>
            <w:r w:rsidRPr="00B42EEF">
              <w:rPr>
                <w:color w:val="000000"/>
                <w:sz w:val="20"/>
                <w:szCs w:val="20"/>
              </w:rPr>
              <w:t>2.89E-17</w:t>
            </w:r>
          </w:p>
        </w:tc>
        <w:tc>
          <w:tcPr>
            <w:tcW w:w="3440" w:type="dxa"/>
            <w:tcBorders>
              <w:top w:val="nil"/>
              <w:left w:val="nil"/>
              <w:bottom w:val="nil"/>
              <w:right w:val="nil"/>
            </w:tcBorders>
            <w:shd w:val="clear" w:color="auto" w:fill="auto"/>
            <w:hideMark/>
          </w:tcPr>
          <w:p w14:paraId="1B51576D" w14:textId="77777777" w:rsidR="00B42EEF" w:rsidRPr="00B42EEF" w:rsidRDefault="00B42EEF" w:rsidP="00B42EEF">
            <w:pPr>
              <w:rPr>
                <w:color w:val="000000"/>
                <w:sz w:val="20"/>
                <w:szCs w:val="20"/>
              </w:rPr>
            </w:pPr>
            <w:r w:rsidRPr="00B42EEF">
              <w:rPr>
                <w:color w:val="000000"/>
                <w:sz w:val="20"/>
                <w:szCs w:val="20"/>
              </w:rPr>
              <w:t>C-A; F-A; C-B; D-C; F-C; G-C; H-C; F-D; G-D; F-E; G-E; H-F</w:t>
            </w:r>
          </w:p>
        </w:tc>
      </w:tr>
      <w:tr w:rsidR="00B42EEF" w:rsidRPr="00B42EEF" w14:paraId="3F0FA8F0" w14:textId="77777777" w:rsidTr="00B42EEF">
        <w:trPr>
          <w:trHeight w:val="560"/>
        </w:trPr>
        <w:tc>
          <w:tcPr>
            <w:tcW w:w="2280" w:type="dxa"/>
            <w:tcBorders>
              <w:top w:val="nil"/>
              <w:left w:val="nil"/>
              <w:bottom w:val="nil"/>
              <w:right w:val="nil"/>
            </w:tcBorders>
            <w:shd w:val="clear" w:color="auto" w:fill="auto"/>
            <w:hideMark/>
          </w:tcPr>
          <w:p w14:paraId="302C3A7E" w14:textId="77777777" w:rsidR="00B42EEF" w:rsidRPr="00B42EEF" w:rsidRDefault="00B42EEF" w:rsidP="00B42EEF">
            <w:pPr>
              <w:rPr>
                <w:color w:val="000000"/>
                <w:sz w:val="20"/>
                <w:szCs w:val="20"/>
              </w:rPr>
            </w:pPr>
            <w:r w:rsidRPr="00B42EEF">
              <w:rPr>
                <w:color w:val="000000"/>
                <w:sz w:val="20"/>
                <w:szCs w:val="20"/>
              </w:rPr>
              <w:t>Hypoxanthine</w:t>
            </w:r>
          </w:p>
        </w:tc>
        <w:tc>
          <w:tcPr>
            <w:tcW w:w="980" w:type="dxa"/>
            <w:tcBorders>
              <w:top w:val="nil"/>
              <w:left w:val="nil"/>
              <w:bottom w:val="nil"/>
              <w:right w:val="nil"/>
            </w:tcBorders>
            <w:shd w:val="clear" w:color="auto" w:fill="auto"/>
            <w:hideMark/>
          </w:tcPr>
          <w:p w14:paraId="2BCCCE4A" w14:textId="77777777" w:rsidR="00B42EEF" w:rsidRPr="00B42EEF" w:rsidRDefault="00B42EEF" w:rsidP="00B42EEF">
            <w:pPr>
              <w:jc w:val="center"/>
              <w:rPr>
                <w:color w:val="000000"/>
                <w:sz w:val="20"/>
                <w:szCs w:val="20"/>
              </w:rPr>
            </w:pPr>
            <w:r w:rsidRPr="00B42EEF">
              <w:rPr>
                <w:color w:val="000000"/>
                <w:sz w:val="20"/>
                <w:szCs w:val="20"/>
              </w:rPr>
              <w:t>14.89</w:t>
            </w:r>
          </w:p>
        </w:tc>
        <w:tc>
          <w:tcPr>
            <w:tcW w:w="1340" w:type="dxa"/>
            <w:tcBorders>
              <w:top w:val="nil"/>
              <w:left w:val="nil"/>
              <w:bottom w:val="nil"/>
              <w:right w:val="nil"/>
            </w:tcBorders>
            <w:shd w:val="clear" w:color="auto" w:fill="auto"/>
            <w:hideMark/>
          </w:tcPr>
          <w:p w14:paraId="6B12B08A" w14:textId="77777777" w:rsidR="00B42EEF" w:rsidRPr="00B42EEF" w:rsidRDefault="00B42EEF" w:rsidP="00B42EEF">
            <w:pPr>
              <w:jc w:val="center"/>
              <w:rPr>
                <w:color w:val="000000"/>
                <w:sz w:val="20"/>
                <w:szCs w:val="20"/>
              </w:rPr>
            </w:pPr>
            <w:r w:rsidRPr="00B42EEF">
              <w:rPr>
                <w:color w:val="000000"/>
                <w:sz w:val="20"/>
                <w:szCs w:val="20"/>
              </w:rPr>
              <w:t>3.62E-17</w:t>
            </w:r>
          </w:p>
        </w:tc>
        <w:tc>
          <w:tcPr>
            <w:tcW w:w="1340" w:type="dxa"/>
            <w:tcBorders>
              <w:top w:val="nil"/>
              <w:left w:val="nil"/>
              <w:bottom w:val="nil"/>
              <w:right w:val="nil"/>
            </w:tcBorders>
            <w:shd w:val="clear" w:color="auto" w:fill="auto"/>
            <w:hideMark/>
          </w:tcPr>
          <w:p w14:paraId="470B9F29" w14:textId="77777777" w:rsidR="00B42EEF" w:rsidRPr="00B42EEF" w:rsidRDefault="00B42EEF" w:rsidP="00B42EEF">
            <w:pPr>
              <w:jc w:val="center"/>
              <w:rPr>
                <w:color w:val="000000"/>
                <w:sz w:val="20"/>
                <w:szCs w:val="20"/>
              </w:rPr>
            </w:pPr>
            <w:r w:rsidRPr="00B42EEF">
              <w:rPr>
                <w:color w:val="000000"/>
                <w:sz w:val="20"/>
                <w:szCs w:val="20"/>
              </w:rPr>
              <w:t>4.75E-17</w:t>
            </w:r>
          </w:p>
        </w:tc>
        <w:tc>
          <w:tcPr>
            <w:tcW w:w="3440" w:type="dxa"/>
            <w:tcBorders>
              <w:top w:val="nil"/>
              <w:left w:val="nil"/>
              <w:bottom w:val="nil"/>
              <w:right w:val="nil"/>
            </w:tcBorders>
            <w:shd w:val="clear" w:color="auto" w:fill="auto"/>
            <w:hideMark/>
          </w:tcPr>
          <w:p w14:paraId="23E5B9A5" w14:textId="77777777" w:rsidR="00B42EEF" w:rsidRPr="00B42EEF" w:rsidRDefault="00B42EEF" w:rsidP="00B42EEF">
            <w:pPr>
              <w:rPr>
                <w:color w:val="000000"/>
                <w:sz w:val="20"/>
                <w:szCs w:val="20"/>
              </w:rPr>
            </w:pPr>
            <w:r w:rsidRPr="00B42EEF">
              <w:rPr>
                <w:color w:val="000000"/>
                <w:sz w:val="20"/>
                <w:szCs w:val="20"/>
              </w:rPr>
              <w:t>B-A; C-A; F-A; G-A; F-B; F-C; F-D; G-D; F-E; G-E; G-F; H-F; H-G</w:t>
            </w:r>
          </w:p>
        </w:tc>
      </w:tr>
      <w:tr w:rsidR="00B42EEF" w:rsidRPr="00B42EEF" w14:paraId="01F52223" w14:textId="77777777" w:rsidTr="00B42EEF">
        <w:trPr>
          <w:trHeight w:val="560"/>
        </w:trPr>
        <w:tc>
          <w:tcPr>
            <w:tcW w:w="2280" w:type="dxa"/>
            <w:tcBorders>
              <w:top w:val="nil"/>
              <w:left w:val="nil"/>
              <w:bottom w:val="nil"/>
              <w:right w:val="nil"/>
            </w:tcBorders>
            <w:shd w:val="clear" w:color="auto" w:fill="auto"/>
            <w:hideMark/>
          </w:tcPr>
          <w:p w14:paraId="56D0C94A" w14:textId="77777777" w:rsidR="00B42EEF" w:rsidRPr="00B42EEF" w:rsidRDefault="00B42EEF" w:rsidP="00B42EEF">
            <w:pPr>
              <w:rPr>
                <w:color w:val="000000"/>
                <w:sz w:val="20"/>
                <w:szCs w:val="20"/>
              </w:rPr>
            </w:pPr>
            <w:r w:rsidRPr="00B42EEF">
              <w:rPr>
                <w:color w:val="000000"/>
                <w:sz w:val="20"/>
                <w:szCs w:val="20"/>
              </w:rPr>
              <w:t>6-Phospho-D-gluconate</w:t>
            </w:r>
          </w:p>
        </w:tc>
        <w:tc>
          <w:tcPr>
            <w:tcW w:w="980" w:type="dxa"/>
            <w:tcBorders>
              <w:top w:val="nil"/>
              <w:left w:val="nil"/>
              <w:bottom w:val="nil"/>
              <w:right w:val="nil"/>
            </w:tcBorders>
            <w:shd w:val="clear" w:color="auto" w:fill="auto"/>
            <w:hideMark/>
          </w:tcPr>
          <w:p w14:paraId="22C70E60" w14:textId="77777777" w:rsidR="00B42EEF" w:rsidRPr="00B42EEF" w:rsidRDefault="00B42EEF" w:rsidP="00B42EEF">
            <w:pPr>
              <w:jc w:val="center"/>
              <w:rPr>
                <w:color w:val="000000"/>
                <w:sz w:val="20"/>
                <w:szCs w:val="20"/>
              </w:rPr>
            </w:pPr>
            <w:r w:rsidRPr="00B42EEF">
              <w:rPr>
                <w:color w:val="000000"/>
                <w:sz w:val="20"/>
                <w:szCs w:val="20"/>
              </w:rPr>
              <w:t>14.886</w:t>
            </w:r>
          </w:p>
        </w:tc>
        <w:tc>
          <w:tcPr>
            <w:tcW w:w="1340" w:type="dxa"/>
            <w:tcBorders>
              <w:top w:val="nil"/>
              <w:left w:val="nil"/>
              <w:bottom w:val="nil"/>
              <w:right w:val="nil"/>
            </w:tcBorders>
            <w:shd w:val="clear" w:color="auto" w:fill="auto"/>
            <w:hideMark/>
          </w:tcPr>
          <w:p w14:paraId="497F4155" w14:textId="77777777" w:rsidR="00B42EEF" w:rsidRPr="00B42EEF" w:rsidRDefault="00B42EEF" w:rsidP="00B42EEF">
            <w:pPr>
              <w:jc w:val="center"/>
              <w:rPr>
                <w:color w:val="000000"/>
                <w:sz w:val="20"/>
                <w:szCs w:val="20"/>
              </w:rPr>
            </w:pPr>
            <w:r w:rsidRPr="00B42EEF">
              <w:rPr>
                <w:color w:val="000000"/>
                <w:sz w:val="20"/>
                <w:szCs w:val="20"/>
              </w:rPr>
              <w:t>3.66E-17</w:t>
            </w:r>
          </w:p>
        </w:tc>
        <w:tc>
          <w:tcPr>
            <w:tcW w:w="1340" w:type="dxa"/>
            <w:tcBorders>
              <w:top w:val="nil"/>
              <w:left w:val="nil"/>
              <w:bottom w:val="nil"/>
              <w:right w:val="nil"/>
            </w:tcBorders>
            <w:shd w:val="clear" w:color="auto" w:fill="auto"/>
            <w:hideMark/>
          </w:tcPr>
          <w:p w14:paraId="31FA2628" w14:textId="77777777" w:rsidR="00B42EEF" w:rsidRPr="00B42EEF" w:rsidRDefault="00B42EEF" w:rsidP="00B42EEF">
            <w:pPr>
              <w:jc w:val="center"/>
              <w:rPr>
                <w:color w:val="000000"/>
                <w:sz w:val="20"/>
                <w:szCs w:val="20"/>
              </w:rPr>
            </w:pPr>
            <w:r w:rsidRPr="00B42EEF">
              <w:rPr>
                <w:color w:val="000000"/>
                <w:sz w:val="20"/>
                <w:szCs w:val="20"/>
              </w:rPr>
              <w:t>4.77E-17</w:t>
            </w:r>
          </w:p>
        </w:tc>
        <w:tc>
          <w:tcPr>
            <w:tcW w:w="3440" w:type="dxa"/>
            <w:tcBorders>
              <w:top w:val="nil"/>
              <w:left w:val="nil"/>
              <w:bottom w:val="nil"/>
              <w:right w:val="nil"/>
            </w:tcBorders>
            <w:shd w:val="clear" w:color="auto" w:fill="auto"/>
            <w:hideMark/>
          </w:tcPr>
          <w:p w14:paraId="6496A2EC" w14:textId="77777777" w:rsidR="00B42EEF" w:rsidRPr="00B42EEF" w:rsidRDefault="00B42EEF" w:rsidP="00B42EEF">
            <w:pPr>
              <w:rPr>
                <w:color w:val="000000"/>
                <w:sz w:val="20"/>
                <w:szCs w:val="20"/>
              </w:rPr>
            </w:pPr>
            <w:r w:rsidRPr="00B42EEF">
              <w:rPr>
                <w:color w:val="000000"/>
                <w:sz w:val="20"/>
                <w:szCs w:val="20"/>
              </w:rPr>
              <w:t>C-A; H-A; C-B; H-B; D-C; E-C; F-C; G-C; H-D; H-E; H-F; H-G</w:t>
            </w:r>
          </w:p>
        </w:tc>
      </w:tr>
      <w:tr w:rsidR="00B42EEF" w:rsidRPr="00B42EEF" w14:paraId="75D63FFB" w14:textId="77777777" w:rsidTr="00B42EEF">
        <w:trPr>
          <w:trHeight w:val="320"/>
        </w:trPr>
        <w:tc>
          <w:tcPr>
            <w:tcW w:w="2280" w:type="dxa"/>
            <w:tcBorders>
              <w:top w:val="nil"/>
              <w:left w:val="nil"/>
              <w:bottom w:val="nil"/>
              <w:right w:val="nil"/>
            </w:tcBorders>
            <w:shd w:val="clear" w:color="auto" w:fill="auto"/>
            <w:hideMark/>
          </w:tcPr>
          <w:p w14:paraId="342B497F" w14:textId="77777777" w:rsidR="00B42EEF" w:rsidRPr="00B42EEF" w:rsidRDefault="00B42EEF" w:rsidP="00B42EEF">
            <w:pPr>
              <w:rPr>
                <w:color w:val="000000"/>
                <w:sz w:val="20"/>
                <w:szCs w:val="20"/>
              </w:rPr>
            </w:pPr>
            <w:r w:rsidRPr="00B42EEF">
              <w:rPr>
                <w:color w:val="000000"/>
                <w:sz w:val="20"/>
                <w:szCs w:val="20"/>
              </w:rPr>
              <w:t>Biotin</w:t>
            </w:r>
          </w:p>
        </w:tc>
        <w:tc>
          <w:tcPr>
            <w:tcW w:w="980" w:type="dxa"/>
            <w:tcBorders>
              <w:top w:val="nil"/>
              <w:left w:val="nil"/>
              <w:bottom w:val="nil"/>
              <w:right w:val="nil"/>
            </w:tcBorders>
            <w:shd w:val="clear" w:color="auto" w:fill="auto"/>
            <w:hideMark/>
          </w:tcPr>
          <w:p w14:paraId="7BAF4A21" w14:textId="77777777" w:rsidR="00B42EEF" w:rsidRPr="00B42EEF" w:rsidRDefault="00B42EEF" w:rsidP="00B42EEF">
            <w:pPr>
              <w:jc w:val="center"/>
              <w:rPr>
                <w:color w:val="000000"/>
                <w:sz w:val="20"/>
                <w:szCs w:val="20"/>
              </w:rPr>
            </w:pPr>
            <w:r w:rsidRPr="00B42EEF">
              <w:rPr>
                <w:color w:val="000000"/>
                <w:sz w:val="20"/>
                <w:szCs w:val="20"/>
              </w:rPr>
              <w:t>14.678</w:t>
            </w:r>
          </w:p>
        </w:tc>
        <w:tc>
          <w:tcPr>
            <w:tcW w:w="1340" w:type="dxa"/>
            <w:tcBorders>
              <w:top w:val="nil"/>
              <w:left w:val="nil"/>
              <w:bottom w:val="nil"/>
              <w:right w:val="nil"/>
            </w:tcBorders>
            <w:shd w:val="clear" w:color="auto" w:fill="auto"/>
            <w:hideMark/>
          </w:tcPr>
          <w:p w14:paraId="0EBBBF4A" w14:textId="77777777" w:rsidR="00B42EEF" w:rsidRPr="00B42EEF" w:rsidRDefault="00B42EEF" w:rsidP="00B42EEF">
            <w:pPr>
              <w:jc w:val="center"/>
              <w:rPr>
                <w:color w:val="000000"/>
                <w:sz w:val="20"/>
                <w:szCs w:val="20"/>
              </w:rPr>
            </w:pPr>
            <w:r w:rsidRPr="00B42EEF">
              <w:rPr>
                <w:color w:val="000000"/>
                <w:sz w:val="20"/>
                <w:szCs w:val="20"/>
              </w:rPr>
              <w:t>6.30E-17</w:t>
            </w:r>
          </w:p>
        </w:tc>
        <w:tc>
          <w:tcPr>
            <w:tcW w:w="1340" w:type="dxa"/>
            <w:tcBorders>
              <w:top w:val="nil"/>
              <w:left w:val="nil"/>
              <w:bottom w:val="nil"/>
              <w:right w:val="nil"/>
            </w:tcBorders>
            <w:shd w:val="clear" w:color="auto" w:fill="auto"/>
            <w:hideMark/>
          </w:tcPr>
          <w:p w14:paraId="53A6318E" w14:textId="77777777" w:rsidR="00B42EEF" w:rsidRPr="00B42EEF" w:rsidRDefault="00B42EEF" w:rsidP="00B42EEF">
            <w:pPr>
              <w:jc w:val="center"/>
              <w:rPr>
                <w:color w:val="000000"/>
                <w:sz w:val="20"/>
                <w:szCs w:val="20"/>
              </w:rPr>
            </w:pPr>
            <w:r w:rsidRPr="00B42EEF">
              <w:rPr>
                <w:color w:val="000000"/>
                <w:sz w:val="20"/>
                <w:szCs w:val="20"/>
              </w:rPr>
              <w:t>8.13E-17</w:t>
            </w:r>
          </w:p>
        </w:tc>
        <w:tc>
          <w:tcPr>
            <w:tcW w:w="3440" w:type="dxa"/>
            <w:tcBorders>
              <w:top w:val="nil"/>
              <w:left w:val="nil"/>
              <w:bottom w:val="nil"/>
              <w:right w:val="nil"/>
            </w:tcBorders>
            <w:shd w:val="clear" w:color="auto" w:fill="auto"/>
            <w:hideMark/>
          </w:tcPr>
          <w:p w14:paraId="29C7ECDA" w14:textId="77777777" w:rsidR="00B42EEF" w:rsidRPr="00B42EEF" w:rsidRDefault="00B42EEF" w:rsidP="00B42EEF">
            <w:pPr>
              <w:rPr>
                <w:color w:val="000000"/>
                <w:sz w:val="20"/>
                <w:szCs w:val="20"/>
              </w:rPr>
            </w:pPr>
            <w:r w:rsidRPr="00B42EEF">
              <w:rPr>
                <w:color w:val="000000"/>
                <w:sz w:val="20"/>
                <w:szCs w:val="20"/>
              </w:rPr>
              <w:t>C-A; C-B; D-C; E-C; F-C; G-C; H-C</w:t>
            </w:r>
          </w:p>
        </w:tc>
      </w:tr>
      <w:tr w:rsidR="00B42EEF" w:rsidRPr="00B42EEF" w14:paraId="7D212FF5" w14:textId="77777777" w:rsidTr="00B42EEF">
        <w:trPr>
          <w:trHeight w:val="560"/>
        </w:trPr>
        <w:tc>
          <w:tcPr>
            <w:tcW w:w="2280" w:type="dxa"/>
            <w:tcBorders>
              <w:top w:val="nil"/>
              <w:left w:val="nil"/>
              <w:bottom w:val="nil"/>
              <w:right w:val="nil"/>
            </w:tcBorders>
            <w:shd w:val="clear" w:color="auto" w:fill="auto"/>
            <w:hideMark/>
          </w:tcPr>
          <w:p w14:paraId="376189C1" w14:textId="77777777" w:rsidR="00B42EEF" w:rsidRPr="00B42EEF" w:rsidRDefault="00B42EEF" w:rsidP="00B42EEF">
            <w:pPr>
              <w:rPr>
                <w:color w:val="000000"/>
                <w:sz w:val="20"/>
                <w:szCs w:val="20"/>
              </w:rPr>
            </w:pPr>
            <w:proofErr w:type="spellStart"/>
            <w:r w:rsidRPr="00B42EEF">
              <w:rPr>
                <w:color w:val="000000"/>
                <w:sz w:val="20"/>
                <w:szCs w:val="20"/>
              </w:rPr>
              <w:t>Indoleacrylate</w:t>
            </w:r>
            <w:proofErr w:type="spellEnd"/>
          </w:p>
        </w:tc>
        <w:tc>
          <w:tcPr>
            <w:tcW w:w="980" w:type="dxa"/>
            <w:tcBorders>
              <w:top w:val="nil"/>
              <w:left w:val="nil"/>
              <w:bottom w:val="nil"/>
              <w:right w:val="nil"/>
            </w:tcBorders>
            <w:shd w:val="clear" w:color="auto" w:fill="auto"/>
            <w:hideMark/>
          </w:tcPr>
          <w:p w14:paraId="33EE7779" w14:textId="77777777" w:rsidR="00B42EEF" w:rsidRPr="00B42EEF" w:rsidRDefault="00B42EEF" w:rsidP="00B42EEF">
            <w:pPr>
              <w:jc w:val="center"/>
              <w:rPr>
                <w:color w:val="000000"/>
                <w:sz w:val="20"/>
                <w:szCs w:val="20"/>
              </w:rPr>
            </w:pPr>
            <w:r w:rsidRPr="00B42EEF">
              <w:rPr>
                <w:color w:val="000000"/>
                <w:sz w:val="20"/>
                <w:szCs w:val="20"/>
              </w:rPr>
              <w:t>14.479</w:t>
            </w:r>
          </w:p>
        </w:tc>
        <w:tc>
          <w:tcPr>
            <w:tcW w:w="1340" w:type="dxa"/>
            <w:tcBorders>
              <w:top w:val="nil"/>
              <w:left w:val="nil"/>
              <w:bottom w:val="nil"/>
              <w:right w:val="nil"/>
            </w:tcBorders>
            <w:shd w:val="clear" w:color="auto" w:fill="auto"/>
            <w:hideMark/>
          </w:tcPr>
          <w:p w14:paraId="5E6A25F0" w14:textId="77777777" w:rsidR="00B42EEF" w:rsidRPr="00B42EEF" w:rsidRDefault="00B42EEF" w:rsidP="00B42EEF">
            <w:pPr>
              <w:jc w:val="center"/>
              <w:rPr>
                <w:color w:val="000000"/>
                <w:sz w:val="20"/>
                <w:szCs w:val="20"/>
              </w:rPr>
            </w:pPr>
            <w:r w:rsidRPr="00B42EEF">
              <w:rPr>
                <w:color w:val="000000"/>
                <w:sz w:val="20"/>
                <w:szCs w:val="20"/>
              </w:rPr>
              <w:t>1.06E-16</w:t>
            </w:r>
          </w:p>
        </w:tc>
        <w:tc>
          <w:tcPr>
            <w:tcW w:w="1340" w:type="dxa"/>
            <w:tcBorders>
              <w:top w:val="nil"/>
              <w:left w:val="nil"/>
              <w:bottom w:val="nil"/>
              <w:right w:val="nil"/>
            </w:tcBorders>
            <w:shd w:val="clear" w:color="auto" w:fill="auto"/>
            <w:hideMark/>
          </w:tcPr>
          <w:p w14:paraId="293E3EE2" w14:textId="77777777" w:rsidR="00B42EEF" w:rsidRPr="00B42EEF" w:rsidRDefault="00B42EEF" w:rsidP="00B42EEF">
            <w:pPr>
              <w:jc w:val="center"/>
              <w:rPr>
                <w:color w:val="000000"/>
                <w:sz w:val="20"/>
                <w:szCs w:val="20"/>
              </w:rPr>
            </w:pPr>
            <w:r w:rsidRPr="00B42EEF">
              <w:rPr>
                <w:color w:val="000000"/>
                <w:sz w:val="20"/>
                <w:szCs w:val="20"/>
              </w:rPr>
              <w:t>1.36E-16</w:t>
            </w:r>
          </w:p>
        </w:tc>
        <w:tc>
          <w:tcPr>
            <w:tcW w:w="3440" w:type="dxa"/>
            <w:tcBorders>
              <w:top w:val="nil"/>
              <w:left w:val="nil"/>
              <w:bottom w:val="nil"/>
              <w:right w:val="nil"/>
            </w:tcBorders>
            <w:shd w:val="clear" w:color="auto" w:fill="auto"/>
            <w:hideMark/>
          </w:tcPr>
          <w:p w14:paraId="53FF1DA5" w14:textId="77777777" w:rsidR="00B42EEF" w:rsidRPr="00B42EEF" w:rsidRDefault="00B42EEF" w:rsidP="00B42EEF">
            <w:pPr>
              <w:rPr>
                <w:color w:val="000000"/>
                <w:sz w:val="20"/>
                <w:szCs w:val="20"/>
              </w:rPr>
            </w:pPr>
            <w:r w:rsidRPr="00B42EEF">
              <w:rPr>
                <w:color w:val="000000"/>
                <w:sz w:val="20"/>
                <w:szCs w:val="20"/>
              </w:rPr>
              <w:t>F-A; G-A; F-B; G-B; F-C; G-C; F-D; G-D; F-E; G-E; H-F; H-G</w:t>
            </w:r>
          </w:p>
        </w:tc>
      </w:tr>
      <w:tr w:rsidR="00B42EEF" w:rsidRPr="00B42EEF" w14:paraId="44A77E42" w14:textId="77777777" w:rsidTr="00B42EEF">
        <w:trPr>
          <w:trHeight w:val="560"/>
        </w:trPr>
        <w:tc>
          <w:tcPr>
            <w:tcW w:w="2280" w:type="dxa"/>
            <w:tcBorders>
              <w:top w:val="nil"/>
              <w:left w:val="nil"/>
              <w:bottom w:val="nil"/>
              <w:right w:val="nil"/>
            </w:tcBorders>
            <w:shd w:val="clear" w:color="auto" w:fill="auto"/>
            <w:hideMark/>
          </w:tcPr>
          <w:p w14:paraId="7D39D538" w14:textId="77777777" w:rsidR="00B42EEF" w:rsidRPr="00B42EEF" w:rsidRDefault="00B42EEF" w:rsidP="00B42EEF">
            <w:pPr>
              <w:rPr>
                <w:color w:val="000000"/>
                <w:sz w:val="20"/>
                <w:szCs w:val="20"/>
              </w:rPr>
            </w:pPr>
            <w:proofErr w:type="spellStart"/>
            <w:r w:rsidRPr="00B42EEF">
              <w:rPr>
                <w:color w:val="000000"/>
                <w:sz w:val="20"/>
                <w:szCs w:val="20"/>
              </w:rPr>
              <w:t>Citraconate</w:t>
            </w:r>
            <w:proofErr w:type="spellEnd"/>
          </w:p>
        </w:tc>
        <w:tc>
          <w:tcPr>
            <w:tcW w:w="980" w:type="dxa"/>
            <w:tcBorders>
              <w:top w:val="nil"/>
              <w:left w:val="nil"/>
              <w:bottom w:val="nil"/>
              <w:right w:val="nil"/>
            </w:tcBorders>
            <w:shd w:val="clear" w:color="auto" w:fill="auto"/>
            <w:hideMark/>
          </w:tcPr>
          <w:p w14:paraId="2EB5B211" w14:textId="77777777" w:rsidR="00B42EEF" w:rsidRPr="00B42EEF" w:rsidRDefault="00B42EEF" w:rsidP="00B42EEF">
            <w:pPr>
              <w:jc w:val="center"/>
              <w:rPr>
                <w:color w:val="000000"/>
                <w:sz w:val="20"/>
                <w:szCs w:val="20"/>
              </w:rPr>
            </w:pPr>
            <w:r w:rsidRPr="00B42EEF">
              <w:rPr>
                <w:color w:val="000000"/>
                <w:sz w:val="20"/>
                <w:szCs w:val="20"/>
              </w:rPr>
              <w:t>14.179</w:t>
            </w:r>
          </w:p>
        </w:tc>
        <w:tc>
          <w:tcPr>
            <w:tcW w:w="1340" w:type="dxa"/>
            <w:tcBorders>
              <w:top w:val="nil"/>
              <w:left w:val="nil"/>
              <w:bottom w:val="nil"/>
              <w:right w:val="nil"/>
            </w:tcBorders>
            <w:shd w:val="clear" w:color="auto" w:fill="auto"/>
            <w:hideMark/>
          </w:tcPr>
          <w:p w14:paraId="0B7CFF3C" w14:textId="77777777" w:rsidR="00B42EEF" w:rsidRPr="00B42EEF" w:rsidRDefault="00B42EEF" w:rsidP="00B42EEF">
            <w:pPr>
              <w:jc w:val="center"/>
              <w:rPr>
                <w:color w:val="000000"/>
                <w:sz w:val="20"/>
                <w:szCs w:val="20"/>
              </w:rPr>
            </w:pPr>
            <w:r w:rsidRPr="00B42EEF">
              <w:rPr>
                <w:color w:val="000000"/>
                <w:sz w:val="20"/>
                <w:szCs w:val="20"/>
              </w:rPr>
              <w:t>2.34E-16</w:t>
            </w:r>
          </w:p>
        </w:tc>
        <w:tc>
          <w:tcPr>
            <w:tcW w:w="1340" w:type="dxa"/>
            <w:tcBorders>
              <w:top w:val="nil"/>
              <w:left w:val="nil"/>
              <w:bottom w:val="nil"/>
              <w:right w:val="nil"/>
            </w:tcBorders>
            <w:shd w:val="clear" w:color="auto" w:fill="auto"/>
            <w:hideMark/>
          </w:tcPr>
          <w:p w14:paraId="55585818" w14:textId="77777777" w:rsidR="00B42EEF" w:rsidRPr="00B42EEF" w:rsidRDefault="00B42EEF" w:rsidP="00B42EEF">
            <w:pPr>
              <w:jc w:val="center"/>
              <w:rPr>
                <w:color w:val="000000"/>
                <w:sz w:val="20"/>
                <w:szCs w:val="20"/>
              </w:rPr>
            </w:pPr>
            <w:r w:rsidRPr="00B42EEF">
              <w:rPr>
                <w:color w:val="000000"/>
                <w:sz w:val="20"/>
                <w:szCs w:val="20"/>
              </w:rPr>
              <w:t>2.97E-16</w:t>
            </w:r>
          </w:p>
        </w:tc>
        <w:tc>
          <w:tcPr>
            <w:tcW w:w="3440" w:type="dxa"/>
            <w:tcBorders>
              <w:top w:val="nil"/>
              <w:left w:val="nil"/>
              <w:bottom w:val="nil"/>
              <w:right w:val="nil"/>
            </w:tcBorders>
            <w:shd w:val="clear" w:color="auto" w:fill="auto"/>
            <w:hideMark/>
          </w:tcPr>
          <w:p w14:paraId="39386C82" w14:textId="77777777" w:rsidR="00B42EEF" w:rsidRPr="00B42EEF" w:rsidRDefault="00B42EEF" w:rsidP="00B42EEF">
            <w:pPr>
              <w:rPr>
                <w:color w:val="000000"/>
                <w:sz w:val="20"/>
                <w:szCs w:val="20"/>
              </w:rPr>
            </w:pPr>
            <w:r w:rsidRPr="00B42EEF">
              <w:rPr>
                <w:color w:val="000000"/>
                <w:sz w:val="20"/>
                <w:szCs w:val="20"/>
              </w:rPr>
              <w:t>B-A; H-A; C-B; E-B; F-B; G-B; H-C; F-D; G-D; H-D; H-E; H-F; H-G</w:t>
            </w:r>
          </w:p>
        </w:tc>
      </w:tr>
      <w:tr w:rsidR="00B42EEF" w:rsidRPr="00B42EEF" w14:paraId="428A9C23" w14:textId="77777777" w:rsidTr="00B42EEF">
        <w:trPr>
          <w:trHeight w:val="560"/>
        </w:trPr>
        <w:tc>
          <w:tcPr>
            <w:tcW w:w="2280" w:type="dxa"/>
            <w:tcBorders>
              <w:top w:val="nil"/>
              <w:left w:val="nil"/>
              <w:bottom w:val="nil"/>
              <w:right w:val="nil"/>
            </w:tcBorders>
            <w:shd w:val="clear" w:color="auto" w:fill="auto"/>
            <w:hideMark/>
          </w:tcPr>
          <w:p w14:paraId="68A38B4E" w14:textId="77777777" w:rsidR="00B42EEF" w:rsidRPr="00B42EEF" w:rsidRDefault="00B42EEF" w:rsidP="00B42EEF">
            <w:pPr>
              <w:rPr>
                <w:color w:val="000000"/>
                <w:sz w:val="20"/>
                <w:szCs w:val="20"/>
              </w:rPr>
            </w:pPr>
            <w:r w:rsidRPr="00B42EEF">
              <w:rPr>
                <w:color w:val="000000"/>
                <w:sz w:val="20"/>
                <w:szCs w:val="20"/>
              </w:rPr>
              <w:t>Hydroxybenzoate (methylparaben)</w:t>
            </w:r>
          </w:p>
        </w:tc>
        <w:tc>
          <w:tcPr>
            <w:tcW w:w="980" w:type="dxa"/>
            <w:tcBorders>
              <w:top w:val="nil"/>
              <w:left w:val="nil"/>
              <w:bottom w:val="nil"/>
              <w:right w:val="nil"/>
            </w:tcBorders>
            <w:shd w:val="clear" w:color="auto" w:fill="auto"/>
            <w:hideMark/>
          </w:tcPr>
          <w:p w14:paraId="65242DAA" w14:textId="77777777" w:rsidR="00B42EEF" w:rsidRPr="00B42EEF" w:rsidRDefault="00B42EEF" w:rsidP="00B42EEF">
            <w:pPr>
              <w:jc w:val="center"/>
              <w:rPr>
                <w:color w:val="000000"/>
                <w:sz w:val="20"/>
                <w:szCs w:val="20"/>
              </w:rPr>
            </w:pPr>
            <w:r w:rsidRPr="00B42EEF">
              <w:rPr>
                <w:color w:val="000000"/>
                <w:sz w:val="20"/>
                <w:szCs w:val="20"/>
              </w:rPr>
              <w:t>13.553</w:t>
            </w:r>
          </w:p>
        </w:tc>
        <w:tc>
          <w:tcPr>
            <w:tcW w:w="1340" w:type="dxa"/>
            <w:tcBorders>
              <w:top w:val="nil"/>
              <w:left w:val="nil"/>
              <w:bottom w:val="nil"/>
              <w:right w:val="nil"/>
            </w:tcBorders>
            <w:shd w:val="clear" w:color="auto" w:fill="auto"/>
            <w:hideMark/>
          </w:tcPr>
          <w:p w14:paraId="37F8B60A" w14:textId="77777777" w:rsidR="00B42EEF" w:rsidRPr="00B42EEF" w:rsidRDefault="00B42EEF" w:rsidP="00B42EEF">
            <w:pPr>
              <w:jc w:val="center"/>
              <w:rPr>
                <w:color w:val="000000"/>
                <w:sz w:val="20"/>
                <w:szCs w:val="20"/>
              </w:rPr>
            </w:pPr>
            <w:r w:rsidRPr="00B42EEF">
              <w:rPr>
                <w:color w:val="000000"/>
                <w:sz w:val="20"/>
                <w:szCs w:val="20"/>
              </w:rPr>
              <w:t>1.22E-15</w:t>
            </w:r>
          </w:p>
        </w:tc>
        <w:tc>
          <w:tcPr>
            <w:tcW w:w="1340" w:type="dxa"/>
            <w:tcBorders>
              <w:top w:val="nil"/>
              <w:left w:val="nil"/>
              <w:bottom w:val="nil"/>
              <w:right w:val="nil"/>
            </w:tcBorders>
            <w:shd w:val="clear" w:color="auto" w:fill="auto"/>
            <w:hideMark/>
          </w:tcPr>
          <w:p w14:paraId="5B6C6AF5" w14:textId="77777777" w:rsidR="00B42EEF" w:rsidRPr="00B42EEF" w:rsidRDefault="00B42EEF" w:rsidP="00B42EEF">
            <w:pPr>
              <w:jc w:val="center"/>
              <w:rPr>
                <w:color w:val="000000"/>
                <w:sz w:val="20"/>
                <w:szCs w:val="20"/>
              </w:rPr>
            </w:pPr>
            <w:r w:rsidRPr="00B42EEF">
              <w:rPr>
                <w:color w:val="000000"/>
                <w:sz w:val="20"/>
                <w:szCs w:val="20"/>
              </w:rPr>
              <w:t>1.54E-15</w:t>
            </w:r>
          </w:p>
        </w:tc>
        <w:tc>
          <w:tcPr>
            <w:tcW w:w="3440" w:type="dxa"/>
            <w:tcBorders>
              <w:top w:val="nil"/>
              <w:left w:val="nil"/>
              <w:bottom w:val="nil"/>
              <w:right w:val="nil"/>
            </w:tcBorders>
            <w:shd w:val="clear" w:color="auto" w:fill="auto"/>
            <w:hideMark/>
          </w:tcPr>
          <w:p w14:paraId="69502439" w14:textId="77777777" w:rsidR="00B42EEF" w:rsidRPr="00B42EEF" w:rsidRDefault="00B42EEF" w:rsidP="00B42EEF">
            <w:pPr>
              <w:rPr>
                <w:color w:val="000000"/>
                <w:sz w:val="20"/>
                <w:szCs w:val="20"/>
              </w:rPr>
            </w:pPr>
            <w:r w:rsidRPr="00B42EEF">
              <w:rPr>
                <w:color w:val="000000"/>
                <w:sz w:val="20"/>
                <w:szCs w:val="20"/>
              </w:rPr>
              <w:t>B-A; C-B; D-B; E-B; F-B; G-B; H-B; G-D; G-E</w:t>
            </w:r>
          </w:p>
        </w:tc>
      </w:tr>
      <w:tr w:rsidR="00B42EEF" w:rsidRPr="00B42EEF" w14:paraId="3D87175C" w14:textId="77777777" w:rsidTr="00B42EEF">
        <w:trPr>
          <w:trHeight w:val="560"/>
        </w:trPr>
        <w:tc>
          <w:tcPr>
            <w:tcW w:w="2280" w:type="dxa"/>
            <w:tcBorders>
              <w:top w:val="nil"/>
              <w:left w:val="nil"/>
              <w:bottom w:val="nil"/>
              <w:right w:val="nil"/>
            </w:tcBorders>
            <w:shd w:val="clear" w:color="auto" w:fill="auto"/>
            <w:hideMark/>
          </w:tcPr>
          <w:p w14:paraId="5A94C71A" w14:textId="77777777" w:rsidR="00B42EEF" w:rsidRPr="00B42EEF" w:rsidRDefault="00B42EEF" w:rsidP="00B42EEF">
            <w:pPr>
              <w:rPr>
                <w:color w:val="000000"/>
                <w:sz w:val="20"/>
                <w:szCs w:val="20"/>
              </w:rPr>
            </w:pPr>
            <w:r w:rsidRPr="00B42EEF">
              <w:rPr>
                <w:color w:val="000000"/>
                <w:sz w:val="20"/>
                <w:szCs w:val="20"/>
              </w:rPr>
              <w:t>Phenylpyruvate</w:t>
            </w:r>
          </w:p>
        </w:tc>
        <w:tc>
          <w:tcPr>
            <w:tcW w:w="980" w:type="dxa"/>
            <w:tcBorders>
              <w:top w:val="nil"/>
              <w:left w:val="nil"/>
              <w:bottom w:val="nil"/>
              <w:right w:val="nil"/>
            </w:tcBorders>
            <w:shd w:val="clear" w:color="auto" w:fill="auto"/>
            <w:hideMark/>
          </w:tcPr>
          <w:p w14:paraId="18A708DD" w14:textId="77777777" w:rsidR="00B42EEF" w:rsidRPr="00B42EEF" w:rsidRDefault="00B42EEF" w:rsidP="00B42EEF">
            <w:pPr>
              <w:jc w:val="center"/>
              <w:rPr>
                <w:color w:val="000000"/>
                <w:sz w:val="20"/>
                <w:szCs w:val="20"/>
              </w:rPr>
            </w:pPr>
            <w:r w:rsidRPr="00B42EEF">
              <w:rPr>
                <w:color w:val="000000"/>
                <w:sz w:val="20"/>
                <w:szCs w:val="20"/>
              </w:rPr>
              <w:t>13.186</w:t>
            </w:r>
          </w:p>
        </w:tc>
        <w:tc>
          <w:tcPr>
            <w:tcW w:w="1340" w:type="dxa"/>
            <w:tcBorders>
              <w:top w:val="nil"/>
              <w:left w:val="nil"/>
              <w:bottom w:val="nil"/>
              <w:right w:val="nil"/>
            </w:tcBorders>
            <w:shd w:val="clear" w:color="auto" w:fill="auto"/>
            <w:hideMark/>
          </w:tcPr>
          <w:p w14:paraId="5B0BC6A6" w14:textId="77777777" w:rsidR="00B42EEF" w:rsidRPr="00B42EEF" w:rsidRDefault="00B42EEF" w:rsidP="00B42EEF">
            <w:pPr>
              <w:jc w:val="center"/>
              <w:rPr>
                <w:color w:val="000000"/>
                <w:sz w:val="20"/>
                <w:szCs w:val="20"/>
              </w:rPr>
            </w:pPr>
            <w:r w:rsidRPr="00B42EEF">
              <w:rPr>
                <w:color w:val="000000"/>
                <w:sz w:val="20"/>
                <w:szCs w:val="20"/>
              </w:rPr>
              <w:t>3.24E-15</w:t>
            </w:r>
          </w:p>
        </w:tc>
        <w:tc>
          <w:tcPr>
            <w:tcW w:w="1340" w:type="dxa"/>
            <w:tcBorders>
              <w:top w:val="nil"/>
              <w:left w:val="nil"/>
              <w:bottom w:val="nil"/>
              <w:right w:val="nil"/>
            </w:tcBorders>
            <w:shd w:val="clear" w:color="auto" w:fill="auto"/>
            <w:hideMark/>
          </w:tcPr>
          <w:p w14:paraId="6DD0A944" w14:textId="77777777" w:rsidR="00B42EEF" w:rsidRPr="00B42EEF" w:rsidRDefault="00B42EEF" w:rsidP="00B42EEF">
            <w:pPr>
              <w:jc w:val="center"/>
              <w:rPr>
                <w:color w:val="000000"/>
                <w:sz w:val="20"/>
                <w:szCs w:val="20"/>
              </w:rPr>
            </w:pPr>
            <w:r w:rsidRPr="00B42EEF">
              <w:rPr>
                <w:color w:val="000000"/>
                <w:sz w:val="20"/>
                <w:szCs w:val="20"/>
              </w:rPr>
              <w:t>4.04E-15</w:t>
            </w:r>
          </w:p>
        </w:tc>
        <w:tc>
          <w:tcPr>
            <w:tcW w:w="3440" w:type="dxa"/>
            <w:tcBorders>
              <w:top w:val="nil"/>
              <w:left w:val="nil"/>
              <w:bottom w:val="nil"/>
              <w:right w:val="nil"/>
            </w:tcBorders>
            <w:shd w:val="clear" w:color="auto" w:fill="auto"/>
            <w:hideMark/>
          </w:tcPr>
          <w:p w14:paraId="78FA832C" w14:textId="77777777" w:rsidR="00B42EEF" w:rsidRPr="00B42EEF" w:rsidRDefault="00B42EEF" w:rsidP="00B42EEF">
            <w:pPr>
              <w:rPr>
                <w:color w:val="000000"/>
                <w:sz w:val="20"/>
                <w:szCs w:val="20"/>
              </w:rPr>
            </w:pPr>
            <w:r w:rsidRPr="00B42EEF">
              <w:rPr>
                <w:color w:val="000000"/>
                <w:sz w:val="20"/>
                <w:szCs w:val="20"/>
              </w:rPr>
              <w:t>B-A; C-A; G-A; H-A; F-B; D-C; E-C; F-C; F-D; G-E; H-E; G-F; H-F</w:t>
            </w:r>
          </w:p>
        </w:tc>
      </w:tr>
      <w:tr w:rsidR="00B42EEF" w:rsidRPr="00B42EEF" w14:paraId="6B5E3227" w14:textId="77777777" w:rsidTr="00B42EEF">
        <w:trPr>
          <w:trHeight w:val="560"/>
        </w:trPr>
        <w:tc>
          <w:tcPr>
            <w:tcW w:w="2280" w:type="dxa"/>
            <w:tcBorders>
              <w:top w:val="nil"/>
              <w:left w:val="nil"/>
              <w:bottom w:val="nil"/>
              <w:right w:val="nil"/>
            </w:tcBorders>
            <w:shd w:val="clear" w:color="auto" w:fill="auto"/>
            <w:hideMark/>
          </w:tcPr>
          <w:p w14:paraId="0297FF50" w14:textId="77777777" w:rsidR="00B42EEF" w:rsidRPr="00B42EEF" w:rsidRDefault="00B42EEF" w:rsidP="00B42EEF">
            <w:pPr>
              <w:rPr>
                <w:color w:val="000000"/>
                <w:sz w:val="20"/>
                <w:szCs w:val="20"/>
              </w:rPr>
            </w:pPr>
            <w:proofErr w:type="spellStart"/>
            <w:r w:rsidRPr="00B42EEF">
              <w:rPr>
                <w:color w:val="000000"/>
                <w:sz w:val="20"/>
                <w:szCs w:val="20"/>
              </w:rPr>
              <w:t>Tricarballylic</w:t>
            </w:r>
            <w:proofErr w:type="spellEnd"/>
            <w:r w:rsidRPr="00B42EEF">
              <w:rPr>
                <w:color w:val="000000"/>
                <w:sz w:val="20"/>
                <w:szCs w:val="20"/>
              </w:rPr>
              <w:t xml:space="preserve"> acid</w:t>
            </w:r>
          </w:p>
        </w:tc>
        <w:tc>
          <w:tcPr>
            <w:tcW w:w="980" w:type="dxa"/>
            <w:tcBorders>
              <w:top w:val="nil"/>
              <w:left w:val="nil"/>
              <w:bottom w:val="nil"/>
              <w:right w:val="nil"/>
            </w:tcBorders>
            <w:shd w:val="clear" w:color="auto" w:fill="auto"/>
            <w:hideMark/>
          </w:tcPr>
          <w:p w14:paraId="1C2A6034" w14:textId="77777777" w:rsidR="00B42EEF" w:rsidRPr="00B42EEF" w:rsidRDefault="00B42EEF" w:rsidP="00B42EEF">
            <w:pPr>
              <w:jc w:val="center"/>
              <w:rPr>
                <w:color w:val="000000"/>
                <w:sz w:val="20"/>
                <w:szCs w:val="20"/>
              </w:rPr>
            </w:pPr>
            <w:r w:rsidRPr="00B42EEF">
              <w:rPr>
                <w:color w:val="000000"/>
                <w:sz w:val="20"/>
                <w:szCs w:val="20"/>
              </w:rPr>
              <w:t>12.891</w:t>
            </w:r>
          </w:p>
        </w:tc>
        <w:tc>
          <w:tcPr>
            <w:tcW w:w="1340" w:type="dxa"/>
            <w:tcBorders>
              <w:top w:val="nil"/>
              <w:left w:val="nil"/>
              <w:bottom w:val="nil"/>
              <w:right w:val="nil"/>
            </w:tcBorders>
            <w:shd w:val="clear" w:color="auto" w:fill="auto"/>
            <w:hideMark/>
          </w:tcPr>
          <w:p w14:paraId="20B970F4" w14:textId="77777777" w:rsidR="00B42EEF" w:rsidRPr="00B42EEF" w:rsidRDefault="00B42EEF" w:rsidP="00B42EEF">
            <w:pPr>
              <w:jc w:val="center"/>
              <w:rPr>
                <w:color w:val="000000"/>
                <w:sz w:val="20"/>
                <w:szCs w:val="20"/>
              </w:rPr>
            </w:pPr>
            <w:r w:rsidRPr="00B42EEF">
              <w:rPr>
                <w:color w:val="000000"/>
                <w:sz w:val="20"/>
                <w:szCs w:val="20"/>
              </w:rPr>
              <w:t>7.11E-15</w:t>
            </w:r>
          </w:p>
        </w:tc>
        <w:tc>
          <w:tcPr>
            <w:tcW w:w="1340" w:type="dxa"/>
            <w:tcBorders>
              <w:top w:val="nil"/>
              <w:left w:val="nil"/>
              <w:bottom w:val="nil"/>
              <w:right w:val="nil"/>
            </w:tcBorders>
            <w:shd w:val="clear" w:color="auto" w:fill="auto"/>
            <w:hideMark/>
          </w:tcPr>
          <w:p w14:paraId="052F04C1" w14:textId="77777777" w:rsidR="00B42EEF" w:rsidRPr="00B42EEF" w:rsidRDefault="00B42EEF" w:rsidP="00B42EEF">
            <w:pPr>
              <w:jc w:val="center"/>
              <w:rPr>
                <w:color w:val="000000"/>
                <w:sz w:val="20"/>
                <w:szCs w:val="20"/>
              </w:rPr>
            </w:pPr>
            <w:r w:rsidRPr="00B42EEF">
              <w:rPr>
                <w:color w:val="000000"/>
                <w:sz w:val="20"/>
                <w:szCs w:val="20"/>
              </w:rPr>
              <w:t>8.80E-15</w:t>
            </w:r>
          </w:p>
        </w:tc>
        <w:tc>
          <w:tcPr>
            <w:tcW w:w="3440" w:type="dxa"/>
            <w:tcBorders>
              <w:top w:val="nil"/>
              <w:left w:val="nil"/>
              <w:bottom w:val="nil"/>
              <w:right w:val="nil"/>
            </w:tcBorders>
            <w:shd w:val="clear" w:color="auto" w:fill="auto"/>
            <w:hideMark/>
          </w:tcPr>
          <w:p w14:paraId="77D617DB" w14:textId="77777777" w:rsidR="00B42EEF" w:rsidRPr="00B42EEF" w:rsidRDefault="00B42EEF" w:rsidP="00B42EEF">
            <w:pPr>
              <w:rPr>
                <w:color w:val="000000"/>
                <w:sz w:val="20"/>
                <w:szCs w:val="20"/>
              </w:rPr>
            </w:pPr>
            <w:r w:rsidRPr="00B42EEF">
              <w:rPr>
                <w:color w:val="000000"/>
                <w:sz w:val="20"/>
                <w:szCs w:val="20"/>
              </w:rPr>
              <w:t>B-A; C-A; D-A; E-A; H-A; F-B; F-C; F-D; G-D; F-E; G-E; H-F; H-G</w:t>
            </w:r>
          </w:p>
        </w:tc>
      </w:tr>
      <w:tr w:rsidR="00B42EEF" w:rsidRPr="00B42EEF" w14:paraId="3E8FFCAF" w14:textId="77777777" w:rsidTr="00B42EEF">
        <w:trPr>
          <w:trHeight w:val="560"/>
        </w:trPr>
        <w:tc>
          <w:tcPr>
            <w:tcW w:w="2280" w:type="dxa"/>
            <w:tcBorders>
              <w:top w:val="nil"/>
              <w:left w:val="nil"/>
              <w:bottom w:val="nil"/>
              <w:right w:val="nil"/>
            </w:tcBorders>
            <w:shd w:val="clear" w:color="auto" w:fill="auto"/>
            <w:hideMark/>
          </w:tcPr>
          <w:p w14:paraId="17B6FD47" w14:textId="77777777" w:rsidR="00B42EEF" w:rsidRPr="00B42EEF" w:rsidRDefault="00B42EEF" w:rsidP="00B42EEF">
            <w:pPr>
              <w:rPr>
                <w:color w:val="000000"/>
                <w:sz w:val="20"/>
                <w:szCs w:val="20"/>
              </w:rPr>
            </w:pPr>
            <w:r w:rsidRPr="00B42EEF">
              <w:rPr>
                <w:color w:val="000000"/>
                <w:sz w:val="20"/>
                <w:szCs w:val="20"/>
              </w:rPr>
              <w:t>Lactate</w:t>
            </w:r>
          </w:p>
        </w:tc>
        <w:tc>
          <w:tcPr>
            <w:tcW w:w="980" w:type="dxa"/>
            <w:tcBorders>
              <w:top w:val="nil"/>
              <w:left w:val="nil"/>
              <w:bottom w:val="nil"/>
              <w:right w:val="nil"/>
            </w:tcBorders>
            <w:shd w:val="clear" w:color="auto" w:fill="auto"/>
            <w:hideMark/>
          </w:tcPr>
          <w:p w14:paraId="621F510D" w14:textId="77777777" w:rsidR="00B42EEF" w:rsidRPr="00B42EEF" w:rsidRDefault="00B42EEF" w:rsidP="00B42EEF">
            <w:pPr>
              <w:jc w:val="center"/>
              <w:rPr>
                <w:color w:val="000000"/>
                <w:sz w:val="20"/>
                <w:szCs w:val="20"/>
              </w:rPr>
            </w:pPr>
            <w:r w:rsidRPr="00B42EEF">
              <w:rPr>
                <w:color w:val="000000"/>
                <w:sz w:val="20"/>
                <w:szCs w:val="20"/>
              </w:rPr>
              <w:t>12.245</w:t>
            </w:r>
          </w:p>
        </w:tc>
        <w:tc>
          <w:tcPr>
            <w:tcW w:w="1340" w:type="dxa"/>
            <w:tcBorders>
              <w:top w:val="nil"/>
              <w:left w:val="nil"/>
              <w:bottom w:val="nil"/>
              <w:right w:val="nil"/>
            </w:tcBorders>
            <w:shd w:val="clear" w:color="auto" w:fill="auto"/>
            <w:hideMark/>
          </w:tcPr>
          <w:p w14:paraId="66754BC4" w14:textId="77777777" w:rsidR="00B42EEF" w:rsidRPr="00B42EEF" w:rsidRDefault="00B42EEF" w:rsidP="00B42EEF">
            <w:pPr>
              <w:jc w:val="center"/>
              <w:rPr>
                <w:color w:val="000000"/>
                <w:sz w:val="20"/>
                <w:szCs w:val="20"/>
              </w:rPr>
            </w:pPr>
            <w:r w:rsidRPr="00B42EEF">
              <w:rPr>
                <w:color w:val="000000"/>
                <w:sz w:val="20"/>
                <w:szCs w:val="20"/>
              </w:rPr>
              <w:t>4.02E-14</w:t>
            </w:r>
          </w:p>
        </w:tc>
        <w:tc>
          <w:tcPr>
            <w:tcW w:w="1340" w:type="dxa"/>
            <w:tcBorders>
              <w:top w:val="nil"/>
              <w:left w:val="nil"/>
              <w:bottom w:val="nil"/>
              <w:right w:val="nil"/>
            </w:tcBorders>
            <w:shd w:val="clear" w:color="auto" w:fill="auto"/>
            <w:hideMark/>
          </w:tcPr>
          <w:p w14:paraId="3CE89B8F" w14:textId="77777777" w:rsidR="00B42EEF" w:rsidRPr="00B42EEF" w:rsidRDefault="00B42EEF" w:rsidP="00B42EEF">
            <w:pPr>
              <w:jc w:val="center"/>
              <w:rPr>
                <w:color w:val="000000"/>
                <w:sz w:val="20"/>
                <w:szCs w:val="20"/>
              </w:rPr>
            </w:pPr>
            <w:r w:rsidRPr="00B42EEF">
              <w:rPr>
                <w:color w:val="000000"/>
                <w:sz w:val="20"/>
                <w:szCs w:val="20"/>
              </w:rPr>
              <w:t>4.93E-14</w:t>
            </w:r>
          </w:p>
        </w:tc>
        <w:tc>
          <w:tcPr>
            <w:tcW w:w="3440" w:type="dxa"/>
            <w:tcBorders>
              <w:top w:val="nil"/>
              <w:left w:val="nil"/>
              <w:bottom w:val="nil"/>
              <w:right w:val="nil"/>
            </w:tcBorders>
            <w:shd w:val="clear" w:color="auto" w:fill="auto"/>
            <w:hideMark/>
          </w:tcPr>
          <w:p w14:paraId="42A4925E" w14:textId="77777777" w:rsidR="00B42EEF" w:rsidRPr="00B42EEF" w:rsidRDefault="00B42EEF" w:rsidP="00B42EEF">
            <w:pPr>
              <w:rPr>
                <w:color w:val="000000"/>
                <w:sz w:val="20"/>
                <w:szCs w:val="20"/>
              </w:rPr>
            </w:pPr>
            <w:r w:rsidRPr="00B42EEF">
              <w:rPr>
                <w:color w:val="000000"/>
                <w:sz w:val="20"/>
                <w:szCs w:val="20"/>
              </w:rPr>
              <w:t>F-A; G-A; E-B; F-B; G-B; H-C; H-D; H-E; H-F; H-G</w:t>
            </w:r>
          </w:p>
        </w:tc>
      </w:tr>
    </w:tbl>
    <w:p w14:paraId="132BB189" w14:textId="228BE723" w:rsidR="00B42EEF" w:rsidRDefault="00B42EEF" w:rsidP="00880B12">
      <w:pPr>
        <w:rPr>
          <w:b/>
          <w:bCs/>
        </w:rPr>
      </w:pPr>
    </w:p>
    <w:p w14:paraId="2670D96B" w14:textId="77777777" w:rsidR="00B42EEF" w:rsidRPr="00DF4D36" w:rsidRDefault="00B42EEF">
      <w:pPr>
        <w:rPr>
          <w:b/>
          <w:bCs/>
        </w:rPr>
      </w:pPr>
      <w:r w:rsidRPr="00DF4D36">
        <w:rPr>
          <w:b/>
          <w:bCs/>
        </w:rPr>
        <w:lastRenderedPageBreak/>
        <w:t>Table 2.1 continued:</w:t>
      </w:r>
    </w:p>
    <w:tbl>
      <w:tblPr>
        <w:tblW w:w="9380" w:type="dxa"/>
        <w:tblLook w:val="04A0" w:firstRow="1" w:lastRow="0" w:firstColumn="1" w:lastColumn="0" w:noHBand="0" w:noVBand="1"/>
      </w:tblPr>
      <w:tblGrid>
        <w:gridCol w:w="2280"/>
        <w:gridCol w:w="980"/>
        <w:gridCol w:w="1340"/>
        <w:gridCol w:w="1340"/>
        <w:gridCol w:w="3440"/>
      </w:tblGrid>
      <w:tr w:rsidR="00B42EEF" w:rsidRPr="00B42EEF" w14:paraId="27EF381D" w14:textId="77777777" w:rsidTr="00B42EEF">
        <w:trPr>
          <w:trHeight w:val="320"/>
        </w:trPr>
        <w:tc>
          <w:tcPr>
            <w:tcW w:w="2280" w:type="dxa"/>
            <w:tcBorders>
              <w:top w:val="nil"/>
              <w:left w:val="nil"/>
              <w:bottom w:val="single" w:sz="4" w:space="0" w:color="auto"/>
              <w:right w:val="nil"/>
            </w:tcBorders>
            <w:shd w:val="clear" w:color="auto" w:fill="auto"/>
            <w:vAlign w:val="bottom"/>
            <w:hideMark/>
          </w:tcPr>
          <w:p w14:paraId="34E7F224" w14:textId="77777777" w:rsidR="00B42EEF" w:rsidRPr="00B42EEF" w:rsidRDefault="00B42EEF" w:rsidP="00B42EEF">
            <w:pPr>
              <w:jc w:val="center"/>
              <w:rPr>
                <w:b/>
                <w:bCs/>
                <w:color w:val="000000"/>
                <w:sz w:val="20"/>
                <w:szCs w:val="20"/>
              </w:rPr>
            </w:pPr>
            <w:r w:rsidRPr="00B42EEF">
              <w:rPr>
                <w:b/>
                <w:bCs/>
                <w:color w:val="000000"/>
                <w:sz w:val="20"/>
                <w:szCs w:val="20"/>
              </w:rPr>
              <w:t>Metabolite</w:t>
            </w:r>
          </w:p>
        </w:tc>
        <w:tc>
          <w:tcPr>
            <w:tcW w:w="980" w:type="dxa"/>
            <w:tcBorders>
              <w:top w:val="nil"/>
              <w:left w:val="nil"/>
              <w:bottom w:val="single" w:sz="4" w:space="0" w:color="auto"/>
              <w:right w:val="nil"/>
            </w:tcBorders>
            <w:shd w:val="clear" w:color="auto" w:fill="auto"/>
            <w:vAlign w:val="bottom"/>
            <w:hideMark/>
          </w:tcPr>
          <w:p w14:paraId="41412FF6" w14:textId="77777777" w:rsidR="00B42EEF" w:rsidRPr="00B42EEF" w:rsidRDefault="00B42EEF" w:rsidP="00B42EEF">
            <w:pPr>
              <w:jc w:val="center"/>
              <w:rPr>
                <w:b/>
                <w:bCs/>
                <w:color w:val="000000"/>
                <w:sz w:val="20"/>
                <w:szCs w:val="20"/>
              </w:rPr>
            </w:pPr>
            <w:r w:rsidRPr="00B42EEF">
              <w:rPr>
                <w:b/>
                <w:bCs/>
                <w:color w:val="000000"/>
                <w:sz w:val="20"/>
                <w:szCs w:val="20"/>
              </w:rPr>
              <w:t>F value</w:t>
            </w:r>
          </w:p>
        </w:tc>
        <w:tc>
          <w:tcPr>
            <w:tcW w:w="1340" w:type="dxa"/>
            <w:tcBorders>
              <w:top w:val="nil"/>
              <w:left w:val="nil"/>
              <w:bottom w:val="single" w:sz="4" w:space="0" w:color="auto"/>
              <w:right w:val="nil"/>
            </w:tcBorders>
            <w:shd w:val="clear" w:color="auto" w:fill="auto"/>
            <w:vAlign w:val="bottom"/>
            <w:hideMark/>
          </w:tcPr>
          <w:p w14:paraId="7CD9C4E2" w14:textId="77777777" w:rsidR="00B42EEF" w:rsidRPr="00B42EEF" w:rsidRDefault="00B42EEF" w:rsidP="00B42EEF">
            <w:pPr>
              <w:jc w:val="center"/>
              <w:rPr>
                <w:b/>
                <w:bCs/>
                <w:color w:val="000000"/>
                <w:sz w:val="20"/>
                <w:szCs w:val="20"/>
              </w:rPr>
            </w:pPr>
            <w:r w:rsidRPr="00B42EEF">
              <w:rPr>
                <w:b/>
                <w:bCs/>
                <w:i/>
                <w:iCs/>
                <w:color w:val="000000"/>
                <w:sz w:val="20"/>
                <w:szCs w:val="20"/>
              </w:rPr>
              <w:t>p</w:t>
            </w:r>
            <w:r w:rsidRPr="00B42EEF">
              <w:rPr>
                <w:b/>
                <w:bCs/>
                <w:color w:val="000000"/>
                <w:sz w:val="20"/>
                <w:szCs w:val="20"/>
              </w:rPr>
              <w:t xml:space="preserve"> value</w:t>
            </w:r>
          </w:p>
        </w:tc>
        <w:tc>
          <w:tcPr>
            <w:tcW w:w="1340" w:type="dxa"/>
            <w:tcBorders>
              <w:top w:val="nil"/>
              <w:left w:val="nil"/>
              <w:bottom w:val="single" w:sz="4" w:space="0" w:color="auto"/>
              <w:right w:val="nil"/>
            </w:tcBorders>
            <w:shd w:val="clear" w:color="auto" w:fill="auto"/>
            <w:vAlign w:val="bottom"/>
            <w:hideMark/>
          </w:tcPr>
          <w:p w14:paraId="49630E1C" w14:textId="77777777" w:rsidR="00B42EEF" w:rsidRPr="00B42EEF" w:rsidRDefault="00B42EEF" w:rsidP="00B42EEF">
            <w:pPr>
              <w:jc w:val="center"/>
              <w:rPr>
                <w:b/>
                <w:bCs/>
                <w:color w:val="000000"/>
                <w:sz w:val="20"/>
                <w:szCs w:val="20"/>
              </w:rPr>
            </w:pPr>
            <w:r w:rsidRPr="00B42EEF">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78211352" w14:textId="77777777" w:rsidR="00B42EEF" w:rsidRPr="00B42EEF" w:rsidRDefault="00B42EEF" w:rsidP="00B42EEF">
            <w:pPr>
              <w:jc w:val="center"/>
              <w:rPr>
                <w:b/>
                <w:bCs/>
                <w:color w:val="000000"/>
                <w:sz w:val="20"/>
                <w:szCs w:val="20"/>
              </w:rPr>
            </w:pPr>
            <w:r w:rsidRPr="00B42EEF">
              <w:rPr>
                <w:b/>
                <w:bCs/>
                <w:color w:val="000000"/>
                <w:sz w:val="20"/>
                <w:szCs w:val="20"/>
              </w:rPr>
              <w:t>Tukey's HSD</w:t>
            </w:r>
          </w:p>
        </w:tc>
      </w:tr>
      <w:tr w:rsidR="00B42EEF" w:rsidRPr="00B42EEF" w14:paraId="0373058A" w14:textId="77777777" w:rsidTr="00B42EEF">
        <w:trPr>
          <w:trHeight w:val="560"/>
        </w:trPr>
        <w:tc>
          <w:tcPr>
            <w:tcW w:w="2280" w:type="dxa"/>
            <w:tcBorders>
              <w:top w:val="nil"/>
              <w:left w:val="nil"/>
              <w:bottom w:val="nil"/>
              <w:right w:val="nil"/>
            </w:tcBorders>
            <w:shd w:val="clear" w:color="auto" w:fill="auto"/>
            <w:hideMark/>
          </w:tcPr>
          <w:p w14:paraId="1F4865D0" w14:textId="77777777" w:rsidR="00B42EEF" w:rsidRPr="00B42EEF" w:rsidRDefault="00B42EEF" w:rsidP="00B42EEF">
            <w:pPr>
              <w:rPr>
                <w:color w:val="000000"/>
                <w:sz w:val="20"/>
                <w:szCs w:val="20"/>
              </w:rPr>
            </w:pPr>
            <w:r w:rsidRPr="00B42EEF">
              <w:rPr>
                <w:color w:val="000000"/>
                <w:sz w:val="20"/>
                <w:szCs w:val="20"/>
              </w:rPr>
              <w:t>2-Aminoadipate</w:t>
            </w:r>
          </w:p>
        </w:tc>
        <w:tc>
          <w:tcPr>
            <w:tcW w:w="980" w:type="dxa"/>
            <w:tcBorders>
              <w:top w:val="nil"/>
              <w:left w:val="nil"/>
              <w:bottom w:val="nil"/>
              <w:right w:val="nil"/>
            </w:tcBorders>
            <w:shd w:val="clear" w:color="auto" w:fill="auto"/>
            <w:hideMark/>
          </w:tcPr>
          <w:p w14:paraId="377695A9" w14:textId="77777777" w:rsidR="00B42EEF" w:rsidRPr="00B42EEF" w:rsidRDefault="00B42EEF" w:rsidP="00B42EEF">
            <w:pPr>
              <w:jc w:val="center"/>
              <w:rPr>
                <w:color w:val="000000"/>
                <w:sz w:val="20"/>
                <w:szCs w:val="20"/>
              </w:rPr>
            </w:pPr>
            <w:r w:rsidRPr="00B42EEF">
              <w:rPr>
                <w:color w:val="000000"/>
                <w:sz w:val="20"/>
                <w:szCs w:val="20"/>
              </w:rPr>
              <w:t>11.586</w:t>
            </w:r>
          </w:p>
        </w:tc>
        <w:tc>
          <w:tcPr>
            <w:tcW w:w="1340" w:type="dxa"/>
            <w:tcBorders>
              <w:top w:val="nil"/>
              <w:left w:val="nil"/>
              <w:bottom w:val="nil"/>
              <w:right w:val="nil"/>
            </w:tcBorders>
            <w:shd w:val="clear" w:color="auto" w:fill="auto"/>
            <w:hideMark/>
          </w:tcPr>
          <w:p w14:paraId="5B58379B" w14:textId="77777777" w:rsidR="00B42EEF" w:rsidRPr="00B42EEF" w:rsidRDefault="00B42EEF" w:rsidP="00B42EEF">
            <w:pPr>
              <w:jc w:val="center"/>
              <w:rPr>
                <w:color w:val="000000"/>
                <w:sz w:val="20"/>
                <w:szCs w:val="20"/>
              </w:rPr>
            </w:pPr>
            <w:r w:rsidRPr="00B42EEF">
              <w:rPr>
                <w:color w:val="000000"/>
                <w:sz w:val="20"/>
                <w:szCs w:val="20"/>
              </w:rPr>
              <w:t>2.38E-13</w:t>
            </w:r>
          </w:p>
        </w:tc>
        <w:tc>
          <w:tcPr>
            <w:tcW w:w="1340" w:type="dxa"/>
            <w:tcBorders>
              <w:top w:val="nil"/>
              <w:left w:val="nil"/>
              <w:bottom w:val="nil"/>
              <w:right w:val="nil"/>
            </w:tcBorders>
            <w:shd w:val="clear" w:color="auto" w:fill="auto"/>
            <w:hideMark/>
          </w:tcPr>
          <w:p w14:paraId="625A0C86" w14:textId="77777777" w:rsidR="00B42EEF" w:rsidRPr="00B42EEF" w:rsidRDefault="00B42EEF" w:rsidP="00B42EEF">
            <w:pPr>
              <w:jc w:val="center"/>
              <w:rPr>
                <w:color w:val="000000"/>
                <w:sz w:val="20"/>
                <w:szCs w:val="20"/>
              </w:rPr>
            </w:pPr>
            <w:r w:rsidRPr="00B42EEF">
              <w:rPr>
                <w:color w:val="000000"/>
                <w:sz w:val="20"/>
                <w:szCs w:val="20"/>
              </w:rPr>
              <w:t>2.90E-13</w:t>
            </w:r>
          </w:p>
        </w:tc>
        <w:tc>
          <w:tcPr>
            <w:tcW w:w="3440" w:type="dxa"/>
            <w:tcBorders>
              <w:top w:val="nil"/>
              <w:left w:val="nil"/>
              <w:bottom w:val="nil"/>
              <w:right w:val="nil"/>
            </w:tcBorders>
            <w:shd w:val="clear" w:color="auto" w:fill="auto"/>
            <w:hideMark/>
          </w:tcPr>
          <w:p w14:paraId="339F5B01" w14:textId="77777777" w:rsidR="00B42EEF" w:rsidRPr="00B42EEF" w:rsidRDefault="00B42EEF" w:rsidP="00B42EEF">
            <w:pPr>
              <w:rPr>
                <w:color w:val="000000"/>
                <w:sz w:val="20"/>
                <w:szCs w:val="20"/>
              </w:rPr>
            </w:pPr>
            <w:r w:rsidRPr="00B42EEF">
              <w:rPr>
                <w:color w:val="000000"/>
                <w:sz w:val="20"/>
                <w:szCs w:val="20"/>
              </w:rPr>
              <w:t>D-A; D-B; F-B; D-C; E-D; F-D; G-D; H-D; H-E; H-F</w:t>
            </w:r>
          </w:p>
        </w:tc>
      </w:tr>
      <w:tr w:rsidR="00B42EEF" w:rsidRPr="00B42EEF" w14:paraId="4EF8F066" w14:textId="77777777" w:rsidTr="00B42EEF">
        <w:trPr>
          <w:trHeight w:val="560"/>
        </w:trPr>
        <w:tc>
          <w:tcPr>
            <w:tcW w:w="2280" w:type="dxa"/>
            <w:tcBorders>
              <w:top w:val="nil"/>
              <w:left w:val="nil"/>
              <w:bottom w:val="nil"/>
              <w:right w:val="nil"/>
            </w:tcBorders>
            <w:shd w:val="clear" w:color="auto" w:fill="auto"/>
            <w:hideMark/>
          </w:tcPr>
          <w:p w14:paraId="6EA8403E" w14:textId="77777777" w:rsidR="00B42EEF" w:rsidRPr="00B42EEF" w:rsidRDefault="00B42EEF" w:rsidP="00B42EEF">
            <w:pPr>
              <w:rPr>
                <w:color w:val="000000"/>
                <w:sz w:val="20"/>
                <w:szCs w:val="20"/>
              </w:rPr>
            </w:pPr>
            <w:r w:rsidRPr="00B42EEF">
              <w:rPr>
                <w:color w:val="000000"/>
                <w:sz w:val="20"/>
                <w:szCs w:val="20"/>
              </w:rPr>
              <w:t>Aconitate</w:t>
            </w:r>
          </w:p>
        </w:tc>
        <w:tc>
          <w:tcPr>
            <w:tcW w:w="980" w:type="dxa"/>
            <w:tcBorders>
              <w:top w:val="nil"/>
              <w:left w:val="nil"/>
              <w:bottom w:val="nil"/>
              <w:right w:val="nil"/>
            </w:tcBorders>
            <w:shd w:val="clear" w:color="auto" w:fill="auto"/>
            <w:hideMark/>
          </w:tcPr>
          <w:p w14:paraId="47B584CE" w14:textId="77777777" w:rsidR="00B42EEF" w:rsidRPr="00B42EEF" w:rsidRDefault="00B42EEF" w:rsidP="00B42EEF">
            <w:pPr>
              <w:jc w:val="center"/>
              <w:rPr>
                <w:color w:val="000000"/>
                <w:sz w:val="20"/>
                <w:szCs w:val="20"/>
              </w:rPr>
            </w:pPr>
            <w:r w:rsidRPr="00B42EEF">
              <w:rPr>
                <w:color w:val="000000"/>
                <w:sz w:val="20"/>
                <w:szCs w:val="20"/>
              </w:rPr>
              <w:t>11.273</w:t>
            </w:r>
          </w:p>
        </w:tc>
        <w:tc>
          <w:tcPr>
            <w:tcW w:w="1340" w:type="dxa"/>
            <w:tcBorders>
              <w:top w:val="nil"/>
              <w:left w:val="nil"/>
              <w:bottom w:val="nil"/>
              <w:right w:val="nil"/>
            </w:tcBorders>
            <w:shd w:val="clear" w:color="auto" w:fill="auto"/>
            <w:hideMark/>
          </w:tcPr>
          <w:p w14:paraId="19B4BD76" w14:textId="77777777" w:rsidR="00B42EEF" w:rsidRPr="00B42EEF" w:rsidRDefault="00B42EEF" w:rsidP="00B42EEF">
            <w:pPr>
              <w:jc w:val="center"/>
              <w:rPr>
                <w:color w:val="000000"/>
                <w:sz w:val="20"/>
                <w:szCs w:val="20"/>
              </w:rPr>
            </w:pPr>
            <w:r w:rsidRPr="00B42EEF">
              <w:rPr>
                <w:color w:val="000000"/>
                <w:sz w:val="20"/>
                <w:szCs w:val="20"/>
              </w:rPr>
              <w:t>5.55E-13</w:t>
            </w:r>
          </w:p>
        </w:tc>
        <w:tc>
          <w:tcPr>
            <w:tcW w:w="1340" w:type="dxa"/>
            <w:tcBorders>
              <w:top w:val="nil"/>
              <w:left w:val="nil"/>
              <w:bottom w:val="nil"/>
              <w:right w:val="nil"/>
            </w:tcBorders>
            <w:shd w:val="clear" w:color="auto" w:fill="auto"/>
            <w:hideMark/>
          </w:tcPr>
          <w:p w14:paraId="45D51D8D" w14:textId="77777777" w:rsidR="00B42EEF" w:rsidRPr="00B42EEF" w:rsidRDefault="00B42EEF" w:rsidP="00B42EEF">
            <w:pPr>
              <w:jc w:val="center"/>
              <w:rPr>
                <w:color w:val="000000"/>
                <w:sz w:val="20"/>
                <w:szCs w:val="20"/>
              </w:rPr>
            </w:pPr>
            <w:r w:rsidRPr="00B42EEF">
              <w:rPr>
                <w:color w:val="000000"/>
                <w:sz w:val="20"/>
                <w:szCs w:val="20"/>
              </w:rPr>
              <w:t>6.70E-13</w:t>
            </w:r>
          </w:p>
        </w:tc>
        <w:tc>
          <w:tcPr>
            <w:tcW w:w="3440" w:type="dxa"/>
            <w:tcBorders>
              <w:top w:val="nil"/>
              <w:left w:val="nil"/>
              <w:bottom w:val="nil"/>
              <w:right w:val="nil"/>
            </w:tcBorders>
            <w:shd w:val="clear" w:color="auto" w:fill="auto"/>
            <w:hideMark/>
          </w:tcPr>
          <w:p w14:paraId="1BDB8138" w14:textId="77777777" w:rsidR="00B42EEF" w:rsidRPr="00B42EEF" w:rsidRDefault="00B42EEF" w:rsidP="00B42EEF">
            <w:pPr>
              <w:rPr>
                <w:color w:val="000000"/>
                <w:sz w:val="20"/>
                <w:szCs w:val="20"/>
              </w:rPr>
            </w:pPr>
            <w:r w:rsidRPr="00B42EEF">
              <w:rPr>
                <w:color w:val="000000"/>
                <w:sz w:val="20"/>
                <w:szCs w:val="20"/>
              </w:rPr>
              <w:t>D-A; F-A; D-B; F-B; D-C; F-C; G-C; H-D; F-E; G-F; H-F</w:t>
            </w:r>
          </w:p>
        </w:tc>
      </w:tr>
      <w:tr w:rsidR="00B42EEF" w:rsidRPr="00B42EEF" w14:paraId="42A5B188" w14:textId="77777777" w:rsidTr="00B42EEF">
        <w:trPr>
          <w:trHeight w:val="560"/>
        </w:trPr>
        <w:tc>
          <w:tcPr>
            <w:tcW w:w="2280" w:type="dxa"/>
            <w:tcBorders>
              <w:top w:val="nil"/>
              <w:left w:val="nil"/>
              <w:bottom w:val="nil"/>
              <w:right w:val="nil"/>
            </w:tcBorders>
            <w:shd w:val="clear" w:color="auto" w:fill="auto"/>
            <w:hideMark/>
          </w:tcPr>
          <w:p w14:paraId="3F2B5597" w14:textId="77777777" w:rsidR="00B42EEF" w:rsidRPr="00B42EEF" w:rsidRDefault="00B42EEF" w:rsidP="00B42EEF">
            <w:pPr>
              <w:rPr>
                <w:color w:val="000000"/>
                <w:sz w:val="20"/>
                <w:szCs w:val="20"/>
              </w:rPr>
            </w:pPr>
            <w:r w:rsidRPr="00B42EEF">
              <w:rPr>
                <w:color w:val="000000"/>
                <w:sz w:val="20"/>
                <w:szCs w:val="20"/>
              </w:rPr>
              <w:t>Salicylate</w:t>
            </w:r>
          </w:p>
        </w:tc>
        <w:tc>
          <w:tcPr>
            <w:tcW w:w="980" w:type="dxa"/>
            <w:tcBorders>
              <w:top w:val="nil"/>
              <w:left w:val="nil"/>
              <w:bottom w:val="nil"/>
              <w:right w:val="nil"/>
            </w:tcBorders>
            <w:shd w:val="clear" w:color="auto" w:fill="auto"/>
            <w:hideMark/>
          </w:tcPr>
          <w:p w14:paraId="7C7F6834" w14:textId="77777777" w:rsidR="00B42EEF" w:rsidRPr="00B42EEF" w:rsidRDefault="00B42EEF" w:rsidP="00B42EEF">
            <w:pPr>
              <w:jc w:val="center"/>
              <w:rPr>
                <w:color w:val="000000"/>
                <w:sz w:val="20"/>
                <w:szCs w:val="20"/>
              </w:rPr>
            </w:pPr>
            <w:r w:rsidRPr="00B42EEF">
              <w:rPr>
                <w:color w:val="000000"/>
                <w:sz w:val="20"/>
                <w:szCs w:val="20"/>
              </w:rPr>
              <w:t>10.349</w:t>
            </w:r>
          </w:p>
        </w:tc>
        <w:tc>
          <w:tcPr>
            <w:tcW w:w="1340" w:type="dxa"/>
            <w:tcBorders>
              <w:top w:val="nil"/>
              <w:left w:val="nil"/>
              <w:bottom w:val="nil"/>
              <w:right w:val="nil"/>
            </w:tcBorders>
            <w:shd w:val="clear" w:color="auto" w:fill="auto"/>
            <w:hideMark/>
          </w:tcPr>
          <w:p w14:paraId="3ECD97BD" w14:textId="77777777" w:rsidR="00B42EEF" w:rsidRPr="00B42EEF" w:rsidRDefault="00B42EEF" w:rsidP="00B42EEF">
            <w:pPr>
              <w:jc w:val="center"/>
              <w:rPr>
                <w:color w:val="000000"/>
                <w:sz w:val="20"/>
                <w:szCs w:val="20"/>
              </w:rPr>
            </w:pPr>
            <w:r w:rsidRPr="00B42EEF">
              <w:rPr>
                <w:color w:val="000000"/>
                <w:sz w:val="20"/>
                <w:szCs w:val="20"/>
              </w:rPr>
              <w:t>6.90E-12</w:t>
            </w:r>
          </w:p>
        </w:tc>
        <w:tc>
          <w:tcPr>
            <w:tcW w:w="1340" w:type="dxa"/>
            <w:tcBorders>
              <w:top w:val="nil"/>
              <w:left w:val="nil"/>
              <w:bottom w:val="nil"/>
              <w:right w:val="nil"/>
            </w:tcBorders>
            <w:shd w:val="clear" w:color="auto" w:fill="auto"/>
            <w:hideMark/>
          </w:tcPr>
          <w:p w14:paraId="70430972" w14:textId="77777777" w:rsidR="00B42EEF" w:rsidRPr="00B42EEF" w:rsidRDefault="00B42EEF" w:rsidP="00B42EEF">
            <w:pPr>
              <w:jc w:val="center"/>
              <w:rPr>
                <w:color w:val="000000"/>
                <w:sz w:val="20"/>
                <w:szCs w:val="20"/>
              </w:rPr>
            </w:pPr>
            <w:r w:rsidRPr="00B42EEF">
              <w:rPr>
                <w:color w:val="000000"/>
                <w:sz w:val="20"/>
                <w:szCs w:val="20"/>
              </w:rPr>
              <w:t>8.27E-12</w:t>
            </w:r>
          </w:p>
        </w:tc>
        <w:tc>
          <w:tcPr>
            <w:tcW w:w="3440" w:type="dxa"/>
            <w:tcBorders>
              <w:top w:val="nil"/>
              <w:left w:val="nil"/>
              <w:bottom w:val="nil"/>
              <w:right w:val="nil"/>
            </w:tcBorders>
            <w:shd w:val="clear" w:color="auto" w:fill="auto"/>
            <w:hideMark/>
          </w:tcPr>
          <w:p w14:paraId="56CE47CF" w14:textId="77777777" w:rsidR="00B42EEF" w:rsidRPr="00B42EEF" w:rsidRDefault="00B42EEF" w:rsidP="00B42EEF">
            <w:pPr>
              <w:rPr>
                <w:color w:val="000000"/>
                <w:sz w:val="20"/>
                <w:szCs w:val="20"/>
              </w:rPr>
            </w:pPr>
            <w:r w:rsidRPr="00B42EEF">
              <w:rPr>
                <w:color w:val="000000"/>
                <w:sz w:val="20"/>
                <w:szCs w:val="20"/>
              </w:rPr>
              <w:t>G-A; F-B; G-B; F-C; G-C; G-D; G-E; H-G</w:t>
            </w:r>
          </w:p>
        </w:tc>
      </w:tr>
      <w:tr w:rsidR="00B42EEF" w:rsidRPr="00B42EEF" w14:paraId="2B78B29D" w14:textId="77777777" w:rsidTr="00B42EEF">
        <w:trPr>
          <w:trHeight w:val="560"/>
        </w:trPr>
        <w:tc>
          <w:tcPr>
            <w:tcW w:w="2280" w:type="dxa"/>
            <w:tcBorders>
              <w:top w:val="nil"/>
              <w:left w:val="nil"/>
              <w:bottom w:val="nil"/>
              <w:right w:val="nil"/>
            </w:tcBorders>
            <w:shd w:val="clear" w:color="auto" w:fill="auto"/>
            <w:hideMark/>
          </w:tcPr>
          <w:p w14:paraId="6998865F" w14:textId="77777777" w:rsidR="00B42EEF" w:rsidRPr="00B42EEF" w:rsidRDefault="00B42EEF" w:rsidP="00B42EEF">
            <w:pPr>
              <w:rPr>
                <w:color w:val="000000"/>
                <w:sz w:val="20"/>
                <w:szCs w:val="20"/>
              </w:rPr>
            </w:pPr>
            <w:r w:rsidRPr="00B42EEF">
              <w:rPr>
                <w:color w:val="000000"/>
                <w:sz w:val="20"/>
                <w:szCs w:val="20"/>
              </w:rPr>
              <w:t>1-Methyladenosine</w:t>
            </w:r>
          </w:p>
        </w:tc>
        <w:tc>
          <w:tcPr>
            <w:tcW w:w="980" w:type="dxa"/>
            <w:tcBorders>
              <w:top w:val="nil"/>
              <w:left w:val="nil"/>
              <w:bottom w:val="nil"/>
              <w:right w:val="nil"/>
            </w:tcBorders>
            <w:shd w:val="clear" w:color="auto" w:fill="auto"/>
            <w:hideMark/>
          </w:tcPr>
          <w:p w14:paraId="1B67CDCB" w14:textId="77777777" w:rsidR="00B42EEF" w:rsidRPr="00B42EEF" w:rsidRDefault="00B42EEF" w:rsidP="00B42EEF">
            <w:pPr>
              <w:jc w:val="center"/>
              <w:rPr>
                <w:color w:val="000000"/>
                <w:sz w:val="20"/>
                <w:szCs w:val="20"/>
              </w:rPr>
            </w:pPr>
            <w:r w:rsidRPr="00B42EEF">
              <w:rPr>
                <w:color w:val="000000"/>
                <w:sz w:val="20"/>
                <w:szCs w:val="20"/>
              </w:rPr>
              <w:t>9.4137</w:t>
            </w:r>
          </w:p>
        </w:tc>
        <w:tc>
          <w:tcPr>
            <w:tcW w:w="1340" w:type="dxa"/>
            <w:tcBorders>
              <w:top w:val="nil"/>
              <w:left w:val="nil"/>
              <w:bottom w:val="nil"/>
              <w:right w:val="nil"/>
            </w:tcBorders>
            <w:shd w:val="clear" w:color="auto" w:fill="auto"/>
            <w:hideMark/>
          </w:tcPr>
          <w:p w14:paraId="784EB212" w14:textId="77777777" w:rsidR="00B42EEF" w:rsidRPr="00B42EEF" w:rsidRDefault="00B42EEF" w:rsidP="00B42EEF">
            <w:pPr>
              <w:jc w:val="center"/>
              <w:rPr>
                <w:color w:val="000000"/>
                <w:sz w:val="20"/>
                <w:szCs w:val="20"/>
              </w:rPr>
            </w:pPr>
            <w:r w:rsidRPr="00B42EEF">
              <w:rPr>
                <w:color w:val="000000"/>
                <w:sz w:val="20"/>
                <w:szCs w:val="20"/>
              </w:rPr>
              <w:t>9.03E-11</w:t>
            </w:r>
          </w:p>
        </w:tc>
        <w:tc>
          <w:tcPr>
            <w:tcW w:w="1340" w:type="dxa"/>
            <w:tcBorders>
              <w:top w:val="nil"/>
              <w:left w:val="nil"/>
              <w:bottom w:val="nil"/>
              <w:right w:val="nil"/>
            </w:tcBorders>
            <w:shd w:val="clear" w:color="auto" w:fill="auto"/>
            <w:hideMark/>
          </w:tcPr>
          <w:p w14:paraId="7E1247C2" w14:textId="77777777" w:rsidR="00B42EEF" w:rsidRPr="00B42EEF" w:rsidRDefault="00B42EEF" w:rsidP="00B42EEF">
            <w:pPr>
              <w:jc w:val="center"/>
              <w:rPr>
                <w:color w:val="000000"/>
                <w:sz w:val="20"/>
                <w:szCs w:val="20"/>
              </w:rPr>
            </w:pPr>
            <w:r w:rsidRPr="00B42EEF">
              <w:rPr>
                <w:color w:val="000000"/>
                <w:sz w:val="20"/>
                <w:szCs w:val="20"/>
              </w:rPr>
              <w:t>1.07E-10</w:t>
            </w:r>
          </w:p>
        </w:tc>
        <w:tc>
          <w:tcPr>
            <w:tcW w:w="3440" w:type="dxa"/>
            <w:tcBorders>
              <w:top w:val="nil"/>
              <w:left w:val="nil"/>
              <w:bottom w:val="nil"/>
              <w:right w:val="nil"/>
            </w:tcBorders>
            <w:shd w:val="clear" w:color="auto" w:fill="auto"/>
            <w:hideMark/>
          </w:tcPr>
          <w:p w14:paraId="1E57DAFC" w14:textId="77777777" w:rsidR="00B42EEF" w:rsidRPr="00B42EEF" w:rsidRDefault="00B42EEF" w:rsidP="00B42EEF">
            <w:pPr>
              <w:rPr>
                <w:color w:val="000000"/>
                <w:sz w:val="20"/>
                <w:szCs w:val="20"/>
              </w:rPr>
            </w:pPr>
            <w:r w:rsidRPr="00B42EEF">
              <w:rPr>
                <w:color w:val="000000"/>
                <w:sz w:val="20"/>
                <w:szCs w:val="20"/>
              </w:rPr>
              <w:t>H-A; H-B; H-C; F-D; H-D; F-E; H-E; H-F; H-G</w:t>
            </w:r>
          </w:p>
        </w:tc>
      </w:tr>
      <w:tr w:rsidR="00B42EEF" w:rsidRPr="00B42EEF" w14:paraId="166E7D9B" w14:textId="77777777" w:rsidTr="00B42EEF">
        <w:trPr>
          <w:trHeight w:val="560"/>
        </w:trPr>
        <w:tc>
          <w:tcPr>
            <w:tcW w:w="2280" w:type="dxa"/>
            <w:tcBorders>
              <w:top w:val="nil"/>
              <w:left w:val="nil"/>
              <w:bottom w:val="nil"/>
              <w:right w:val="nil"/>
            </w:tcBorders>
            <w:shd w:val="clear" w:color="auto" w:fill="auto"/>
            <w:hideMark/>
          </w:tcPr>
          <w:p w14:paraId="50690C4C" w14:textId="77777777" w:rsidR="00B42EEF" w:rsidRPr="00B42EEF" w:rsidRDefault="00B42EEF" w:rsidP="00B42EEF">
            <w:pPr>
              <w:rPr>
                <w:color w:val="000000"/>
                <w:sz w:val="20"/>
                <w:szCs w:val="20"/>
              </w:rPr>
            </w:pPr>
            <w:r w:rsidRPr="00766931">
              <w:rPr>
                <w:i/>
                <w:iCs/>
                <w:color w:val="000000"/>
                <w:sz w:val="20"/>
                <w:szCs w:val="20"/>
              </w:rPr>
              <w:t>N-</w:t>
            </w:r>
            <w:proofErr w:type="spellStart"/>
            <w:r w:rsidRPr="00B42EEF">
              <w:rPr>
                <w:color w:val="000000"/>
                <w:sz w:val="20"/>
                <w:szCs w:val="20"/>
              </w:rPr>
              <w:t>Acetylglutamine</w:t>
            </w:r>
            <w:proofErr w:type="spellEnd"/>
          </w:p>
        </w:tc>
        <w:tc>
          <w:tcPr>
            <w:tcW w:w="980" w:type="dxa"/>
            <w:tcBorders>
              <w:top w:val="nil"/>
              <w:left w:val="nil"/>
              <w:bottom w:val="nil"/>
              <w:right w:val="nil"/>
            </w:tcBorders>
            <w:shd w:val="clear" w:color="auto" w:fill="auto"/>
            <w:hideMark/>
          </w:tcPr>
          <w:p w14:paraId="6909A296" w14:textId="77777777" w:rsidR="00B42EEF" w:rsidRPr="00B42EEF" w:rsidRDefault="00B42EEF" w:rsidP="00B42EEF">
            <w:pPr>
              <w:jc w:val="center"/>
              <w:rPr>
                <w:color w:val="000000"/>
                <w:sz w:val="20"/>
                <w:szCs w:val="20"/>
              </w:rPr>
            </w:pPr>
            <w:r w:rsidRPr="00B42EEF">
              <w:rPr>
                <w:color w:val="000000"/>
                <w:sz w:val="20"/>
                <w:szCs w:val="20"/>
              </w:rPr>
              <w:t>8.7648</w:t>
            </w:r>
          </w:p>
        </w:tc>
        <w:tc>
          <w:tcPr>
            <w:tcW w:w="1340" w:type="dxa"/>
            <w:tcBorders>
              <w:top w:val="nil"/>
              <w:left w:val="nil"/>
              <w:bottom w:val="nil"/>
              <w:right w:val="nil"/>
            </w:tcBorders>
            <w:shd w:val="clear" w:color="auto" w:fill="auto"/>
            <w:hideMark/>
          </w:tcPr>
          <w:p w14:paraId="31AF52AC" w14:textId="77777777" w:rsidR="00B42EEF" w:rsidRPr="00B42EEF" w:rsidRDefault="00B42EEF" w:rsidP="00B42EEF">
            <w:pPr>
              <w:jc w:val="center"/>
              <w:rPr>
                <w:color w:val="000000"/>
                <w:sz w:val="20"/>
                <w:szCs w:val="20"/>
              </w:rPr>
            </w:pPr>
            <w:r w:rsidRPr="00B42EEF">
              <w:rPr>
                <w:color w:val="000000"/>
                <w:sz w:val="20"/>
                <w:szCs w:val="20"/>
              </w:rPr>
              <w:t>5.44E-10</w:t>
            </w:r>
          </w:p>
        </w:tc>
        <w:tc>
          <w:tcPr>
            <w:tcW w:w="1340" w:type="dxa"/>
            <w:tcBorders>
              <w:top w:val="nil"/>
              <w:left w:val="nil"/>
              <w:bottom w:val="nil"/>
              <w:right w:val="nil"/>
            </w:tcBorders>
            <w:shd w:val="clear" w:color="auto" w:fill="auto"/>
            <w:hideMark/>
          </w:tcPr>
          <w:p w14:paraId="2E0365D4" w14:textId="77777777" w:rsidR="00B42EEF" w:rsidRPr="00B42EEF" w:rsidRDefault="00B42EEF" w:rsidP="00B42EEF">
            <w:pPr>
              <w:jc w:val="center"/>
              <w:rPr>
                <w:color w:val="000000"/>
                <w:sz w:val="20"/>
                <w:szCs w:val="20"/>
              </w:rPr>
            </w:pPr>
            <w:r w:rsidRPr="00B42EEF">
              <w:rPr>
                <w:color w:val="000000"/>
                <w:sz w:val="20"/>
                <w:szCs w:val="20"/>
              </w:rPr>
              <w:t>6.42E-10</w:t>
            </w:r>
          </w:p>
        </w:tc>
        <w:tc>
          <w:tcPr>
            <w:tcW w:w="3440" w:type="dxa"/>
            <w:tcBorders>
              <w:top w:val="nil"/>
              <w:left w:val="nil"/>
              <w:bottom w:val="nil"/>
              <w:right w:val="nil"/>
            </w:tcBorders>
            <w:shd w:val="clear" w:color="auto" w:fill="auto"/>
            <w:hideMark/>
          </w:tcPr>
          <w:p w14:paraId="53664B95" w14:textId="77777777" w:rsidR="00B42EEF" w:rsidRPr="00B42EEF" w:rsidRDefault="00B42EEF" w:rsidP="00B42EEF">
            <w:pPr>
              <w:rPr>
                <w:color w:val="000000"/>
                <w:sz w:val="20"/>
                <w:szCs w:val="20"/>
              </w:rPr>
            </w:pPr>
            <w:r w:rsidRPr="00B42EEF">
              <w:rPr>
                <w:color w:val="000000"/>
                <w:sz w:val="20"/>
                <w:szCs w:val="20"/>
              </w:rPr>
              <w:t>E-A; D-B; E-B; F-C; H-C; F-D; H-D; F-E; G-E; H-E</w:t>
            </w:r>
          </w:p>
        </w:tc>
      </w:tr>
      <w:tr w:rsidR="00B42EEF" w:rsidRPr="00B42EEF" w14:paraId="0DFBCEC2" w14:textId="77777777" w:rsidTr="00B42EEF">
        <w:trPr>
          <w:trHeight w:val="320"/>
        </w:trPr>
        <w:tc>
          <w:tcPr>
            <w:tcW w:w="2280" w:type="dxa"/>
            <w:tcBorders>
              <w:top w:val="nil"/>
              <w:left w:val="nil"/>
              <w:bottom w:val="nil"/>
              <w:right w:val="nil"/>
            </w:tcBorders>
            <w:shd w:val="clear" w:color="auto" w:fill="auto"/>
            <w:hideMark/>
          </w:tcPr>
          <w:p w14:paraId="27D55B0F" w14:textId="77777777" w:rsidR="00B42EEF" w:rsidRPr="00B42EEF" w:rsidRDefault="00B42EEF" w:rsidP="00B42EEF">
            <w:pPr>
              <w:rPr>
                <w:color w:val="000000"/>
                <w:sz w:val="20"/>
                <w:szCs w:val="20"/>
              </w:rPr>
            </w:pPr>
            <w:r w:rsidRPr="00B42EEF">
              <w:rPr>
                <w:color w:val="000000"/>
                <w:sz w:val="20"/>
                <w:szCs w:val="20"/>
              </w:rPr>
              <w:t>Sucralose</w:t>
            </w:r>
          </w:p>
        </w:tc>
        <w:tc>
          <w:tcPr>
            <w:tcW w:w="980" w:type="dxa"/>
            <w:tcBorders>
              <w:top w:val="nil"/>
              <w:left w:val="nil"/>
              <w:bottom w:val="nil"/>
              <w:right w:val="nil"/>
            </w:tcBorders>
            <w:shd w:val="clear" w:color="auto" w:fill="auto"/>
            <w:hideMark/>
          </w:tcPr>
          <w:p w14:paraId="3F130752" w14:textId="77777777" w:rsidR="00B42EEF" w:rsidRPr="00B42EEF" w:rsidRDefault="00B42EEF" w:rsidP="00B42EEF">
            <w:pPr>
              <w:jc w:val="center"/>
              <w:rPr>
                <w:color w:val="000000"/>
                <w:sz w:val="20"/>
                <w:szCs w:val="20"/>
              </w:rPr>
            </w:pPr>
            <w:r w:rsidRPr="00B42EEF">
              <w:rPr>
                <w:color w:val="000000"/>
                <w:sz w:val="20"/>
                <w:szCs w:val="20"/>
              </w:rPr>
              <w:t>8.1519</w:t>
            </w:r>
          </w:p>
        </w:tc>
        <w:tc>
          <w:tcPr>
            <w:tcW w:w="1340" w:type="dxa"/>
            <w:tcBorders>
              <w:top w:val="nil"/>
              <w:left w:val="nil"/>
              <w:bottom w:val="nil"/>
              <w:right w:val="nil"/>
            </w:tcBorders>
            <w:shd w:val="clear" w:color="auto" w:fill="auto"/>
            <w:hideMark/>
          </w:tcPr>
          <w:p w14:paraId="580CA975" w14:textId="77777777" w:rsidR="00B42EEF" w:rsidRPr="00B42EEF" w:rsidRDefault="00B42EEF" w:rsidP="00B42EEF">
            <w:pPr>
              <w:jc w:val="center"/>
              <w:rPr>
                <w:color w:val="000000"/>
                <w:sz w:val="20"/>
                <w:szCs w:val="20"/>
              </w:rPr>
            </w:pPr>
            <w:r w:rsidRPr="00B42EEF">
              <w:rPr>
                <w:color w:val="000000"/>
                <w:sz w:val="20"/>
                <w:szCs w:val="20"/>
              </w:rPr>
              <w:t>2.99E-09</w:t>
            </w:r>
          </w:p>
        </w:tc>
        <w:tc>
          <w:tcPr>
            <w:tcW w:w="1340" w:type="dxa"/>
            <w:tcBorders>
              <w:top w:val="nil"/>
              <w:left w:val="nil"/>
              <w:bottom w:val="nil"/>
              <w:right w:val="nil"/>
            </w:tcBorders>
            <w:shd w:val="clear" w:color="auto" w:fill="auto"/>
            <w:hideMark/>
          </w:tcPr>
          <w:p w14:paraId="78CDD115" w14:textId="77777777" w:rsidR="00B42EEF" w:rsidRPr="00B42EEF" w:rsidRDefault="00B42EEF" w:rsidP="00B42EEF">
            <w:pPr>
              <w:jc w:val="center"/>
              <w:rPr>
                <w:color w:val="000000"/>
                <w:sz w:val="20"/>
                <w:szCs w:val="20"/>
              </w:rPr>
            </w:pPr>
            <w:r w:rsidRPr="00B42EEF">
              <w:rPr>
                <w:color w:val="000000"/>
                <w:sz w:val="20"/>
                <w:szCs w:val="20"/>
              </w:rPr>
              <w:t>3.50E-09</w:t>
            </w:r>
          </w:p>
        </w:tc>
        <w:tc>
          <w:tcPr>
            <w:tcW w:w="3440" w:type="dxa"/>
            <w:tcBorders>
              <w:top w:val="nil"/>
              <w:left w:val="nil"/>
              <w:bottom w:val="nil"/>
              <w:right w:val="nil"/>
            </w:tcBorders>
            <w:shd w:val="clear" w:color="auto" w:fill="auto"/>
            <w:hideMark/>
          </w:tcPr>
          <w:p w14:paraId="0ADAFBD5" w14:textId="77777777" w:rsidR="00B42EEF" w:rsidRPr="00B42EEF" w:rsidRDefault="00B42EEF" w:rsidP="00B42EEF">
            <w:pPr>
              <w:rPr>
                <w:color w:val="000000"/>
                <w:sz w:val="20"/>
                <w:szCs w:val="20"/>
              </w:rPr>
            </w:pPr>
            <w:r w:rsidRPr="00B42EEF">
              <w:rPr>
                <w:color w:val="000000"/>
                <w:sz w:val="20"/>
                <w:szCs w:val="20"/>
              </w:rPr>
              <w:t>C-A; C-B; D-C; E-C; F-C; G-C; H-C</w:t>
            </w:r>
          </w:p>
        </w:tc>
      </w:tr>
      <w:tr w:rsidR="00B42EEF" w:rsidRPr="00B42EEF" w14:paraId="5C6EF45B" w14:textId="77777777" w:rsidTr="00B42EEF">
        <w:trPr>
          <w:trHeight w:val="560"/>
        </w:trPr>
        <w:tc>
          <w:tcPr>
            <w:tcW w:w="2280" w:type="dxa"/>
            <w:tcBorders>
              <w:top w:val="nil"/>
              <w:left w:val="nil"/>
              <w:bottom w:val="nil"/>
              <w:right w:val="nil"/>
            </w:tcBorders>
            <w:shd w:val="clear" w:color="auto" w:fill="auto"/>
            <w:hideMark/>
          </w:tcPr>
          <w:p w14:paraId="10379AAF" w14:textId="77777777" w:rsidR="00B42EEF" w:rsidRPr="00B42EEF" w:rsidRDefault="00B42EEF" w:rsidP="00B42EEF">
            <w:pPr>
              <w:rPr>
                <w:color w:val="000000"/>
                <w:sz w:val="20"/>
                <w:szCs w:val="20"/>
              </w:rPr>
            </w:pPr>
            <w:r w:rsidRPr="00B42EEF">
              <w:rPr>
                <w:color w:val="000000"/>
                <w:sz w:val="20"/>
                <w:szCs w:val="20"/>
              </w:rPr>
              <w:t>2-Hydroxy-2-methylsuccinate</w:t>
            </w:r>
          </w:p>
        </w:tc>
        <w:tc>
          <w:tcPr>
            <w:tcW w:w="980" w:type="dxa"/>
            <w:tcBorders>
              <w:top w:val="nil"/>
              <w:left w:val="nil"/>
              <w:bottom w:val="nil"/>
              <w:right w:val="nil"/>
            </w:tcBorders>
            <w:shd w:val="clear" w:color="auto" w:fill="auto"/>
            <w:hideMark/>
          </w:tcPr>
          <w:p w14:paraId="4035D383" w14:textId="77777777" w:rsidR="00B42EEF" w:rsidRPr="00B42EEF" w:rsidRDefault="00B42EEF" w:rsidP="00B42EEF">
            <w:pPr>
              <w:jc w:val="center"/>
              <w:rPr>
                <w:color w:val="000000"/>
                <w:sz w:val="20"/>
                <w:szCs w:val="20"/>
              </w:rPr>
            </w:pPr>
            <w:r w:rsidRPr="00B42EEF">
              <w:rPr>
                <w:color w:val="000000"/>
                <w:sz w:val="20"/>
                <w:szCs w:val="20"/>
              </w:rPr>
              <w:t>7.878</w:t>
            </w:r>
          </w:p>
        </w:tc>
        <w:tc>
          <w:tcPr>
            <w:tcW w:w="1340" w:type="dxa"/>
            <w:tcBorders>
              <w:top w:val="nil"/>
              <w:left w:val="nil"/>
              <w:bottom w:val="nil"/>
              <w:right w:val="nil"/>
            </w:tcBorders>
            <w:shd w:val="clear" w:color="auto" w:fill="auto"/>
            <w:hideMark/>
          </w:tcPr>
          <w:p w14:paraId="6C001B4F" w14:textId="77777777" w:rsidR="00B42EEF" w:rsidRPr="00B42EEF" w:rsidRDefault="00B42EEF" w:rsidP="00B42EEF">
            <w:pPr>
              <w:jc w:val="center"/>
              <w:rPr>
                <w:color w:val="000000"/>
                <w:sz w:val="20"/>
                <w:szCs w:val="20"/>
              </w:rPr>
            </w:pPr>
            <w:r w:rsidRPr="00B42EEF">
              <w:rPr>
                <w:color w:val="000000"/>
                <w:sz w:val="20"/>
                <w:szCs w:val="20"/>
              </w:rPr>
              <w:t>6.41E-09</w:t>
            </w:r>
          </w:p>
        </w:tc>
        <w:tc>
          <w:tcPr>
            <w:tcW w:w="1340" w:type="dxa"/>
            <w:tcBorders>
              <w:top w:val="nil"/>
              <w:left w:val="nil"/>
              <w:bottom w:val="nil"/>
              <w:right w:val="nil"/>
            </w:tcBorders>
            <w:shd w:val="clear" w:color="auto" w:fill="auto"/>
            <w:hideMark/>
          </w:tcPr>
          <w:p w14:paraId="5B2493EB" w14:textId="77777777" w:rsidR="00B42EEF" w:rsidRPr="00B42EEF" w:rsidRDefault="00B42EEF" w:rsidP="00B42EEF">
            <w:pPr>
              <w:jc w:val="center"/>
              <w:rPr>
                <w:color w:val="000000"/>
                <w:sz w:val="20"/>
                <w:szCs w:val="20"/>
              </w:rPr>
            </w:pPr>
            <w:r w:rsidRPr="00B42EEF">
              <w:rPr>
                <w:color w:val="000000"/>
                <w:sz w:val="20"/>
                <w:szCs w:val="20"/>
              </w:rPr>
              <w:t>7.44E-09</w:t>
            </w:r>
          </w:p>
        </w:tc>
        <w:tc>
          <w:tcPr>
            <w:tcW w:w="3440" w:type="dxa"/>
            <w:tcBorders>
              <w:top w:val="nil"/>
              <w:left w:val="nil"/>
              <w:bottom w:val="nil"/>
              <w:right w:val="nil"/>
            </w:tcBorders>
            <w:shd w:val="clear" w:color="auto" w:fill="auto"/>
            <w:hideMark/>
          </w:tcPr>
          <w:p w14:paraId="254B7FB4" w14:textId="77777777" w:rsidR="00B42EEF" w:rsidRPr="00B42EEF" w:rsidRDefault="00B42EEF" w:rsidP="00B42EEF">
            <w:pPr>
              <w:rPr>
                <w:color w:val="000000"/>
                <w:sz w:val="20"/>
                <w:szCs w:val="20"/>
              </w:rPr>
            </w:pPr>
            <w:r w:rsidRPr="00B42EEF">
              <w:rPr>
                <w:color w:val="000000"/>
                <w:sz w:val="20"/>
                <w:szCs w:val="20"/>
              </w:rPr>
              <w:t>C-A; F-A; G-A; H-A; F-B; F-D; F-E; G-F; H-F</w:t>
            </w:r>
          </w:p>
        </w:tc>
      </w:tr>
      <w:tr w:rsidR="00B42EEF" w:rsidRPr="00B42EEF" w14:paraId="349FAA0A" w14:textId="77777777" w:rsidTr="00B42EEF">
        <w:trPr>
          <w:trHeight w:val="560"/>
        </w:trPr>
        <w:tc>
          <w:tcPr>
            <w:tcW w:w="2280" w:type="dxa"/>
            <w:tcBorders>
              <w:top w:val="nil"/>
              <w:left w:val="nil"/>
              <w:bottom w:val="nil"/>
              <w:right w:val="nil"/>
            </w:tcBorders>
            <w:shd w:val="clear" w:color="auto" w:fill="auto"/>
            <w:hideMark/>
          </w:tcPr>
          <w:p w14:paraId="27A12A57" w14:textId="77777777" w:rsidR="00B42EEF" w:rsidRPr="00B42EEF" w:rsidRDefault="00B42EEF" w:rsidP="00B42EEF">
            <w:pPr>
              <w:rPr>
                <w:color w:val="000000"/>
                <w:sz w:val="20"/>
                <w:szCs w:val="20"/>
              </w:rPr>
            </w:pPr>
            <w:r w:rsidRPr="00B42EEF">
              <w:rPr>
                <w:color w:val="000000"/>
                <w:sz w:val="20"/>
                <w:szCs w:val="20"/>
              </w:rPr>
              <w:t>Uric acid</w:t>
            </w:r>
          </w:p>
        </w:tc>
        <w:tc>
          <w:tcPr>
            <w:tcW w:w="980" w:type="dxa"/>
            <w:tcBorders>
              <w:top w:val="nil"/>
              <w:left w:val="nil"/>
              <w:bottom w:val="nil"/>
              <w:right w:val="nil"/>
            </w:tcBorders>
            <w:shd w:val="clear" w:color="auto" w:fill="auto"/>
            <w:hideMark/>
          </w:tcPr>
          <w:p w14:paraId="6CE218EE" w14:textId="77777777" w:rsidR="00B42EEF" w:rsidRPr="00B42EEF" w:rsidRDefault="00B42EEF" w:rsidP="00B42EEF">
            <w:pPr>
              <w:jc w:val="center"/>
              <w:rPr>
                <w:color w:val="000000"/>
                <w:sz w:val="20"/>
                <w:szCs w:val="20"/>
              </w:rPr>
            </w:pPr>
            <w:r w:rsidRPr="00B42EEF">
              <w:rPr>
                <w:color w:val="000000"/>
                <w:sz w:val="20"/>
                <w:szCs w:val="20"/>
              </w:rPr>
              <w:t>7.8066</w:t>
            </w:r>
          </w:p>
        </w:tc>
        <w:tc>
          <w:tcPr>
            <w:tcW w:w="1340" w:type="dxa"/>
            <w:tcBorders>
              <w:top w:val="nil"/>
              <w:left w:val="nil"/>
              <w:bottom w:val="nil"/>
              <w:right w:val="nil"/>
            </w:tcBorders>
            <w:shd w:val="clear" w:color="auto" w:fill="auto"/>
            <w:hideMark/>
          </w:tcPr>
          <w:p w14:paraId="38E34DAF" w14:textId="77777777" w:rsidR="00B42EEF" w:rsidRPr="00B42EEF" w:rsidRDefault="00B42EEF" w:rsidP="00B42EEF">
            <w:pPr>
              <w:jc w:val="center"/>
              <w:rPr>
                <w:color w:val="000000"/>
                <w:sz w:val="20"/>
                <w:szCs w:val="20"/>
              </w:rPr>
            </w:pPr>
            <w:r w:rsidRPr="00B42EEF">
              <w:rPr>
                <w:color w:val="000000"/>
                <w:sz w:val="20"/>
                <w:szCs w:val="20"/>
              </w:rPr>
              <w:t>7.82E-09</w:t>
            </w:r>
          </w:p>
        </w:tc>
        <w:tc>
          <w:tcPr>
            <w:tcW w:w="1340" w:type="dxa"/>
            <w:tcBorders>
              <w:top w:val="nil"/>
              <w:left w:val="nil"/>
              <w:bottom w:val="nil"/>
              <w:right w:val="nil"/>
            </w:tcBorders>
            <w:shd w:val="clear" w:color="auto" w:fill="auto"/>
            <w:hideMark/>
          </w:tcPr>
          <w:p w14:paraId="032809B8" w14:textId="77777777" w:rsidR="00B42EEF" w:rsidRPr="00B42EEF" w:rsidRDefault="00B42EEF" w:rsidP="00B42EEF">
            <w:pPr>
              <w:jc w:val="center"/>
              <w:rPr>
                <w:color w:val="000000"/>
                <w:sz w:val="20"/>
                <w:szCs w:val="20"/>
              </w:rPr>
            </w:pPr>
            <w:r w:rsidRPr="00B42EEF">
              <w:rPr>
                <w:color w:val="000000"/>
                <w:sz w:val="20"/>
                <w:szCs w:val="20"/>
              </w:rPr>
              <w:t>9.01E-09</w:t>
            </w:r>
          </w:p>
        </w:tc>
        <w:tc>
          <w:tcPr>
            <w:tcW w:w="3440" w:type="dxa"/>
            <w:tcBorders>
              <w:top w:val="nil"/>
              <w:left w:val="nil"/>
              <w:bottom w:val="nil"/>
              <w:right w:val="nil"/>
            </w:tcBorders>
            <w:shd w:val="clear" w:color="auto" w:fill="auto"/>
            <w:hideMark/>
          </w:tcPr>
          <w:p w14:paraId="320994D6" w14:textId="77777777" w:rsidR="00B42EEF" w:rsidRPr="00B42EEF" w:rsidRDefault="00B42EEF" w:rsidP="00B42EEF">
            <w:pPr>
              <w:rPr>
                <w:color w:val="000000"/>
                <w:sz w:val="20"/>
                <w:szCs w:val="20"/>
              </w:rPr>
            </w:pPr>
            <w:r w:rsidRPr="00B42EEF">
              <w:rPr>
                <w:color w:val="000000"/>
                <w:sz w:val="20"/>
                <w:szCs w:val="20"/>
              </w:rPr>
              <w:t>C-B; G-B; H-B; D-C; E-C; G-D; H-D; H-E; H-F</w:t>
            </w:r>
          </w:p>
        </w:tc>
      </w:tr>
      <w:tr w:rsidR="00B42EEF" w:rsidRPr="00B42EEF" w14:paraId="47B88F0D" w14:textId="77777777" w:rsidTr="00B42EEF">
        <w:trPr>
          <w:trHeight w:val="560"/>
        </w:trPr>
        <w:tc>
          <w:tcPr>
            <w:tcW w:w="2280" w:type="dxa"/>
            <w:tcBorders>
              <w:top w:val="nil"/>
              <w:left w:val="nil"/>
              <w:bottom w:val="nil"/>
              <w:right w:val="nil"/>
            </w:tcBorders>
            <w:shd w:val="clear" w:color="auto" w:fill="auto"/>
            <w:hideMark/>
          </w:tcPr>
          <w:p w14:paraId="6C4B195F" w14:textId="77777777" w:rsidR="00B42EEF" w:rsidRPr="00B42EEF" w:rsidRDefault="00B42EEF" w:rsidP="00B42EEF">
            <w:pPr>
              <w:rPr>
                <w:color w:val="000000"/>
                <w:sz w:val="20"/>
                <w:szCs w:val="20"/>
              </w:rPr>
            </w:pPr>
            <w:r w:rsidRPr="00B42EEF">
              <w:rPr>
                <w:color w:val="000000"/>
                <w:sz w:val="20"/>
                <w:szCs w:val="20"/>
              </w:rPr>
              <w:t>Anthranilate</w:t>
            </w:r>
          </w:p>
        </w:tc>
        <w:tc>
          <w:tcPr>
            <w:tcW w:w="980" w:type="dxa"/>
            <w:tcBorders>
              <w:top w:val="nil"/>
              <w:left w:val="nil"/>
              <w:bottom w:val="nil"/>
              <w:right w:val="nil"/>
            </w:tcBorders>
            <w:shd w:val="clear" w:color="auto" w:fill="auto"/>
            <w:hideMark/>
          </w:tcPr>
          <w:p w14:paraId="18194641" w14:textId="77777777" w:rsidR="00B42EEF" w:rsidRPr="00B42EEF" w:rsidRDefault="00B42EEF" w:rsidP="00B42EEF">
            <w:pPr>
              <w:jc w:val="center"/>
              <w:rPr>
                <w:color w:val="000000"/>
                <w:sz w:val="20"/>
                <w:szCs w:val="20"/>
              </w:rPr>
            </w:pPr>
            <w:r w:rsidRPr="00B42EEF">
              <w:rPr>
                <w:color w:val="000000"/>
                <w:sz w:val="20"/>
                <w:szCs w:val="20"/>
              </w:rPr>
              <w:t>7.5887</w:t>
            </w:r>
          </w:p>
        </w:tc>
        <w:tc>
          <w:tcPr>
            <w:tcW w:w="1340" w:type="dxa"/>
            <w:tcBorders>
              <w:top w:val="nil"/>
              <w:left w:val="nil"/>
              <w:bottom w:val="nil"/>
              <w:right w:val="nil"/>
            </w:tcBorders>
            <w:shd w:val="clear" w:color="auto" w:fill="auto"/>
            <w:hideMark/>
          </w:tcPr>
          <w:p w14:paraId="1CA8DF17" w14:textId="77777777" w:rsidR="00B42EEF" w:rsidRPr="00B42EEF" w:rsidRDefault="00B42EEF" w:rsidP="00B42EEF">
            <w:pPr>
              <w:jc w:val="center"/>
              <w:rPr>
                <w:color w:val="000000"/>
                <w:sz w:val="20"/>
                <w:szCs w:val="20"/>
              </w:rPr>
            </w:pPr>
            <w:r w:rsidRPr="00B42EEF">
              <w:rPr>
                <w:color w:val="000000"/>
                <w:sz w:val="20"/>
                <w:szCs w:val="20"/>
              </w:rPr>
              <w:t>1.44E-08</w:t>
            </w:r>
          </w:p>
        </w:tc>
        <w:tc>
          <w:tcPr>
            <w:tcW w:w="1340" w:type="dxa"/>
            <w:tcBorders>
              <w:top w:val="nil"/>
              <w:left w:val="nil"/>
              <w:bottom w:val="nil"/>
              <w:right w:val="nil"/>
            </w:tcBorders>
            <w:shd w:val="clear" w:color="auto" w:fill="auto"/>
            <w:hideMark/>
          </w:tcPr>
          <w:p w14:paraId="15834708" w14:textId="77777777" w:rsidR="00B42EEF" w:rsidRPr="00B42EEF" w:rsidRDefault="00B42EEF" w:rsidP="00B42EEF">
            <w:pPr>
              <w:jc w:val="center"/>
              <w:rPr>
                <w:color w:val="000000"/>
                <w:sz w:val="20"/>
                <w:szCs w:val="20"/>
              </w:rPr>
            </w:pPr>
            <w:r w:rsidRPr="00B42EEF">
              <w:rPr>
                <w:color w:val="000000"/>
                <w:sz w:val="20"/>
                <w:szCs w:val="20"/>
              </w:rPr>
              <w:t>1.64E-08</w:t>
            </w:r>
          </w:p>
        </w:tc>
        <w:tc>
          <w:tcPr>
            <w:tcW w:w="3440" w:type="dxa"/>
            <w:tcBorders>
              <w:top w:val="nil"/>
              <w:left w:val="nil"/>
              <w:bottom w:val="nil"/>
              <w:right w:val="nil"/>
            </w:tcBorders>
            <w:shd w:val="clear" w:color="auto" w:fill="auto"/>
            <w:hideMark/>
          </w:tcPr>
          <w:p w14:paraId="6848B0EE" w14:textId="77777777" w:rsidR="00B42EEF" w:rsidRPr="00B42EEF" w:rsidRDefault="00B42EEF" w:rsidP="00B42EEF">
            <w:pPr>
              <w:rPr>
                <w:color w:val="000000"/>
                <w:sz w:val="20"/>
                <w:szCs w:val="20"/>
              </w:rPr>
            </w:pPr>
            <w:r w:rsidRPr="00B42EEF">
              <w:rPr>
                <w:color w:val="000000"/>
                <w:sz w:val="20"/>
                <w:szCs w:val="20"/>
              </w:rPr>
              <w:t>F-A; G-A; F-B; G-B; F-C; G-C; F-D; G-D; H-F; H-G</w:t>
            </w:r>
          </w:p>
        </w:tc>
      </w:tr>
      <w:tr w:rsidR="00B42EEF" w:rsidRPr="00B42EEF" w14:paraId="7745EAE7" w14:textId="77777777" w:rsidTr="00B42EEF">
        <w:trPr>
          <w:trHeight w:val="320"/>
        </w:trPr>
        <w:tc>
          <w:tcPr>
            <w:tcW w:w="2280" w:type="dxa"/>
            <w:tcBorders>
              <w:top w:val="nil"/>
              <w:left w:val="nil"/>
              <w:bottom w:val="nil"/>
              <w:right w:val="nil"/>
            </w:tcBorders>
            <w:shd w:val="clear" w:color="auto" w:fill="auto"/>
            <w:hideMark/>
          </w:tcPr>
          <w:p w14:paraId="0E54B17B" w14:textId="77777777" w:rsidR="00B42EEF" w:rsidRPr="00B42EEF" w:rsidRDefault="00B42EEF" w:rsidP="00B42EEF">
            <w:pPr>
              <w:rPr>
                <w:color w:val="000000"/>
                <w:sz w:val="20"/>
                <w:szCs w:val="20"/>
              </w:rPr>
            </w:pPr>
            <w:r w:rsidRPr="00B42EEF">
              <w:rPr>
                <w:color w:val="000000"/>
                <w:sz w:val="20"/>
                <w:szCs w:val="20"/>
              </w:rPr>
              <w:t>Hydroxyphenylpyruvate</w:t>
            </w:r>
          </w:p>
        </w:tc>
        <w:tc>
          <w:tcPr>
            <w:tcW w:w="980" w:type="dxa"/>
            <w:tcBorders>
              <w:top w:val="nil"/>
              <w:left w:val="nil"/>
              <w:bottom w:val="nil"/>
              <w:right w:val="nil"/>
            </w:tcBorders>
            <w:shd w:val="clear" w:color="auto" w:fill="auto"/>
            <w:hideMark/>
          </w:tcPr>
          <w:p w14:paraId="6229614C" w14:textId="77777777" w:rsidR="00B42EEF" w:rsidRPr="00B42EEF" w:rsidRDefault="00B42EEF" w:rsidP="00B42EEF">
            <w:pPr>
              <w:jc w:val="center"/>
              <w:rPr>
                <w:color w:val="000000"/>
                <w:sz w:val="20"/>
                <w:szCs w:val="20"/>
              </w:rPr>
            </w:pPr>
            <w:r w:rsidRPr="00B42EEF">
              <w:rPr>
                <w:color w:val="000000"/>
                <w:sz w:val="20"/>
                <w:szCs w:val="20"/>
              </w:rPr>
              <w:t>7.5162</w:t>
            </w:r>
          </w:p>
        </w:tc>
        <w:tc>
          <w:tcPr>
            <w:tcW w:w="1340" w:type="dxa"/>
            <w:tcBorders>
              <w:top w:val="nil"/>
              <w:left w:val="nil"/>
              <w:bottom w:val="nil"/>
              <w:right w:val="nil"/>
            </w:tcBorders>
            <w:shd w:val="clear" w:color="auto" w:fill="auto"/>
            <w:hideMark/>
          </w:tcPr>
          <w:p w14:paraId="6886817D" w14:textId="77777777" w:rsidR="00B42EEF" w:rsidRPr="00B42EEF" w:rsidRDefault="00B42EEF" w:rsidP="00B42EEF">
            <w:pPr>
              <w:jc w:val="center"/>
              <w:rPr>
                <w:color w:val="000000"/>
                <w:sz w:val="20"/>
                <w:szCs w:val="20"/>
              </w:rPr>
            </w:pPr>
            <w:r w:rsidRPr="00B42EEF">
              <w:rPr>
                <w:color w:val="000000"/>
                <w:sz w:val="20"/>
                <w:szCs w:val="20"/>
              </w:rPr>
              <w:t>1.76E-08</w:t>
            </w:r>
          </w:p>
        </w:tc>
        <w:tc>
          <w:tcPr>
            <w:tcW w:w="1340" w:type="dxa"/>
            <w:tcBorders>
              <w:top w:val="nil"/>
              <w:left w:val="nil"/>
              <w:bottom w:val="nil"/>
              <w:right w:val="nil"/>
            </w:tcBorders>
            <w:shd w:val="clear" w:color="auto" w:fill="auto"/>
            <w:hideMark/>
          </w:tcPr>
          <w:p w14:paraId="0B22934C" w14:textId="77777777" w:rsidR="00B42EEF" w:rsidRPr="00B42EEF" w:rsidRDefault="00B42EEF" w:rsidP="00B42EEF">
            <w:pPr>
              <w:jc w:val="center"/>
              <w:rPr>
                <w:color w:val="000000"/>
                <w:sz w:val="20"/>
                <w:szCs w:val="20"/>
              </w:rPr>
            </w:pPr>
            <w:r w:rsidRPr="00B42EEF">
              <w:rPr>
                <w:color w:val="000000"/>
                <w:sz w:val="20"/>
                <w:szCs w:val="20"/>
              </w:rPr>
              <w:t>2.00E-08</w:t>
            </w:r>
          </w:p>
        </w:tc>
        <w:tc>
          <w:tcPr>
            <w:tcW w:w="3440" w:type="dxa"/>
            <w:tcBorders>
              <w:top w:val="nil"/>
              <w:left w:val="nil"/>
              <w:bottom w:val="nil"/>
              <w:right w:val="nil"/>
            </w:tcBorders>
            <w:shd w:val="clear" w:color="auto" w:fill="auto"/>
            <w:hideMark/>
          </w:tcPr>
          <w:p w14:paraId="487979E4" w14:textId="77777777" w:rsidR="00B42EEF" w:rsidRPr="00B42EEF" w:rsidRDefault="00B42EEF" w:rsidP="00B42EEF">
            <w:pPr>
              <w:rPr>
                <w:color w:val="000000"/>
                <w:sz w:val="20"/>
                <w:szCs w:val="20"/>
              </w:rPr>
            </w:pPr>
            <w:r w:rsidRPr="00B42EEF">
              <w:rPr>
                <w:color w:val="000000"/>
                <w:sz w:val="20"/>
                <w:szCs w:val="20"/>
              </w:rPr>
              <w:t>E-A; E-B; E-C; E-D; F-E; G-E; H-E</w:t>
            </w:r>
          </w:p>
        </w:tc>
      </w:tr>
      <w:tr w:rsidR="00B42EEF" w:rsidRPr="00B42EEF" w14:paraId="760352E2" w14:textId="77777777" w:rsidTr="00B42EEF">
        <w:trPr>
          <w:trHeight w:val="320"/>
        </w:trPr>
        <w:tc>
          <w:tcPr>
            <w:tcW w:w="2280" w:type="dxa"/>
            <w:tcBorders>
              <w:top w:val="nil"/>
              <w:left w:val="nil"/>
              <w:bottom w:val="nil"/>
              <w:right w:val="nil"/>
            </w:tcBorders>
            <w:shd w:val="clear" w:color="auto" w:fill="auto"/>
            <w:hideMark/>
          </w:tcPr>
          <w:p w14:paraId="5051A045" w14:textId="77777777" w:rsidR="00B42EEF" w:rsidRPr="00B42EEF" w:rsidRDefault="00B42EEF" w:rsidP="00B42EEF">
            <w:pPr>
              <w:rPr>
                <w:color w:val="000000"/>
                <w:sz w:val="20"/>
                <w:szCs w:val="20"/>
              </w:rPr>
            </w:pPr>
            <w:r w:rsidRPr="00B42EEF">
              <w:rPr>
                <w:color w:val="000000"/>
                <w:sz w:val="20"/>
                <w:szCs w:val="20"/>
              </w:rPr>
              <w:t>2-Isopropylmalate</w:t>
            </w:r>
          </w:p>
        </w:tc>
        <w:tc>
          <w:tcPr>
            <w:tcW w:w="980" w:type="dxa"/>
            <w:tcBorders>
              <w:top w:val="nil"/>
              <w:left w:val="nil"/>
              <w:bottom w:val="nil"/>
              <w:right w:val="nil"/>
            </w:tcBorders>
            <w:shd w:val="clear" w:color="auto" w:fill="auto"/>
            <w:hideMark/>
          </w:tcPr>
          <w:p w14:paraId="667E56BF" w14:textId="77777777" w:rsidR="00B42EEF" w:rsidRPr="00B42EEF" w:rsidRDefault="00B42EEF" w:rsidP="00B42EEF">
            <w:pPr>
              <w:jc w:val="center"/>
              <w:rPr>
                <w:color w:val="000000"/>
                <w:sz w:val="20"/>
                <w:szCs w:val="20"/>
              </w:rPr>
            </w:pPr>
            <w:r w:rsidRPr="00B42EEF">
              <w:rPr>
                <w:color w:val="000000"/>
                <w:sz w:val="20"/>
                <w:szCs w:val="20"/>
              </w:rPr>
              <w:t>7.3301</w:t>
            </w:r>
          </w:p>
        </w:tc>
        <w:tc>
          <w:tcPr>
            <w:tcW w:w="1340" w:type="dxa"/>
            <w:tcBorders>
              <w:top w:val="nil"/>
              <w:left w:val="nil"/>
              <w:bottom w:val="nil"/>
              <w:right w:val="nil"/>
            </w:tcBorders>
            <w:shd w:val="clear" w:color="auto" w:fill="auto"/>
            <w:hideMark/>
          </w:tcPr>
          <w:p w14:paraId="17D2DBDE" w14:textId="77777777" w:rsidR="00B42EEF" w:rsidRPr="00B42EEF" w:rsidRDefault="00B42EEF" w:rsidP="00B42EEF">
            <w:pPr>
              <w:jc w:val="center"/>
              <w:rPr>
                <w:color w:val="000000"/>
                <w:sz w:val="20"/>
                <w:szCs w:val="20"/>
              </w:rPr>
            </w:pPr>
            <w:r w:rsidRPr="00B42EEF">
              <w:rPr>
                <w:color w:val="000000"/>
                <w:sz w:val="20"/>
                <w:szCs w:val="20"/>
              </w:rPr>
              <w:t>2.95E-08</w:t>
            </w:r>
          </w:p>
        </w:tc>
        <w:tc>
          <w:tcPr>
            <w:tcW w:w="1340" w:type="dxa"/>
            <w:tcBorders>
              <w:top w:val="nil"/>
              <w:left w:val="nil"/>
              <w:bottom w:val="nil"/>
              <w:right w:val="nil"/>
            </w:tcBorders>
            <w:shd w:val="clear" w:color="auto" w:fill="auto"/>
            <w:hideMark/>
          </w:tcPr>
          <w:p w14:paraId="0F499E81" w14:textId="77777777" w:rsidR="00B42EEF" w:rsidRPr="00B42EEF" w:rsidRDefault="00B42EEF" w:rsidP="00B42EEF">
            <w:pPr>
              <w:jc w:val="center"/>
              <w:rPr>
                <w:color w:val="000000"/>
                <w:sz w:val="20"/>
                <w:szCs w:val="20"/>
              </w:rPr>
            </w:pPr>
            <w:r w:rsidRPr="00B42EEF">
              <w:rPr>
                <w:color w:val="000000"/>
                <w:sz w:val="20"/>
                <w:szCs w:val="20"/>
              </w:rPr>
              <w:t>3.33E-08</w:t>
            </w:r>
          </w:p>
        </w:tc>
        <w:tc>
          <w:tcPr>
            <w:tcW w:w="3440" w:type="dxa"/>
            <w:tcBorders>
              <w:top w:val="nil"/>
              <w:left w:val="nil"/>
              <w:bottom w:val="nil"/>
              <w:right w:val="nil"/>
            </w:tcBorders>
            <w:shd w:val="clear" w:color="auto" w:fill="auto"/>
            <w:hideMark/>
          </w:tcPr>
          <w:p w14:paraId="16527FF3" w14:textId="77777777" w:rsidR="00B42EEF" w:rsidRPr="00B42EEF" w:rsidRDefault="00B42EEF" w:rsidP="00B42EEF">
            <w:pPr>
              <w:rPr>
                <w:color w:val="000000"/>
                <w:sz w:val="20"/>
                <w:szCs w:val="20"/>
              </w:rPr>
            </w:pPr>
            <w:r w:rsidRPr="00B42EEF">
              <w:rPr>
                <w:color w:val="000000"/>
                <w:sz w:val="20"/>
                <w:szCs w:val="20"/>
              </w:rPr>
              <w:t>F-A; F-B; F-C; G-C; F-D; F-E; H-F</w:t>
            </w:r>
          </w:p>
        </w:tc>
      </w:tr>
      <w:tr w:rsidR="00B42EEF" w:rsidRPr="00B42EEF" w14:paraId="23F020AD" w14:textId="77777777" w:rsidTr="00B42EEF">
        <w:trPr>
          <w:trHeight w:val="320"/>
        </w:trPr>
        <w:tc>
          <w:tcPr>
            <w:tcW w:w="2280" w:type="dxa"/>
            <w:tcBorders>
              <w:top w:val="nil"/>
              <w:left w:val="nil"/>
              <w:bottom w:val="nil"/>
              <w:right w:val="nil"/>
            </w:tcBorders>
            <w:shd w:val="clear" w:color="auto" w:fill="auto"/>
            <w:hideMark/>
          </w:tcPr>
          <w:p w14:paraId="788F9E7C" w14:textId="77777777" w:rsidR="00B42EEF" w:rsidRPr="00B42EEF" w:rsidRDefault="00B42EEF" w:rsidP="00B42EEF">
            <w:pPr>
              <w:rPr>
                <w:color w:val="000000"/>
                <w:sz w:val="20"/>
                <w:szCs w:val="20"/>
              </w:rPr>
            </w:pPr>
            <w:r w:rsidRPr="00B42EEF">
              <w:rPr>
                <w:color w:val="000000"/>
                <w:sz w:val="20"/>
                <w:szCs w:val="20"/>
              </w:rPr>
              <w:t>Creatine</w:t>
            </w:r>
          </w:p>
        </w:tc>
        <w:tc>
          <w:tcPr>
            <w:tcW w:w="980" w:type="dxa"/>
            <w:tcBorders>
              <w:top w:val="nil"/>
              <w:left w:val="nil"/>
              <w:bottom w:val="nil"/>
              <w:right w:val="nil"/>
            </w:tcBorders>
            <w:shd w:val="clear" w:color="auto" w:fill="auto"/>
            <w:hideMark/>
          </w:tcPr>
          <w:p w14:paraId="38BFFAF3" w14:textId="77777777" w:rsidR="00B42EEF" w:rsidRPr="00B42EEF" w:rsidRDefault="00B42EEF" w:rsidP="00B42EEF">
            <w:pPr>
              <w:jc w:val="center"/>
              <w:rPr>
                <w:color w:val="000000"/>
                <w:sz w:val="20"/>
                <w:szCs w:val="20"/>
              </w:rPr>
            </w:pPr>
            <w:r w:rsidRPr="00B42EEF">
              <w:rPr>
                <w:color w:val="000000"/>
                <w:sz w:val="20"/>
                <w:szCs w:val="20"/>
              </w:rPr>
              <w:t>7.27</w:t>
            </w:r>
          </w:p>
        </w:tc>
        <w:tc>
          <w:tcPr>
            <w:tcW w:w="1340" w:type="dxa"/>
            <w:tcBorders>
              <w:top w:val="nil"/>
              <w:left w:val="nil"/>
              <w:bottom w:val="nil"/>
              <w:right w:val="nil"/>
            </w:tcBorders>
            <w:shd w:val="clear" w:color="auto" w:fill="auto"/>
            <w:hideMark/>
          </w:tcPr>
          <w:p w14:paraId="380B1884" w14:textId="77777777" w:rsidR="00B42EEF" w:rsidRPr="00B42EEF" w:rsidRDefault="00B42EEF" w:rsidP="00B42EEF">
            <w:pPr>
              <w:jc w:val="center"/>
              <w:rPr>
                <w:color w:val="000000"/>
                <w:sz w:val="20"/>
                <w:szCs w:val="20"/>
              </w:rPr>
            </w:pPr>
            <w:r w:rsidRPr="00B42EEF">
              <w:rPr>
                <w:color w:val="000000"/>
                <w:sz w:val="20"/>
                <w:szCs w:val="20"/>
              </w:rPr>
              <w:t>3.49E-08</w:t>
            </w:r>
          </w:p>
        </w:tc>
        <w:tc>
          <w:tcPr>
            <w:tcW w:w="1340" w:type="dxa"/>
            <w:tcBorders>
              <w:top w:val="nil"/>
              <w:left w:val="nil"/>
              <w:bottom w:val="nil"/>
              <w:right w:val="nil"/>
            </w:tcBorders>
            <w:shd w:val="clear" w:color="auto" w:fill="auto"/>
            <w:hideMark/>
          </w:tcPr>
          <w:p w14:paraId="1CB84A6F" w14:textId="77777777" w:rsidR="00B42EEF" w:rsidRPr="00B42EEF" w:rsidRDefault="00B42EEF" w:rsidP="00B42EEF">
            <w:pPr>
              <w:jc w:val="center"/>
              <w:rPr>
                <w:color w:val="000000"/>
                <w:sz w:val="20"/>
                <w:szCs w:val="20"/>
              </w:rPr>
            </w:pPr>
            <w:r w:rsidRPr="00B42EEF">
              <w:rPr>
                <w:color w:val="000000"/>
                <w:sz w:val="20"/>
                <w:szCs w:val="20"/>
              </w:rPr>
              <w:t>3.91E-08</w:t>
            </w:r>
          </w:p>
        </w:tc>
        <w:tc>
          <w:tcPr>
            <w:tcW w:w="3440" w:type="dxa"/>
            <w:tcBorders>
              <w:top w:val="nil"/>
              <w:left w:val="nil"/>
              <w:bottom w:val="nil"/>
              <w:right w:val="nil"/>
            </w:tcBorders>
            <w:shd w:val="clear" w:color="auto" w:fill="auto"/>
            <w:hideMark/>
          </w:tcPr>
          <w:p w14:paraId="650C4CEE" w14:textId="77777777" w:rsidR="00B42EEF" w:rsidRPr="00B42EEF" w:rsidRDefault="00B42EEF" w:rsidP="00B42EEF">
            <w:pPr>
              <w:rPr>
                <w:color w:val="000000"/>
                <w:sz w:val="20"/>
                <w:szCs w:val="20"/>
              </w:rPr>
            </w:pPr>
            <w:r w:rsidRPr="00B42EEF">
              <w:rPr>
                <w:color w:val="000000"/>
                <w:sz w:val="20"/>
                <w:szCs w:val="20"/>
              </w:rPr>
              <w:t>E-A; F-A; F-D; G-E; G-F; H-F</w:t>
            </w:r>
          </w:p>
        </w:tc>
      </w:tr>
      <w:tr w:rsidR="00B42EEF" w:rsidRPr="00B42EEF" w14:paraId="53ED8089" w14:textId="77777777" w:rsidTr="00B42EEF">
        <w:trPr>
          <w:trHeight w:val="320"/>
        </w:trPr>
        <w:tc>
          <w:tcPr>
            <w:tcW w:w="2280" w:type="dxa"/>
            <w:tcBorders>
              <w:top w:val="nil"/>
              <w:left w:val="nil"/>
              <w:bottom w:val="nil"/>
              <w:right w:val="nil"/>
            </w:tcBorders>
            <w:shd w:val="clear" w:color="auto" w:fill="auto"/>
            <w:hideMark/>
          </w:tcPr>
          <w:p w14:paraId="4E225AFF" w14:textId="77777777" w:rsidR="00B42EEF" w:rsidRPr="00B42EEF" w:rsidRDefault="00B42EEF" w:rsidP="00B42EEF">
            <w:pPr>
              <w:rPr>
                <w:color w:val="000000"/>
                <w:sz w:val="20"/>
                <w:szCs w:val="20"/>
              </w:rPr>
            </w:pPr>
            <w:r w:rsidRPr="00B42EEF">
              <w:rPr>
                <w:color w:val="000000"/>
                <w:sz w:val="20"/>
                <w:szCs w:val="20"/>
              </w:rPr>
              <w:t>Methyl succinic acid</w:t>
            </w:r>
          </w:p>
        </w:tc>
        <w:tc>
          <w:tcPr>
            <w:tcW w:w="980" w:type="dxa"/>
            <w:tcBorders>
              <w:top w:val="nil"/>
              <w:left w:val="nil"/>
              <w:bottom w:val="nil"/>
              <w:right w:val="nil"/>
            </w:tcBorders>
            <w:shd w:val="clear" w:color="auto" w:fill="auto"/>
            <w:hideMark/>
          </w:tcPr>
          <w:p w14:paraId="1709D3C9" w14:textId="77777777" w:rsidR="00B42EEF" w:rsidRPr="00B42EEF" w:rsidRDefault="00B42EEF" w:rsidP="00B42EEF">
            <w:pPr>
              <w:jc w:val="center"/>
              <w:rPr>
                <w:color w:val="000000"/>
                <w:sz w:val="20"/>
                <w:szCs w:val="20"/>
              </w:rPr>
            </w:pPr>
            <w:r w:rsidRPr="00B42EEF">
              <w:rPr>
                <w:color w:val="000000"/>
                <w:sz w:val="20"/>
                <w:szCs w:val="20"/>
              </w:rPr>
              <w:t>7.1225</w:t>
            </w:r>
          </w:p>
        </w:tc>
        <w:tc>
          <w:tcPr>
            <w:tcW w:w="1340" w:type="dxa"/>
            <w:tcBorders>
              <w:top w:val="nil"/>
              <w:left w:val="nil"/>
              <w:bottom w:val="nil"/>
              <w:right w:val="nil"/>
            </w:tcBorders>
            <w:shd w:val="clear" w:color="auto" w:fill="auto"/>
            <w:hideMark/>
          </w:tcPr>
          <w:p w14:paraId="6F0E961E" w14:textId="77777777" w:rsidR="00B42EEF" w:rsidRPr="00B42EEF" w:rsidRDefault="00B42EEF" w:rsidP="00B42EEF">
            <w:pPr>
              <w:jc w:val="center"/>
              <w:rPr>
                <w:color w:val="000000"/>
                <w:sz w:val="20"/>
                <w:szCs w:val="20"/>
              </w:rPr>
            </w:pPr>
            <w:r w:rsidRPr="00B42EEF">
              <w:rPr>
                <w:color w:val="000000"/>
                <w:sz w:val="20"/>
                <w:szCs w:val="20"/>
              </w:rPr>
              <w:t>5.28E-08</w:t>
            </w:r>
          </w:p>
        </w:tc>
        <w:tc>
          <w:tcPr>
            <w:tcW w:w="1340" w:type="dxa"/>
            <w:tcBorders>
              <w:top w:val="nil"/>
              <w:left w:val="nil"/>
              <w:bottom w:val="nil"/>
              <w:right w:val="nil"/>
            </w:tcBorders>
            <w:shd w:val="clear" w:color="auto" w:fill="auto"/>
            <w:hideMark/>
          </w:tcPr>
          <w:p w14:paraId="1DA1DD69" w14:textId="77777777" w:rsidR="00B42EEF" w:rsidRPr="00B42EEF" w:rsidRDefault="00B42EEF" w:rsidP="00B42EEF">
            <w:pPr>
              <w:jc w:val="center"/>
              <w:rPr>
                <w:color w:val="000000"/>
                <w:sz w:val="20"/>
                <w:szCs w:val="20"/>
              </w:rPr>
            </w:pPr>
            <w:r w:rsidRPr="00B42EEF">
              <w:rPr>
                <w:color w:val="000000"/>
                <w:sz w:val="20"/>
                <w:szCs w:val="20"/>
              </w:rPr>
              <w:t>5.86E-08</w:t>
            </w:r>
          </w:p>
        </w:tc>
        <w:tc>
          <w:tcPr>
            <w:tcW w:w="3440" w:type="dxa"/>
            <w:tcBorders>
              <w:top w:val="nil"/>
              <w:left w:val="nil"/>
              <w:bottom w:val="nil"/>
              <w:right w:val="nil"/>
            </w:tcBorders>
            <w:shd w:val="clear" w:color="auto" w:fill="auto"/>
            <w:hideMark/>
          </w:tcPr>
          <w:p w14:paraId="65B7B6D2" w14:textId="77777777" w:rsidR="00B42EEF" w:rsidRPr="00B42EEF" w:rsidRDefault="00B42EEF" w:rsidP="00B42EEF">
            <w:pPr>
              <w:rPr>
                <w:color w:val="000000"/>
                <w:sz w:val="20"/>
                <w:szCs w:val="20"/>
              </w:rPr>
            </w:pPr>
            <w:r w:rsidRPr="00B42EEF">
              <w:rPr>
                <w:color w:val="000000"/>
                <w:sz w:val="20"/>
                <w:szCs w:val="20"/>
              </w:rPr>
              <w:t>F-A; F-B; F-C; F-D; F-E; G-F; H-F</w:t>
            </w:r>
          </w:p>
        </w:tc>
      </w:tr>
      <w:tr w:rsidR="00B42EEF" w:rsidRPr="00B42EEF" w14:paraId="21032D4C" w14:textId="77777777" w:rsidTr="00B42EEF">
        <w:trPr>
          <w:trHeight w:val="320"/>
        </w:trPr>
        <w:tc>
          <w:tcPr>
            <w:tcW w:w="2280" w:type="dxa"/>
            <w:tcBorders>
              <w:top w:val="nil"/>
              <w:left w:val="nil"/>
              <w:bottom w:val="nil"/>
              <w:right w:val="nil"/>
            </w:tcBorders>
            <w:shd w:val="clear" w:color="auto" w:fill="auto"/>
            <w:hideMark/>
          </w:tcPr>
          <w:p w14:paraId="5968F756" w14:textId="77777777" w:rsidR="00B42EEF" w:rsidRPr="00B42EEF" w:rsidRDefault="00B42EEF" w:rsidP="00B42EEF">
            <w:pPr>
              <w:rPr>
                <w:color w:val="000000"/>
                <w:sz w:val="20"/>
                <w:szCs w:val="20"/>
              </w:rPr>
            </w:pPr>
            <w:proofErr w:type="spellStart"/>
            <w:r w:rsidRPr="00B42EEF">
              <w:rPr>
                <w:color w:val="000000"/>
                <w:sz w:val="20"/>
                <w:szCs w:val="20"/>
              </w:rPr>
              <w:t>Phenyllactic</w:t>
            </w:r>
            <w:proofErr w:type="spellEnd"/>
            <w:r w:rsidRPr="00B42EEF">
              <w:rPr>
                <w:color w:val="000000"/>
                <w:sz w:val="20"/>
                <w:szCs w:val="20"/>
              </w:rPr>
              <w:t xml:space="preserve"> acid</w:t>
            </w:r>
          </w:p>
        </w:tc>
        <w:tc>
          <w:tcPr>
            <w:tcW w:w="980" w:type="dxa"/>
            <w:tcBorders>
              <w:top w:val="nil"/>
              <w:left w:val="nil"/>
              <w:bottom w:val="nil"/>
              <w:right w:val="nil"/>
            </w:tcBorders>
            <w:shd w:val="clear" w:color="auto" w:fill="auto"/>
            <w:hideMark/>
          </w:tcPr>
          <w:p w14:paraId="2AE589D7" w14:textId="77777777" w:rsidR="00B42EEF" w:rsidRPr="00B42EEF" w:rsidRDefault="00B42EEF" w:rsidP="00B42EEF">
            <w:pPr>
              <w:jc w:val="center"/>
              <w:rPr>
                <w:color w:val="000000"/>
                <w:sz w:val="20"/>
                <w:szCs w:val="20"/>
              </w:rPr>
            </w:pPr>
            <w:r w:rsidRPr="00B42EEF">
              <w:rPr>
                <w:color w:val="000000"/>
                <w:sz w:val="20"/>
                <w:szCs w:val="20"/>
              </w:rPr>
              <w:t>7.0848</w:t>
            </w:r>
          </w:p>
        </w:tc>
        <w:tc>
          <w:tcPr>
            <w:tcW w:w="1340" w:type="dxa"/>
            <w:tcBorders>
              <w:top w:val="nil"/>
              <w:left w:val="nil"/>
              <w:bottom w:val="nil"/>
              <w:right w:val="nil"/>
            </w:tcBorders>
            <w:shd w:val="clear" w:color="auto" w:fill="auto"/>
            <w:hideMark/>
          </w:tcPr>
          <w:p w14:paraId="42E5D0A7" w14:textId="77777777" w:rsidR="00B42EEF" w:rsidRPr="00B42EEF" w:rsidRDefault="00B42EEF" w:rsidP="00B42EEF">
            <w:pPr>
              <w:jc w:val="center"/>
              <w:rPr>
                <w:color w:val="000000"/>
                <w:sz w:val="20"/>
                <w:szCs w:val="20"/>
              </w:rPr>
            </w:pPr>
            <w:r w:rsidRPr="00B42EEF">
              <w:rPr>
                <w:color w:val="000000"/>
                <w:sz w:val="20"/>
                <w:szCs w:val="20"/>
              </w:rPr>
              <w:t>5.86E-08</w:t>
            </w:r>
          </w:p>
        </w:tc>
        <w:tc>
          <w:tcPr>
            <w:tcW w:w="1340" w:type="dxa"/>
            <w:tcBorders>
              <w:top w:val="nil"/>
              <w:left w:val="nil"/>
              <w:bottom w:val="nil"/>
              <w:right w:val="nil"/>
            </w:tcBorders>
            <w:shd w:val="clear" w:color="auto" w:fill="auto"/>
            <w:hideMark/>
          </w:tcPr>
          <w:p w14:paraId="05825E74" w14:textId="77777777" w:rsidR="00B42EEF" w:rsidRPr="00B42EEF" w:rsidRDefault="00B42EEF" w:rsidP="00B42EEF">
            <w:pPr>
              <w:jc w:val="center"/>
              <w:rPr>
                <w:color w:val="000000"/>
                <w:sz w:val="20"/>
                <w:szCs w:val="20"/>
              </w:rPr>
            </w:pPr>
            <w:r w:rsidRPr="00B42EEF">
              <w:rPr>
                <w:color w:val="000000"/>
                <w:sz w:val="20"/>
                <w:szCs w:val="20"/>
              </w:rPr>
              <w:t>6.46E-08</w:t>
            </w:r>
          </w:p>
        </w:tc>
        <w:tc>
          <w:tcPr>
            <w:tcW w:w="3440" w:type="dxa"/>
            <w:tcBorders>
              <w:top w:val="nil"/>
              <w:left w:val="nil"/>
              <w:bottom w:val="nil"/>
              <w:right w:val="nil"/>
            </w:tcBorders>
            <w:shd w:val="clear" w:color="auto" w:fill="auto"/>
            <w:hideMark/>
          </w:tcPr>
          <w:p w14:paraId="756E3C10" w14:textId="77777777" w:rsidR="00B42EEF" w:rsidRPr="00B42EEF" w:rsidRDefault="00B42EEF" w:rsidP="00B42EEF">
            <w:pPr>
              <w:rPr>
                <w:color w:val="000000"/>
                <w:sz w:val="20"/>
                <w:szCs w:val="20"/>
              </w:rPr>
            </w:pPr>
            <w:r w:rsidRPr="00B42EEF">
              <w:rPr>
                <w:color w:val="000000"/>
                <w:sz w:val="20"/>
                <w:szCs w:val="20"/>
              </w:rPr>
              <w:t>G-A; H-A; F-B; F-C; G-F; H-F</w:t>
            </w:r>
          </w:p>
        </w:tc>
      </w:tr>
      <w:tr w:rsidR="00B42EEF" w:rsidRPr="00B42EEF" w14:paraId="5FBEE0E7" w14:textId="77777777" w:rsidTr="00B42EEF">
        <w:trPr>
          <w:trHeight w:val="560"/>
        </w:trPr>
        <w:tc>
          <w:tcPr>
            <w:tcW w:w="2280" w:type="dxa"/>
            <w:tcBorders>
              <w:top w:val="nil"/>
              <w:left w:val="nil"/>
              <w:bottom w:val="nil"/>
              <w:right w:val="nil"/>
            </w:tcBorders>
            <w:shd w:val="clear" w:color="auto" w:fill="auto"/>
            <w:hideMark/>
          </w:tcPr>
          <w:p w14:paraId="11ED7D47" w14:textId="77777777" w:rsidR="00B42EEF" w:rsidRPr="00B42EEF" w:rsidRDefault="00B42EEF" w:rsidP="00B42EEF">
            <w:pPr>
              <w:rPr>
                <w:color w:val="000000"/>
                <w:sz w:val="20"/>
                <w:szCs w:val="20"/>
              </w:rPr>
            </w:pPr>
            <w:r w:rsidRPr="00B42EEF">
              <w:rPr>
                <w:color w:val="000000"/>
                <w:sz w:val="20"/>
                <w:szCs w:val="20"/>
              </w:rPr>
              <w:t>UDP-glucose</w:t>
            </w:r>
          </w:p>
        </w:tc>
        <w:tc>
          <w:tcPr>
            <w:tcW w:w="980" w:type="dxa"/>
            <w:tcBorders>
              <w:top w:val="nil"/>
              <w:left w:val="nil"/>
              <w:bottom w:val="nil"/>
              <w:right w:val="nil"/>
            </w:tcBorders>
            <w:shd w:val="clear" w:color="auto" w:fill="auto"/>
            <w:hideMark/>
          </w:tcPr>
          <w:p w14:paraId="5EEBB6E7" w14:textId="77777777" w:rsidR="00B42EEF" w:rsidRPr="00B42EEF" w:rsidRDefault="00B42EEF" w:rsidP="00B42EEF">
            <w:pPr>
              <w:jc w:val="center"/>
              <w:rPr>
                <w:color w:val="000000"/>
                <w:sz w:val="20"/>
                <w:szCs w:val="20"/>
              </w:rPr>
            </w:pPr>
            <w:r w:rsidRPr="00B42EEF">
              <w:rPr>
                <w:color w:val="000000"/>
                <w:sz w:val="20"/>
                <w:szCs w:val="20"/>
              </w:rPr>
              <w:t>6.6018</w:t>
            </w:r>
          </w:p>
        </w:tc>
        <w:tc>
          <w:tcPr>
            <w:tcW w:w="1340" w:type="dxa"/>
            <w:tcBorders>
              <w:top w:val="nil"/>
              <w:left w:val="nil"/>
              <w:bottom w:val="nil"/>
              <w:right w:val="nil"/>
            </w:tcBorders>
            <w:shd w:val="clear" w:color="auto" w:fill="auto"/>
            <w:hideMark/>
          </w:tcPr>
          <w:p w14:paraId="13D498E8" w14:textId="77777777" w:rsidR="00B42EEF" w:rsidRPr="00B42EEF" w:rsidRDefault="00B42EEF" w:rsidP="00B42EEF">
            <w:pPr>
              <w:jc w:val="center"/>
              <w:rPr>
                <w:color w:val="000000"/>
                <w:sz w:val="20"/>
                <w:szCs w:val="20"/>
              </w:rPr>
            </w:pPr>
            <w:r w:rsidRPr="00B42EEF">
              <w:rPr>
                <w:color w:val="000000"/>
                <w:sz w:val="20"/>
                <w:szCs w:val="20"/>
              </w:rPr>
              <w:t>2.26E-07</w:t>
            </w:r>
          </w:p>
        </w:tc>
        <w:tc>
          <w:tcPr>
            <w:tcW w:w="1340" w:type="dxa"/>
            <w:tcBorders>
              <w:top w:val="nil"/>
              <w:left w:val="nil"/>
              <w:bottom w:val="nil"/>
              <w:right w:val="nil"/>
            </w:tcBorders>
            <w:shd w:val="clear" w:color="auto" w:fill="auto"/>
            <w:hideMark/>
          </w:tcPr>
          <w:p w14:paraId="5DFABFB7" w14:textId="77777777" w:rsidR="00B42EEF" w:rsidRPr="00B42EEF" w:rsidRDefault="00B42EEF" w:rsidP="00B42EEF">
            <w:pPr>
              <w:jc w:val="center"/>
              <w:rPr>
                <w:color w:val="000000"/>
                <w:sz w:val="20"/>
                <w:szCs w:val="20"/>
              </w:rPr>
            </w:pPr>
            <w:r w:rsidRPr="00B42EEF">
              <w:rPr>
                <w:color w:val="000000"/>
                <w:sz w:val="20"/>
                <w:szCs w:val="20"/>
              </w:rPr>
              <w:t>2.48E-07</w:t>
            </w:r>
          </w:p>
        </w:tc>
        <w:tc>
          <w:tcPr>
            <w:tcW w:w="3440" w:type="dxa"/>
            <w:tcBorders>
              <w:top w:val="nil"/>
              <w:left w:val="nil"/>
              <w:bottom w:val="nil"/>
              <w:right w:val="nil"/>
            </w:tcBorders>
            <w:shd w:val="clear" w:color="auto" w:fill="auto"/>
            <w:hideMark/>
          </w:tcPr>
          <w:p w14:paraId="7799BB99" w14:textId="77777777" w:rsidR="00B42EEF" w:rsidRPr="00B42EEF" w:rsidRDefault="00B42EEF" w:rsidP="00B42EEF">
            <w:pPr>
              <w:rPr>
                <w:color w:val="000000"/>
                <w:sz w:val="20"/>
                <w:szCs w:val="20"/>
              </w:rPr>
            </w:pPr>
            <w:r w:rsidRPr="00B42EEF">
              <w:rPr>
                <w:color w:val="000000"/>
                <w:sz w:val="20"/>
                <w:szCs w:val="20"/>
              </w:rPr>
              <w:t>C-A; F-A; E-B; E-C; G-C; E-D; F-E; H-E; G-F</w:t>
            </w:r>
          </w:p>
        </w:tc>
      </w:tr>
      <w:tr w:rsidR="00B42EEF" w:rsidRPr="00B42EEF" w14:paraId="7B88B62E" w14:textId="77777777" w:rsidTr="00B42EEF">
        <w:trPr>
          <w:trHeight w:val="560"/>
        </w:trPr>
        <w:tc>
          <w:tcPr>
            <w:tcW w:w="2280" w:type="dxa"/>
            <w:tcBorders>
              <w:top w:val="nil"/>
              <w:left w:val="nil"/>
              <w:bottom w:val="nil"/>
              <w:right w:val="nil"/>
            </w:tcBorders>
            <w:shd w:val="clear" w:color="auto" w:fill="auto"/>
            <w:hideMark/>
          </w:tcPr>
          <w:p w14:paraId="38C6F5BB" w14:textId="77777777" w:rsidR="00B42EEF" w:rsidRPr="00B42EEF" w:rsidRDefault="00B42EEF" w:rsidP="00B42EEF">
            <w:pPr>
              <w:rPr>
                <w:color w:val="000000"/>
                <w:sz w:val="20"/>
                <w:szCs w:val="20"/>
              </w:rPr>
            </w:pPr>
            <w:r w:rsidRPr="00B42EEF">
              <w:rPr>
                <w:color w:val="000000"/>
                <w:sz w:val="20"/>
                <w:szCs w:val="20"/>
              </w:rPr>
              <w:t>3-Methylphenylacetic acid</w:t>
            </w:r>
          </w:p>
        </w:tc>
        <w:tc>
          <w:tcPr>
            <w:tcW w:w="980" w:type="dxa"/>
            <w:tcBorders>
              <w:top w:val="nil"/>
              <w:left w:val="nil"/>
              <w:bottom w:val="nil"/>
              <w:right w:val="nil"/>
            </w:tcBorders>
            <w:shd w:val="clear" w:color="auto" w:fill="auto"/>
            <w:hideMark/>
          </w:tcPr>
          <w:p w14:paraId="43CDCB6B" w14:textId="77777777" w:rsidR="00B42EEF" w:rsidRPr="00B42EEF" w:rsidRDefault="00B42EEF" w:rsidP="00B42EEF">
            <w:pPr>
              <w:jc w:val="center"/>
              <w:rPr>
                <w:color w:val="000000"/>
                <w:sz w:val="20"/>
                <w:szCs w:val="20"/>
              </w:rPr>
            </w:pPr>
            <w:r w:rsidRPr="00B42EEF">
              <w:rPr>
                <w:color w:val="000000"/>
                <w:sz w:val="20"/>
                <w:szCs w:val="20"/>
              </w:rPr>
              <w:t>6.1417</w:t>
            </w:r>
          </w:p>
        </w:tc>
        <w:tc>
          <w:tcPr>
            <w:tcW w:w="1340" w:type="dxa"/>
            <w:tcBorders>
              <w:top w:val="nil"/>
              <w:left w:val="nil"/>
              <w:bottom w:val="nil"/>
              <w:right w:val="nil"/>
            </w:tcBorders>
            <w:shd w:val="clear" w:color="auto" w:fill="auto"/>
            <w:hideMark/>
          </w:tcPr>
          <w:p w14:paraId="4901A276" w14:textId="77777777" w:rsidR="00B42EEF" w:rsidRPr="00B42EEF" w:rsidRDefault="00B42EEF" w:rsidP="00B42EEF">
            <w:pPr>
              <w:jc w:val="center"/>
              <w:rPr>
                <w:color w:val="000000"/>
                <w:sz w:val="20"/>
                <w:szCs w:val="20"/>
              </w:rPr>
            </w:pPr>
            <w:r w:rsidRPr="00B42EEF">
              <w:rPr>
                <w:color w:val="000000"/>
                <w:sz w:val="20"/>
                <w:szCs w:val="20"/>
              </w:rPr>
              <w:t>8.19E-07</w:t>
            </w:r>
          </w:p>
        </w:tc>
        <w:tc>
          <w:tcPr>
            <w:tcW w:w="1340" w:type="dxa"/>
            <w:tcBorders>
              <w:top w:val="nil"/>
              <w:left w:val="nil"/>
              <w:bottom w:val="nil"/>
              <w:right w:val="nil"/>
            </w:tcBorders>
            <w:shd w:val="clear" w:color="auto" w:fill="auto"/>
            <w:hideMark/>
          </w:tcPr>
          <w:p w14:paraId="5EC2537F" w14:textId="77777777" w:rsidR="00B42EEF" w:rsidRPr="00B42EEF" w:rsidRDefault="00B42EEF" w:rsidP="00B42EEF">
            <w:pPr>
              <w:jc w:val="center"/>
              <w:rPr>
                <w:color w:val="000000"/>
                <w:sz w:val="20"/>
                <w:szCs w:val="20"/>
              </w:rPr>
            </w:pPr>
            <w:r w:rsidRPr="00B42EEF">
              <w:rPr>
                <w:color w:val="000000"/>
                <w:sz w:val="20"/>
                <w:szCs w:val="20"/>
              </w:rPr>
              <w:t>8.89E-07</w:t>
            </w:r>
          </w:p>
        </w:tc>
        <w:tc>
          <w:tcPr>
            <w:tcW w:w="3440" w:type="dxa"/>
            <w:tcBorders>
              <w:top w:val="nil"/>
              <w:left w:val="nil"/>
              <w:bottom w:val="nil"/>
              <w:right w:val="nil"/>
            </w:tcBorders>
            <w:shd w:val="clear" w:color="auto" w:fill="auto"/>
            <w:hideMark/>
          </w:tcPr>
          <w:p w14:paraId="600A05AD" w14:textId="77777777" w:rsidR="00B42EEF" w:rsidRPr="00B42EEF" w:rsidRDefault="00B42EEF" w:rsidP="00B42EEF">
            <w:pPr>
              <w:rPr>
                <w:color w:val="000000"/>
                <w:sz w:val="20"/>
                <w:szCs w:val="20"/>
              </w:rPr>
            </w:pPr>
            <w:r w:rsidRPr="00B42EEF">
              <w:rPr>
                <w:color w:val="000000"/>
                <w:sz w:val="20"/>
                <w:szCs w:val="20"/>
              </w:rPr>
              <w:t>E-A; E-B; F-B; H-C; E-D; G-E; H-E; G-F; H-F</w:t>
            </w:r>
          </w:p>
        </w:tc>
      </w:tr>
      <w:tr w:rsidR="00B42EEF" w:rsidRPr="00B42EEF" w14:paraId="7A7A0E89" w14:textId="77777777" w:rsidTr="00B42EEF">
        <w:trPr>
          <w:trHeight w:val="360"/>
        </w:trPr>
        <w:tc>
          <w:tcPr>
            <w:tcW w:w="2280" w:type="dxa"/>
            <w:tcBorders>
              <w:top w:val="nil"/>
              <w:left w:val="nil"/>
              <w:bottom w:val="nil"/>
              <w:right w:val="nil"/>
            </w:tcBorders>
            <w:shd w:val="clear" w:color="auto" w:fill="auto"/>
            <w:hideMark/>
          </w:tcPr>
          <w:p w14:paraId="46C1F7F9" w14:textId="77777777" w:rsidR="00B42EEF" w:rsidRPr="00B42EEF" w:rsidRDefault="00B42EEF" w:rsidP="00B42EEF">
            <w:pPr>
              <w:rPr>
                <w:color w:val="000000"/>
                <w:sz w:val="20"/>
                <w:szCs w:val="20"/>
              </w:rPr>
            </w:pPr>
            <w:r w:rsidRPr="00B42EEF">
              <w:rPr>
                <w:color w:val="000000"/>
                <w:sz w:val="20"/>
                <w:szCs w:val="20"/>
              </w:rPr>
              <w:t>Glyoxylate</w:t>
            </w:r>
          </w:p>
        </w:tc>
        <w:tc>
          <w:tcPr>
            <w:tcW w:w="980" w:type="dxa"/>
            <w:tcBorders>
              <w:top w:val="nil"/>
              <w:left w:val="nil"/>
              <w:bottom w:val="nil"/>
              <w:right w:val="nil"/>
            </w:tcBorders>
            <w:shd w:val="clear" w:color="auto" w:fill="auto"/>
            <w:hideMark/>
          </w:tcPr>
          <w:p w14:paraId="1A52EFA4" w14:textId="77777777" w:rsidR="00B42EEF" w:rsidRPr="00B42EEF" w:rsidRDefault="00B42EEF" w:rsidP="00B42EEF">
            <w:pPr>
              <w:jc w:val="center"/>
              <w:rPr>
                <w:color w:val="000000"/>
                <w:sz w:val="20"/>
                <w:szCs w:val="20"/>
              </w:rPr>
            </w:pPr>
            <w:r w:rsidRPr="00B42EEF">
              <w:rPr>
                <w:color w:val="000000"/>
                <w:sz w:val="20"/>
                <w:szCs w:val="20"/>
              </w:rPr>
              <w:t>5.7424</w:t>
            </w:r>
          </w:p>
        </w:tc>
        <w:tc>
          <w:tcPr>
            <w:tcW w:w="1340" w:type="dxa"/>
            <w:tcBorders>
              <w:top w:val="nil"/>
              <w:left w:val="nil"/>
              <w:bottom w:val="nil"/>
              <w:right w:val="nil"/>
            </w:tcBorders>
            <w:shd w:val="clear" w:color="auto" w:fill="auto"/>
            <w:hideMark/>
          </w:tcPr>
          <w:p w14:paraId="7AC0146E" w14:textId="77777777" w:rsidR="00B42EEF" w:rsidRPr="00B42EEF" w:rsidRDefault="00B42EEF" w:rsidP="00B42EEF">
            <w:pPr>
              <w:jc w:val="center"/>
              <w:rPr>
                <w:color w:val="000000"/>
                <w:sz w:val="20"/>
                <w:szCs w:val="20"/>
              </w:rPr>
            </w:pPr>
            <w:r w:rsidRPr="00B42EEF">
              <w:rPr>
                <w:color w:val="000000"/>
                <w:sz w:val="20"/>
                <w:szCs w:val="20"/>
              </w:rPr>
              <w:t>2.50E-06</w:t>
            </w:r>
          </w:p>
        </w:tc>
        <w:tc>
          <w:tcPr>
            <w:tcW w:w="1340" w:type="dxa"/>
            <w:tcBorders>
              <w:top w:val="nil"/>
              <w:left w:val="nil"/>
              <w:bottom w:val="nil"/>
              <w:right w:val="nil"/>
            </w:tcBorders>
            <w:shd w:val="clear" w:color="auto" w:fill="auto"/>
            <w:hideMark/>
          </w:tcPr>
          <w:p w14:paraId="35DCC675" w14:textId="77777777" w:rsidR="00B42EEF" w:rsidRPr="00B42EEF" w:rsidRDefault="00B42EEF" w:rsidP="00B42EEF">
            <w:pPr>
              <w:jc w:val="center"/>
              <w:rPr>
                <w:color w:val="000000"/>
                <w:sz w:val="20"/>
                <w:szCs w:val="20"/>
              </w:rPr>
            </w:pPr>
            <w:r w:rsidRPr="00B42EEF">
              <w:rPr>
                <w:color w:val="000000"/>
                <w:sz w:val="20"/>
                <w:szCs w:val="20"/>
              </w:rPr>
              <w:t>2.69E-06</w:t>
            </w:r>
          </w:p>
        </w:tc>
        <w:tc>
          <w:tcPr>
            <w:tcW w:w="3440" w:type="dxa"/>
            <w:tcBorders>
              <w:top w:val="nil"/>
              <w:left w:val="nil"/>
              <w:bottom w:val="nil"/>
              <w:right w:val="nil"/>
            </w:tcBorders>
            <w:shd w:val="clear" w:color="auto" w:fill="auto"/>
            <w:hideMark/>
          </w:tcPr>
          <w:p w14:paraId="71B65223" w14:textId="77777777" w:rsidR="00B42EEF" w:rsidRPr="00B42EEF" w:rsidRDefault="00B42EEF" w:rsidP="00B42EEF">
            <w:pPr>
              <w:rPr>
                <w:color w:val="000000"/>
                <w:sz w:val="20"/>
                <w:szCs w:val="20"/>
              </w:rPr>
            </w:pPr>
            <w:r w:rsidRPr="00B42EEF">
              <w:rPr>
                <w:color w:val="000000"/>
                <w:sz w:val="20"/>
                <w:szCs w:val="20"/>
              </w:rPr>
              <w:t>B-A; D-B; E-B; F-B; G-B; H-B; G-C; H-C</w:t>
            </w:r>
          </w:p>
        </w:tc>
      </w:tr>
      <w:tr w:rsidR="00B42EEF" w:rsidRPr="00B42EEF" w14:paraId="55957FF6" w14:textId="77777777" w:rsidTr="00B42EEF">
        <w:trPr>
          <w:trHeight w:val="560"/>
        </w:trPr>
        <w:tc>
          <w:tcPr>
            <w:tcW w:w="2280" w:type="dxa"/>
            <w:tcBorders>
              <w:top w:val="nil"/>
              <w:left w:val="nil"/>
              <w:bottom w:val="nil"/>
              <w:right w:val="nil"/>
            </w:tcBorders>
            <w:shd w:val="clear" w:color="auto" w:fill="auto"/>
            <w:hideMark/>
          </w:tcPr>
          <w:p w14:paraId="378C877F" w14:textId="77777777" w:rsidR="00B42EEF" w:rsidRPr="00B42EEF" w:rsidRDefault="00B42EEF" w:rsidP="00B42EEF">
            <w:pPr>
              <w:rPr>
                <w:color w:val="000000"/>
                <w:sz w:val="20"/>
                <w:szCs w:val="20"/>
              </w:rPr>
            </w:pPr>
            <w:r w:rsidRPr="00B42EEF">
              <w:rPr>
                <w:color w:val="000000"/>
                <w:sz w:val="20"/>
                <w:szCs w:val="20"/>
              </w:rPr>
              <w:t>Kynurenic acid</w:t>
            </w:r>
          </w:p>
        </w:tc>
        <w:tc>
          <w:tcPr>
            <w:tcW w:w="980" w:type="dxa"/>
            <w:tcBorders>
              <w:top w:val="nil"/>
              <w:left w:val="nil"/>
              <w:bottom w:val="nil"/>
              <w:right w:val="nil"/>
            </w:tcBorders>
            <w:shd w:val="clear" w:color="auto" w:fill="auto"/>
            <w:hideMark/>
          </w:tcPr>
          <w:p w14:paraId="2536D201" w14:textId="77777777" w:rsidR="00B42EEF" w:rsidRPr="00B42EEF" w:rsidRDefault="00B42EEF" w:rsidP="00B42EEF">
            <w:pPr>
              <w:jc w:val="center"/>
              <w:rPr>
                <w:color w:val="000000"/>
                <w:sz w:val="20"/>
                <w:szCs w:val="20"/>
              </w:rPr>
            </w:pPr>
            <w:r w:rsidRPr="00B42EEF">
              <w:rPr>
                <w:color w:val="000000"/>
                <w:sz w:val="20"/>
                <w:szCs w:val="20"/>
              </w:rPr>
              <w:t>5.6878</w:t>
            </w:r>
          </w:p>
        </w:tc>
        <w:tc>
          <w:tcPr>
            <w:tcW w:w="1340" w:type="dxa"/>
            <w:tcBorders>
              <w:top w:val="nil"/>
              <w:left w:val="nil"/>
              <w:bottom w:val="nil"/>
              <w:right w:val="nil"/>
            </w:tcBorders>
            <w:shd w:val="clear" w:color="auto" w:fill="auto"/>
            <w:hideMark/>
          </w:tcPr>
          <w:p w14:paraId="4323330D" w14:textId="77777777" w:rsidR="00B42EEF" w:rsidRPr="00B42EEF" w:rsidRDefault="00B42EEF" w:rsidP="00B42EEF">
            <w:pPr>
              <w:jc w:val="center"/>
              <w:rPr>
                <w:color w:val="000000"/>
                <w:sz w:val="20"/>
                <w:szCs w:val="20"/>
              </w:rPr>
            </w:pPr>
            <w:r w:rsidRPr="00B42EEF">
              <w:rPr>
                <w:color w:val="000000"/>
                <w:sz w:val="20"/>
                <w:szCs w:val="20"/>
              </w:rPr>
              <w:t>2.91E-06</w:t>
            </w:r>
          </w:p>
        </w:tc>
        <w:tc>
          <w:tcPr>
            <w:tcW w:w="1340" w:type="dxa"/>
            <w:tcBorders>
              <w:top w:val="nil"/>
              <w:left w:val="nil"/>
              <w:bottom w:val="nil"/>
              <w:right w:val="nil"/>
            </w:tcBorders>
            <w:shd w:val="clear" w:color="auto" w:fill="auto"/>
            <w:hideMark/>
          </w:tcPr>
          <w:p w14:paraId="386A4686" w14:textId="77777777" w:rsidR="00B42EEF" w:rsidRPr="00B42EEF" w:rsidRDefault="00B42EEF" w:rsidP="00B42EEF">
            <w:pPr>
              <w:jc w:val="center"/>
              <w:rPr>
                <w:color w:val="000000"/>
                <w:sz w:val="20"/>
                <w:szCs w:val="20"/>
              </w:rPr>
            </w:pPr>
            <w:r w:rsidRPr="00B42EEF">
              <w:rPr>
                <w:color w:val="000000"/>
                <w:sz w:val="20"/>
                <w:szCs w:val="20"/>
              </w:rPr>
              <w:t>3.12E-06</w:t>
            </w:r>
          </w:p>
        </w:tc>
        <w:tc>
          <w:tcPr>
            <w:tcW w:w="3440" w:type="dxa"/>
            <w:tcBorders>
              <w:top w:val="nil"/>
              <w:left w:val="nil"/>
              <w:bottom w:val="nil"/>
              <w:right w:val="nil"/>
            </w:tcBorders>
            <w:shd w:val="clear" w:color="auto" w:fill="auto"/>
            <w:hideMark/>
          </w:tcPr>
          <w:p w14:paraId="6020637C" w14:textId="77777777" w:rsidR="00B42EEF" w:rsidRPr="00B42EEF" w:rsidRDefault="00B42EEF" w:rsidP="00B42EEF">
            <w:pPr>
              <w:rPr>
                <w:color w:val="000000"/>
                <w:sz w:val="20"/>
                <w:szCs w:val="20"/>
              </w:rPr>
            </w:pPr>
            <w:r w:rsidRPr="00B42EEF">
              <w:rPr>
                <w:color w:val="000000"/>
                <w:sz w:val="20"/>
                <w:szCs w:val="20"/>
              </w:rPr>
              <w:t>G-C; H-C; G-D; H-D; G-E; H-E; G-F; H-F</w:t>
            </w:r>
          </w:p>
        </w:tc>
      </w:tr>
      <w:tr w:rsidR="00B42EEF" w:rsidRPr="00B42EEF" w14:paraId="0D56A12B" w14:textId="77777777" w:rsidTr="00B42EEF">
        <w:trPr>
          <w:trHeight w:val="320"/>
        </w:trPr>
        <w:tc>
          <w:tcPr>
            <w:tcW w:w="2280" w:type="dxa"/>
            <w:tcBorders>
              <w:top w:val="nil"/>
              <w:left w:val="nil"/>
              <w:bottom w:val="nil"/>
              <w:right w:val="nil"/>
            </w:tcBorders>
            <w:shd w:val="clear" w:color="auto" w:fill="auto"/>
            <w:hideMark/>
          </w:tcPr>
          <w:p w14:paraId="635ADA21" w14:textId="77777777" w:rsidR="00B42EEF" w:rsidRPr="00B42EEF" w:rsidRDefault="00B42EEF" w:rsidP="00B42EEF">
            <w:pPr>
              <w:rPr>
                <w:color w:val="000000"/>
                <w:sz w:val="20"/>
                <w:szCs w:val="20"/>
              </w:rPr>
            </w:pPr>
            <w:proofErr w:type="spellStart"/>
            <w:r w:rsidRPr="00B42EEF">
              <w:rPr>
                <w:color w:val="000000"/>
                <w:sz w:val="20"/>
                <w:szCs w:val="20"/>
              </w:rPr>
              <w:t>Hydroxyphenylacetate</w:t>
            </w:r>
            <w:proofErr w:type="spellEnd"/>
          </w:p>
        </w:tc>
        <w:tc>
          <w:tcPr>
            <w:tcW w:w="980" w:type="dxa"/>
            <w:tcBorders>
              <w:top w:val="nil"/>
              <w:left w:val="nil"/>
              <w:bottom w:val="nil"/>
              <w:right w:val="nil"/>
            </w:tcBorders>
            <w:shd w:val="clear" w:color="auto" w:fill="auto"/>
            <w:hideMark/>
          </w:tcPr>
          <w:p w14:paraId="2F6F150E" w14:textId="77777777" w:rsidR="00B42EEF" w:rsidRPr="00B42EEF" w:rsidRDefault="00B42EEF" w:rsidP="00B42EEF">
            <w:pPr>
              <w:jc w:val="center"/>
              <w:rPr>
                <w:color w:val="000000"/>
                <w:sz w:val="20"/>
                <w:szCs w:val="20"/>
              </w:rPr>
            </w:pPr>
            <w:r w:rsidRPr="00B42EEF">
              <w:rPr>
                <w:color w:val="000000"/>
                <w:sz w:val="20"/>
                <w:szCs w:val="20"/>
              </w:rPr>
              <w:t>5.6323</w:t>
            </w:r>
          </w:p>
        </w:tc>
        <w:tc>
          <w:tcPr>
            <w:tcW w:w="1340" w:type="dxa"/>
            <w:tcBorders>
              <w:top w:val="nil"/>
              <w:left w:val="nil"/>
              <w:bottom w:val="nil"/>
              <w:right w:val="nil"/>
            </w:tcBorders>
            <w:shd w:val="clear" w:color="auto" w:fill="auto"/>
            <w:hideMark/>
          </w:tcPr>
          <w:p w14:paraId="53879798" w14:textId="77777777" w:rsidR="00B42EEF" w:rsidRPr="00B42EEF" w:rsidRDefault="00B42EEF" w:rsidP="00B42EEF">
            <w:pPr>
              <w:jc w:val="center"/>
              <w:rPr>
                <w:color w:val="000000"/>
                <w:sz w:val="20"/>
                <w:szCs w:val="20"/>
              </w:rPr>
            </w:pPr>
            <w:r w:rsidRPr="00B42EEF">
              <w:rPr>
                <w:color w:val="000000"/>
                <w:sz w:val="20"/>
                <w:szCs w:val="20"/>
              </w:rPr>
              <w:t>3.40E-06</w:t>
            </w:r>
          </w:p>
        </w:tc>
        <w:tc>
          <w:tcPr>
            <w:tcW w:w="1340" w:type="dxa"/>
            <w:tcBorders>
              <w:top w:val="nil"/>
              <w:left w:val="nil"/>
              <w:bottom w:val="nil"/>
              <w:right w:val="nil"/>
            </w:tcBorders>
            <w:shd w:val="clear" w:color="auto" w:fill="auto"/>
            <w:hideMark/>
          </w:tcPr>
          <w:p w14:paraId="13CF9670" w14:textId="77777777" w:rsidR="00B42EEF" w:rsidRPr="00B42EEF" w:rsidRDefault="00B42EEF" w:rsidP="00B42EEF">
            <w:pPr>
              <w:jc w:val="center"/>
              <w:rPr>
                <w:color w:val="000000"/>
                <w:sz w:val="20"/>
                <w:szCs w:val="20"/>
              </w:rPr>
            </w:pPr>
            <w:r w:rsidRPr="00B42EEF">
              <w:rPr>
                <w:color w:val="000000"/>
                <w:sz w:val="20"/>
                <w:szCs w:val="20"/>
              </w:rPr>
              <w:t>3.61E-06</w:t>
            </w:r>
          </w:p>
        </w:tc>
        <w:tc>
          <w:tcPr>
            <w:tcW w:w="3440" w:type="dxa"/>
            <w:tcBorders>
              <w:top w:val="nil"/>
              <w:left w:val="nil"/>
              <w:bottom w:val="nil"/>
              <w:right w:val="nil"/>
            </w:tcBorders>
            <w:shd w:val="clear" w:color="auto" w:fill="auto"/>
            <w:hideMark/>
          </w:tcPr>
          <w:p w14:paraId="1DCAEF9A" w14:textId="77777777" w:rsidR="00B42EEF" w:rsidRPr="00B42EEF" w:rsidRDefault="00B42EEF" w:rsidP="00B42EEF">
            <w:pPr>
              <w:rPr>
                <w:color w:val="000000"/>
                <w:sz w:val="20"/>
                <w:szCs w:val="20"/>
              </w:rPr>
            </w:pPr>
            <w:r w:rsidRPr="00B42EEF">
              <w:rPr>
                <w:color w:val="000000"/>
                <w:sz w:val="20"/>
                <w:szCs w:val="20"/>
              </w:rPr>
              <w:t>D-B; E-B; H-D; H-E; H-F</w:t>
            </w:r>
          </w:p>
        </w:tc>
      </w:tr>
      <w:tr w:rsidR="00B42EEF" w:rsidRPr="00B42EEF" w14:paraId="66276AB1" w14:textId="77777777" w:rsidTr="00B42EEF">
        <w:trPr>
          <w:trHeight w:val="320"/>
        </w:trPr>
        <w:tc>
          <w:tcPr>
            <w:tcW w:w="2280" w:type="dxa"/>
            <w:tcBorders>
              <w:top w:val="nil"/>
              <w:left w:val="nil"/>
              <w:bottom w:val="nil"/>
              <w:right w:val="nil"/>
            </w:tcBorders>
            <w:shd w:val="clear" w:color="auto" w:fill="auto"/>
            <w:hideMark/>
          </w:tcPr>
          <w:p w14:paraId="4F71A744" w14:textId="77777777" w:rsidR="00B42EEF" w:rsidRPr="00B42EEF" w:rsidRDefault="00B42EEF" w:rsidP="00B42EEF">
            <w:pPr>
              <w:rPr>
                <w:color w:val="000000"/>
                <w:sz w:val="20"/>
                <w:szCs w:val="20"/>
              </w:rPr>
            </w:pPr>
            <w:r w:rsidRPr="00B42EEF">
              <w:rPr>
                <w:color w:val="000000"/>
                <w:sz w:val="20"/>
                <w:szCs w:val="20"/>
              </w:rPr>
              <w:t>3-Hydroxyisovalerate</w:t>
            </w:r>
          </w:p>
        </w:tc>
        <w:tc>
          <w:tcPr>
            <w:tcW w:w="980" w:type="dxa"/>
            <w:tcBorders>
              <w:top w:val="nil"/>
              <w:left w:val="nil"/>
              <w:bottom w:val="nil"/>
              <w:right w:val="nil"/>
            </w:tcBorders>
            <w:shd w:val="clear" w:color="auto" w:fill="auto"/>
            <w:hideMark/>
          </w:tcPr>
          <w:p w14:paraId="562AC1D4" w14:textId="77777777" w:rsidR="00B42EEF" w:rsidRPr="00B42EEF" w:rsidRDefault="00B42EEF" w:rsidP="00B42EEF">
            <w:pPr>
              <w:jc w:val="center"/>
              <w:rPr>
                <w:color w:val="000000"/>
                <w:sz w:val="20"/>
                <w:szCs w:val="20"/>
              </w:rPr>
            </w:pPr>
            <w:r w:rsidRPr="00B42EEF">
              <w:rPr>
                <w:color w:val="000000"/>
                <w:sz w:val="20"/>
                <w:szCs w:val="20"/>
              </w:rPr>
              <w:t>5.2841</w:t>
            </w:r>
          </w:p>
        </w:tc>
        <w:tc>
          <w:tcPr>
            <w:tcW w:w="1340" w:type="dxa"/>
            <w:tcBorders>
              <w:top w:val="nil"/>
              <w:left w:val="nil"/>
              <w:bottom w:val="nil"/>
              <w:right w:val="nil"/>
            </w:tcBorders>
            <w:shd w:val="clear" w:color="auto" w:fill="auto"/>
            <w:hideMark/>
          </w:tcPr>
          <w:p w14:paraId="415AD1F5" w14:textId="77777777" w:rsidR="00B42EEF" w:rsidRPr="00B42EEF" w:rsidRDefault="00B42EEF" w:rsidP="00B42EEF">
            <w:pPr>
              <w:jc w:val="center"/>
              <w:rPr>
                <w:color w:val="000000"/>
                <w:sz w:val="20"/>
                <w:szCs w:val="20"/>
              </w:rPr>
            </w:pPr>
            <w:r w:rsidRPr="00B42EEF">
              <w:rPr>
                <w:color w:val="000000"/>
                <w:sz w:val="20"/>
                <w:szCs w:val="20"/>
              </w:rPr>
              <w:t>8.96E-06</w:t>
            </w:r>
          </w:p>
        </w:tc>
        <w:tc>
          <w:tcPr>
            <w:tcW w:w="1340" w:type="dxa"/>
            <w:tcBorders>
              <w:top w:val="nil"/>
              <w:left w:val="nil"/>
              <w:bottom w:val="nil"/>
              <w:right w:val="nil"/>
            </w:tcBorders>
            <w:shd w:val="clear" w:color="auto" w:fill="auto"/>
            <w:hideMark/>
          </w:tcPr>
          <w:p w14:paraId="54358C14" w14:textId="77777777" w:rsidR="00B42EEF" w:rsidRPr="00B42EEF" w:rsidRDefault="00B42EEF" w:rsidP="00B42EEF">
            <w:pPr>
              <w:jc w:val="center"/>
              <w:rPr>
                <w:color w:val="000000"/>
                <w:sz w:val="20"/>
                <w:szCs w:val="20"/>
              </w:rPr>
            </w:pPr>
            <w:r w:rsidRPr="00B42EEF">
              <w:rPr>
                <w:color w:val="000000"/>
                <w:sz w:val="20"/>
                <w:szCs w:val="20"/>
              </w:rPr>
              <w:t>9.46E-06</w:t>
            </w:r>
          </w:p>
        </w:tc>
        <w:tc>
          <w:tcPr>
            <w:tcW w:w="3440" w:type="dxa"/>
            <w:tcBorders>
              <w:top w:val="nil"/>
              <w:left w:val="nil"/>
              <w:bottom w:val="nil"/>
              <w:right w:val="nil"/>
            </w:tcBorders>
            <w:shd w:val="clear" w:color="auto" w:fill="auto"/>
            <w:hideMark/>
          </w:tcPr>
          <w:p w14:paraId="254BC092" w14:textId="77777777" w:rsidR="00B42EEF" w:rsidRPr="00B42EEF" w:rsidRDefault="00B42EEF" w:rsidP="00B42EEF">
            <w:pPr>
              <w:rPr>
                <w:color w:val="000000"/>
                <w:sz w:val="20"/>
                <w:szCs w:val="20"/>
              </w:rPr>
            </w:pPr>
            <w:r w:rsidRPr="00B42EEF">
              <w:rPr>
                <w:color w:val="000000"/>
                <w:sz w:val="20"/>
                <w:szCs w:val="20"/>
              </w:rPr>
              <w:t>F-A; F-B; H-F</w:t>
            </w:r>
          </w:p>
        </w:tc>
      </w:tr>
      <w:tr w:rsidR="00B42EEF" w:rsidRPr="00B42EEF" w14:paraId="02E7B6DC" w14:textId="77777777" w:rsidTr="00B42EEF">
        <w:trPr>
          <w:trHeight w:val="320"/>
        </w:trPr>
        <w:tc>
          <w:tcPr>
            <w:tcW w:w="2280" w:type="dxa"/>
            <w:tcBorders>
              <w:top w:val="nil"/>
              <w:left w:val="nil"/>
              <w:bottom w:val="nil"/>
              <w:right w:val="nil"/>
            </w:tcBorders>
            <w:shd w:val="clear" w:color="auto" w:fill="auto"/>
            <w:hideMark/>
          </w:tcPr>
          <w:p w14:paraId="1134F759" w14:textId="77777777" w:rsidR="00B42EEF" w:rsidRPr="00B42EEF" w:rsidRDefault="00B42EEF" w:rsidP="00B42EEF">
            <w:pPr>
              <w:rPr>
                <w:color w:val="000000"/>
                <w:sz w:val="20"/>
                <w:szCs w:val="20"/>
              </w:rPr>
            </w:pPr>
            <w:proofErr w:type="spellStart"/>
            <w:r w:rsidRPr="00B42EEF">
              <w:rPr>
                <w:color w:val="000000"/>
                <w:sz w:val="20"/>
                <w:szCs w:val="20"/>
              </w:rPr>
              <w:t>Hydroxyisocaproic</w:t>
            </w:r>
            <w:proofErr w:type="spellEnd"/>
            <w:r w:rsidRPr="00B42EEF">
              <w:rPr>
                <w:color w:val="000000"/>
                <w:sz w:val="20"/>
                <w:szCs w:val="20"/>
              </w:rPr>
              <w:t xml:space="preserve"> acid</w:t>
            </w:r>
          </w:p>
        </w:tc>
        <w:tc>
          <w:tcPr>
            <w:tcW w:w="980" w:type="dxa"/>
            <w:tcBorders>
              <w:top w:val="nil"/>
              <w:left w:val="nil"/>
              <w:bottom w:val="nil"/>
              <w:right w:val="nil"/>
            </w:tcBorders>
            <w:shd w:val="clear" w:color="auto" w:fill="auto"/>
            <w:hideMark/>
          </w:tcPr>
          <w:p w14:paraId="3801CC27" w14:textId="77777777" w:rsidR="00B42EEF" w:rsidRPr="00B42EEF" w:rsidRDefault="00B42EEF" w:rsidP="00B42EEF">
            <w:pPr>
              <w:jc w:val="center"/>
              <w:rPr>
                <w:color w:val="000000"/>
                <w:sz w:val="20"/>
                <w:szCs w:val="20"/>
              </w:rPr>
            </w:pPr>
            <w:r w:rsidRPr="00B42EEF">
              <w:rPr>
                <w:color w:val="000000"/>
                <w:sz w:val="20"/>
                <w:szCs w:val="20"/>
              </w:rPr>
              <w:t>5.2419</w:t>
            </w:r>
          </w:p>
        </w:tc>
        <w:tc>
          <w:tcPr>
            <w:tcW w:w="1340" w:type="dxa"/>
            <w:tcBorders>
              <w:top w:val="nil"/>
              <w:left w:val="nil"/>
              <w:bottom w:val="nil"/>
              <w:right w:val="nil"/>
            </w:tcBorders>
            <w:shd w:val="clear" w:color="auto" w:fill="auto"/>
            <w:hideMark/>
          </w:tcPr>
          <w:p w14:paraId="3801BE33" w14:textId="77777777" w:rsidR="00B42EEF" w:rsidRPr="00B42EEF" w:rsidRDefault="00B42EEF" w:rsidP="00B42EEF">
            <w:pPr>
              <w:jc w:val="center"/>
              <w:rPr>
                <w:color w:val="000000"/>
                <w:sz w:val="20"/>
                <w:szCs w:val="20"/>
              </w:rPr>
            </w:pPr>
            <w:r w:rsidRPr="00B42EEF">
              <w:rPr>
                <w:color w:val="000000"/>
                <w:sz w:val="20"/>
                <w:szCs w:val="20"/>
              </w:rPr>
              <w:t>1.01E-05</w:t>
            </w:r>
          </w:p>
        </w:tc>
        <w:tc>
          <w:tcPr>
            <w:tcW w:w="1340" w:type="dxa"/>
            <w:tcBorders>
              <w:top w:val="nil"/>
              <w:left w:val="nil"/>
              <w:bottom w:val="nil"/>
              <w:right w:val="nil"/>
            </w:tcBorders>
            <w:shd w:val="clear" w:color="auto" w:fill="auto"/>
            <w:hideMark/>
          </w:tcPr>
          <w:p w14:paraId="35EA6FB0" w14:textId="77777777" w:rsidR="00B42EEF" w:rsidRPr="00B42EEF" w:rsidRDefault="00B42EEF" w:rsidP="00B42EEF">
            <w:pPr>
              <w:jc w:val="center"/>
              <w:rPr>
                <w:color w:val="000000"/>
                <w:sz w:val="20"/>
                <w:szCs w:val="20"/>
              </w:rPr>
            </w:pPr>
            <w:r w:rsidRPr="00B42EEF">
              <w:rPr>
                <w:color w:val="000000"/>
                <w:sz w:val="20"/>
                <w:szCs w:val="20"/>
              </w:rPr>
              <w:t>1.06E-05</w:t>
            </w:r>
          </w:p>
        </w:tc>
        <w:tc>
          <w:tcPr>
            <w:tcW w:w="3440" w:type="dxa"/>
            <w:tcBorders>
              <w:top w:val="nil"/>
              <w:left w:val="nil"/>
              <w:bottom w:val="nil"/>
              <w:right w:val="nil"/>
            </w:tcBorders>
            <w:shd w:val="clear" w:color="auto" w:fill="auto"/>
            <w:hideMark/>
          </w:tcPr>
          <w:p w14:paraId="7DCB7F83" w14:textId="77777777" w:rsidR="00B42EEF" w:rsidRPr="00B42EEF" w:rsidRDefault="00B42EEF" w:rsidP="00B42EEF">
            <w:pPr>
              <w:rPr>
                <w:color w:val="000000"/>
                <w:sz w:val="20"/>
                <w:szCs w:val="20"/>
              </w:rPr>
            </w:pPr>
            <w:r w:rsidRPr="00B42EEF">
              <w:rPr>
                <w:color w:val="000000"/>
                <w:sz w:val="20"/>
                <w:szCs w:val="20"/>
              </w:rPr>
              <w:t>F-A; F-B; G-F; H-F</w:t>
            </w:r>
          </w:p>
        </w:tc>
      </w:tr>
      <w:tr w:rsidR="00B42EEF" w:rsidRPr="00B42EEF" w14:paraId="15A80480" w14:textId="77777777" w:rsidTr="00B42EEF">
        <w:trPr>
          <w:trHeight w:val="320"/>
        </w:trPr>
        <w:tc>
          <w:tcPr>
            <w:tcW w:w="2280" w:type="dxa"/>
            <w:tcBorders>
              <w:top w:val="nil"/>
              <w:left w:val="nil"/>
              <w:bottom w:val="nil"/>
              <w:right w:val="nil"/>
            </w:tcBorders>
            <w:shd w:val="clear" w:color="auto" w:fill="auto"/>
            <w:hideMark/>
          </w:tcPr>
          <w:p w14:paraId="0E5EC98D" w14:textId="77777777" w:rsidR="00B42EEF" w:rsidRPr="00B42EEF" w:rsidRDefault="00B42EEF" w:rsidP="00B42EEF">
            <w:pPr>
              <w:rPr>
                <w:color w:val="000000"/>
                <w:sz w:val="20"/>
                <w:szCs w:val="20"/>
              </w:rPr>
            </w:pPr>
            <w:r w:rsidRPr="00B42EEF">
              <w:rPr>
                <w:color w:val="000000"/>
                <w:sz w:val="20"/>
                <w:szCs w:val="20"/>
              </w:rPr>
              <w:t>Methyl glutaric acid</w:t>
            </w:r>
          </w:p>
        </w:tc>
        <w:tc>
          <w:tcPr>
            <w:tcW w:w="980" w:type="dxa"/>
            <w:tcBorders>
              <w:top w:val="nil"/>
              <w:left w:val="nil"/>
              <w:bottom w:val="nil"/>
              <w:right w:val="nil"/>
            </w:tcBorders>
            <w:shd w:val="clear" w:color="auto" w:fill="auto"/>
            <w:hideMark/>
          </w:tcPr>
          <w:p w14:paraId="6566DF78" w14:textId="77777777" w:rsidR="00B42EEF" w:rsidRPr="00B42EEF" w:rsidRDefault="00B42EEF" w:rsidP="00B42EEF">
            <w:pPr>
              <w:jc w:val="center"/>
              <w:rPr>
                <w:color w:val="000000"/>
                <w:sz w:val="20"/>
                <w:szCs w:val="20"/>
              </w:rPr>
            </w:pPr>
            <w:r w:rsidRPr="00B42EEF">
              <w:rPr>
                <w:color w:val="000000"/>
                <w:sz w:val="20"/>
                <w:szCs w:val="20"/>
              </w:rPr>
              <w:t>5.0398</w:t>
            </w:r>
          </w:p>
        </w:tc>
        <w:tc>
          <w:tcPr>
            <w:tcW w:w="1340" w:type="dxa"/>
            <w:tcBorders>
              <w:top w:val="nil"/>
              <w:left w:val="nil"/>
              <w:bottom w:val="nil"/>
              <w:right w:val="nil"/>
            </w:tcBorders>
            <w:shd w:val="clear" w:color="auto" w:fill="auto"/>
            <w:hideMark/>
          </w:tcPr>
          <w:p w14:paraId="3697E6BF" w14:textId="77777777" w:rsidR="00B42EEF" w:rsidRPr="00B42EEF" w:rsidRDefault="00B42EEF" w:rsidP="00B42EEF">
            <w:pPr>
              <w:jc w:val="center"/>
              <w:rPr>
                <w:color w:val="000000"/>
                <w:sz w:val="20"/>
                <w:szCs w:val="20"/>
              </w:rPr>
            </w:pPr>
            <w:r w:rsidRPr="00B42EEF">
              <w:rPr>
                <w:color w:val="000000"/>
                <w:sz w:val="20"/>
                <w:szCs w:val="20"/>
              </w:rPr>
              <w:t>1.77E-05</w:t>
            </w:r>
          </w:p>
        </w:tc>
        <w:tc>
          <w:tcPr>
            <w:tcW w:w="1340" w:type="dxa"/>
            <w:tcBorders>
              <w:top w:val="nil"/>
              <w:left w:val="nil"/>
              <w:bottom w:val="nil"/>
              <w:right w:val="nil"/>
            </w:tcBorders>
            <w:shd w:val="clear" w:color="auto" w:fill="auto"/>
            <w:hideMark/>
          </w:tcPr>
          <w:p w14:paraId="7C7BF34B" w14:textId="77777777" w:rsidR="00B42EEF" w:rsidRPr="00B42EEF" w:rsidRDefault="00B42EEF" w:rsidP="00B42EEF">
            <w:pPr>
              <w:jc w:val="center"/>
              <w:rPr>
                <w:color w:val="000000"/>
                <w:sz w:val="20"/>
                <w:szCs w:val="20"/>
              </w:rPr>
            </w:pPr>
            <w:r w:rsidRPr="00B42EEF">
              <w:rPr>
                <w:color w:val="000000"/>
                <w:sz w:val="20"/>
                <w:szCs w:val="20"/>
              </w:rPr>
              <w:t>1.84E-05</w:t>
            </w:r>
          </w:p>
        </w:tc>
        <w:tc>
          <w:tcPr>
            <w:tcW w:w="3440" w:type="dxa"/>
            <w:tcBorders>
              <w:top w:val="nil"/>
              <w:left w:val="nil"/>
              <w:bottom w:val="nil"/>
              <w:right w:val="nil"/>
            </w:tcBorders>
            <w:shd w:val="clear" w:color="auto" w:fill="auto"/>
            <w:hideMark/>
          </w:tcPr>
          <w:p w14:paraId="3A317025" w14:textId="77777777" w:rsidR="00B42EEF" w:rsidRPr="00B42EEF" w:rsidRDefault="00B42EEF" w:rsidP="00B42EEF">
            <w:pPr>
              <w:rPr>
                <w:color w:val="000000"/>
                <w:sz w:val="20"/>
                <w:szCs w:val="20"/>
              </w:rPr>
            </w:pPr>
            <w:r w:rsidRPr="00B42EEF">
              <w:rPr>
                <w:color w:val="000000"/>
                <w:sz w:val="20"/>
                <w:szCs w:val="20"/>
              </w:rPr>
              <w:t>D-B; E-B; F-B; H-D; H-F</w:t>
            </w:r>
          </w:p>
        </w:tc>
      </w:tr>
      <w:tr w:rsidR="00B42EEF" w:rsidRPr="00B42EEF" w14:paraId="16C779AE" w14:textId="77777777" w:rsidTr="00B42EEF">
        <w:trPr>
          <w:trHeight w:val="320"/>
        </w:trPr>
        <w:tc>
          <w:tcPr>
            <w:tcW w:w="2280" w:type="dxa"/>
            <w:tcBorders>
              <w:top w:val="nil"/>
              <w:left w:val="nil"/>
              <w:bottom w:val="nil"/>
              <w:right w:val="nil"/>
            </w:tcBorders>
            <w:shd w:val="clear" w:color="auto" w:fill="auto"/>
            <w:hideMark/>
          </w:tcPr>
          <w:p w14:paraId="69C159CB" w14:textId="77777777" w:rsidR="00B42EEF" w:rsidRPr="00B42EEF" w:rsidRDefault="00B42EEF" w:rsidP="00B42EEF">
            <w:pPr>
              <w:rPr>
                <w:color w:val="000000"/>
                <w:sz w:val="20"/>
                <w:szCs w:val="20"/>
              </w:rPr>
            </w:pPr>
            <w:r w:rsidRPr="00B42EEF">
              <w:rPr>
                <w:color w:val="000000"/>
                <w:sz w:val="20"/>
                <w:szCs w:val="20"/>
              </w:rPr>
              <w:t>Phosphoenolpyruvate</w:t>
            </w:r>
          </w:p>
        </w:tc>
        <w:tc>
          <w:tcPr>
            <w:tcW w:w="980" w:type="dxa"/>
            <w:tcBorders>
              <w:top w:val="nil"/>
              <w:left w:val="nil"/>
              <w:bottom w:val="nil"/>
              <w:right w:val="nil"/>
            </w:tcBorders>
            <w:shd w:val="clear" w:color="auto" w:fill="auto"/>
            <w:hideMark/>
          </w:tcPr>
          <w:p w14:paraId="399EC2E6" w14:textId="77777777" w:rsidR="00B42EEF" w:rsidRPr="00B42EEF" w:rsidRDefault="00B42EEF" w:rsidP="00B42EEF">
            <w:pPr>
              <w:jc w:val="center"/>
              <w:rPr>
                <w:color w:val="000000"/>
                <w:sz w:val="20"/>
                <w:szCs w:val="20"/>
              </w:rPr>
            </w:pPr>
            <w:r w:rsidRPr="00B42EEF">
              <w:rPr>
                <w:color w:val="000000"/>
                <w:sz w:val="20"/>
                <w:szCs w:val="20"/>
              </w:rPr>
              <w:t>4.9607</w:t>
            </w:r>
          </w:p>
        </w:tc>
        <w:tc>
          <w:tcPr>
            <w:tcW w:w="1340" w:type="dxa"/>
            <w:tcBorders>
              <w:top w:val="nil"/>
              <w:left w:val="nil"/>
              <w:bottom w:val="nil"/>
              <w:right w:val="nil"/>
            </w:tcBorders>
            <w:shd w:val="clear" w:color="auto" w:fill="auto"/>
            <w:hideMark/>
          </w:tcPr>
          <w:p w14:paraId="1AA7B897" w14:textId="77777777" w:rsidR="00B42EEF" w:rsidRPr="00B42EEF" w:rsidRDefault="00B42EEF" w:rsidP="00B42EEF">
            <w:pPr>
              <w:jc w:val="center"/>
              <w:rPr>
                <w:color w:val="000000"/>
                <w:sz w:val="20"/>
                <w:szCs w:val="20"/>
              </w:rPr>
            </w:pPr>
            <w:r w:rsidRPr="00B42EEF">
              <w:rPr>
                <w:color w:val="000000"/>
                <w:sz w:val="20"/>
                <w:szCs w:val="20"/>
              </w:rPr>
              <w:t>2.20E-05</w:t>
            </w:r>
          </w:p>
        </w:tc>
        <w:tc>
          <w:tcPr>
            <w:tcW w:w="1340" w:type="dxa"/>
            <w:tcBorders>
              <w:top w:val="nil"/>
              <w:left w:val="nil"/>
              <w:bottom w:val="nil"/>
              <w:right w:val="nil"/>
            </w:tcBorders>
            <w:shd w:val="clear" w:color="auto" w:fill="auto"/>
            <w:hideMark/>
          </w:tcPr>
          <w:p w14:paraId="2F6133D3" w14:textId="77777777" w:rsidR="00B42EEF" w:rsidRPr="00B42EEF" w:rsidRDefault="00B42EEF" w:rsidP="00B42EEF">
            <w:pPr>
              <w:jc w:val="center"/>
              <w:rPr>
                <w:color w:val="000000"/>
                <w:sz w:val="20"/>
                <w:szCs w:val="20"/>
              </w:rPr>
            </w:pPr>
            <w:r w:rsidRPr="00B42EEF">
              <w:rPr>
                <w:color w:val="000000"/>
                <w:sz w:val="20"/>
                <w:szCs w:val="20"/>
              </w:rPr>
              <w:t>2.27E-05</w:t>
            </w:r>
          </w:p>
        </w:tc>
        <w:tc>
          <w:tcPr>
            <w:tcW w:w="3440" w:type="dxa"/>
            <w:tcBorders>
              <w:top w:val="nil"/>
              <w:left w:val="nil"/>
              <w:bottom w:val="nil"/>
              <w:right w:val="nil"/>
            </w:tcBorders>
            <w:shd w:val="clear" w:color="auto" w:fill="auto"/>
            <w:hideMark/>
          </w:tcPr>
          <w:p w14:paraId="3F0DFD9E" w14:textId="77777777" w:rsidR="00B42EEF" w:rsidRPr="00B42EEF" w:rsidRDefault="00B42EEF" w:rsidP="00B42EEF">
            <w:pPr>
              <w:rPr>
                <w:color w:val="000000"/>
                <w:sz w:val="20"/>
                <w:szCs w:val="20"/>
              </w:rPr>
            </w:pPr>
            <w:r w:rsidRPr="00B42EEF">
              <w:rPr>
                <w:color w:val="000000"/>
                <w:sz w:val="20"/>
                <w:szCs w:val="20"/>
              </w:rPr>
              <w:t>B-A; D-B; E-B; F-B; G-B; H-B</w:t>
            </w:r>
          </w:p>
        </w:tc>
      </w:tr>
      <w:tr w:rsidR="00B42EEF" w:rsidRPr="00B42EEF" w14:paraId="73B271DD" w14:textId="77777777" w:rsidTr="00B42EEF">
        <w:trPr>
          <w:trHeight w:val="560"/>
        </w:trPr>
        <w:tc>
          <w:tcPr>
            <w:tcW w:w="2280" w:type="dxa"/>
            <w:tcBorders>
              <w:top w:val="nil"/>
              <w:left w:val="nil"/>
              <w:bottom w:val="nil"/>
              <w:right w:val="nil"/>
            </w:tcBorders>
            <w:shd w:val="clear" w:color="auto" w:fill="auto"/>
            <w:hideMark/>
          </w:tcPr>
          <w:p w14:paraId="7D93D589" w14:textId="77777777" w:rsidR="00B42EEF" w:rsidRPr="00B42EEF" w:rsidRDefault="00B42EEF" w:rsidP="00B42EEF">
            <w:pPr>
              <w:rPr>
                <w:color w:val="000000"/>
                <w:sz w:val="20"/>
                <w:szCs w:val="20"/>
              </w:rPr>
            </w:pPr>
            <w:r w:rsidRPr="00B42EEF">
              <w:rPr>
                <w:color w:val="000000"/>
                <w:sz w:val="20"/>
                <w:szCs w:val="20"/>
              </w:rPr>
              <w:t>trans, trans-Farnesyl diphosphate</w:t>
            </w:r>
          </w:p>
        </w:tc>
        <w:tc>
          <w:tcPr>
            <w:tcW w:w="980" w:type="dxa"/>
            <w:tcBorders>
              <w:top w:val="nil"/>
              <w:left w:val="nil"/>
              <w:bottom w:val="nil"/>
              <w:right w:val="nil"/>
            </w:tcBorders>
            <w:shd w:val="clear" w:color="auto" w:fill="auto"/>
            <w:hideMark/>
          </w:tcPr>
          <w:p w14:paraId="2B73D3FE" w14:textId="77777777" w:rsidR="00B42EEF" w:rsidRPr="00B42EEF" w:rsidRDefault="00B42EEF" w:rsidP="00B42EEF">
            <w:pPr>
              <w:jc w:val="center"/>
              <w:rPr>
                <w:color w:val="000000"/>
                <w:sz w:val="20"/>
                <w:szCs w:val="20"/>
              </w:rPr>
            </w:pPr>
            <w:r w:rsidRPr="00B42EEF">
              <w:rPr>
                <w:color w:val="000000"/>
                <w:sz w:val="20"/>
                <w:szCs w:val="20"/>
              </w:rPr>
              <w:t>4.7831</w:t>
            </w:r>
          </w:p>
        </w:tc>
        <w:tc>
          <w:tcPr>
            <w:tcW w:w="1340" w:type="dxa"/>
            <w:tcBorders>
              <w:top w:val="nil"/>
              <w:left w:val="nil"/>
              <w:bottom w:val="nil"/>
              <w:right w:val="nil"/>
            </w:tcBorders>
            <w:shd w:val="clear" w:color="auto" w:fill="auto"/>
            <w:hideMark/>
          </w:tcPr>
          <w:p w14:paraId="15988E6B" w14:textId="77777777" w:rsidR="00B42EEF" w:rsidRPr="00B42EEF" w:rsidRDefault="00B42EEF" w:rsidP="00B42EEF">
            <w:pPr>
              <w:jc w:val="center"/>
              <w:rPr>
                <w:color w:val="000000"/>
                <w:sz w:val="20"/>
                <w:szCs w:val="20"/>
              </w:rPr>
            </w:pPr>
            <w:r w:rsidRPr="00B42EEF">
              <w:rPr>
                <w:color w:val="000000"/>
                <w:sz w:val="20"/>
                <w:szCs w:val="20"/>
              </w:rPr>
              <w:t>3.60E-05</w:t>
            </w:r>
          </w:p>
        </w:tc>
        <w:tc>
          <w:tcPr>
            <w:tcW w:w="1340" w:type="dxa"/>
            <w:tcBorders>
              <w:top w:val="nil"/>
              <w:left w:val="nil"/>
              <w:bottom w:val="nil"/>
              <w:right w:val="nil"/>
            </w:tcBorders>
            <w:shd w:val="clear" w:color="auto" w:fill="auto"/>
            <w:hideMark/>
          </w:tcPr>
          <w:p w14:paraId="189C5BDE" w14:textId="77777777" w:rsidR="00B42EEF" w:rsidRPr="00B42EEF" w:rsidRDefault="00B42EEF" w:rsidP="00B42EEF">
            <w:pPr>
              <w:jc w:val="center"/>
              <w:rPr>
                <w:color w:val="000000"/>
                <w:sz w:val="20"/>
                <w:szCs w:val="20"/>
              </w:rPr>
            </w:pPr>
            <w:r w:rsidRPr="00B42EEF">
              <w:rPr>
                <w:color w:val="000000"/>
                <w:sz w:val="20"/>
                <w:szCs w:val="20"/>
              </w:rPr>
              <w:t>3.69E-05</w:t>
            </w:r>
          </w:p>
        </w:tc>
        <w:tc>
          <w:tcPr>
            <w:tcW w:w="3440" w:type="dxa"/>
            <w:tcBorders>
              <w:top w:val="nil"/>
              <w:left w:val="nil"/>
              <w:bottom w:val="nil"/>
              <w:right w:val="nil"/>
            </w:tcBorders>
            <w:shd w:val="clear" w:color="auto" w:fill="auto"/>
            <w:hideMark/>
          </w:tcPr>
          <w:p w14:paraId="417D0194" w14:textId="77777777" w:rsidR="00B42EEF" w:rsidRPr="00B42EEF" w:rsidRDefault="00B42EEF" w:rsidP="00B42EEF">
            <w:pPr>
              <w:rPr>
                <w:color w:val="000000"/>
                <w:sz w:val="20"/>
                <w:szCs w:val="20"/>
              </w:rPr>
            </w:pPr>
            <w:r w:rsidRPr="00B42EEF">
              <w:rPr>
                <w:color w:val="000000"/>
                <w:sz w:val="20"/>
                <w:szCs w:val="20"/>
              </w:rPr>
              <w:t>H-A; H-B; H-C; H-D; H-E; H-F; H-G</w:t>
            </w:r>
          </w:p>
        </w:tc>
      </w:tr>
      <w:tr w:rsidR="00B42EEF" w:rsidRPr="00B42EEF" w14:paraId="52805DF6" w14:textId="77777777" w:rsidTr="00B42EEF">
        <w:trPr>
          <w:trHeight w:val="320"/>
        </w:trPr>
        <w:tc>
          <w:tcPr>
            <w:tcW w:w="2280" w:type="dxa"/>
            <w:tcBorders>
              <w:top w:val="nil"/>
              <w:left w:val="nil"/>
              <w:bottom w:val="nil"/>
              <w:right w:val="nil"/>
            </w:tcBorders>
            <w:shd w:val="clear" w:color="auto" w:fill="auto"/>
            <w:hideMark/>
          </w:tcPr>
          <w:p w14:paraId="1FC72918" w14:textId="77777777" w:rsidR="00B42EEF" w:rsidRPr="00B42EEF" w:rsidRDefault="00B42EEF" w:rsidP="00B42EEF">
            <w:pPr>
              <w:rPr>
                <w:color w:val="000000"/>
                <w:sz w:val="20"/>
                <w:szCs w:val="20"/>
              </w:rPr>
            </w:pPr>
            <w:proofErr w:type="spellStart"/>
            <w:r w:rsidRPr="00B42EEF">
              <w:rPr>
                <w:color w:val="000000"/>
                <w:sz w:val="20"/>
                <w:szCs w:val="20"/>
              </w:rPr>
              <w:t>Glycerone</w:t>
            </w:r>
            <w:proofErr w:type="spellEnd"/>
            <w:r w:rsidRPr="00B42EEF">
              <w:rPr>
                <w:color w:val="000000"/>
                <w:sz w:val="20"/>
                <w:szCs w:val="20"/>
              </w:rPr>
              <w:t xml:space="preserve"> phosphate</w:t>
            </w:r>
          </w:p>
        </w:tc>
        <w:tc>
          <w:tcPr>
            <w:tcW w:w="980" w:type="dxa"/>
            <w:tcBorders>
              <w:top w:val="nil"/>
              <w:left w:val="nil"/>
              <w:bottom w:val="nil"/>
              <w:right w:val="nil"/>
            </w:tcBorders>
            <w:shd w:val="clear" w:color="auto" w:fill="auto"/>
            <w:hideMark/>
          </w:tcPr>
          <w:p w14:paraId="3680304C" w14:textId="77777777" w:rsidR="00B42EEF" w:rsidRPr="00B42EEF" w:rsidRDefault="00B42EEF" w:rsidP="00B42EEF">
            <w:pPr>
              <w:jc w:val="center"/>
              <w:rPr>
                <w:color w:val="000000"/>
                <w:sz w:val="20"/>
                <w:szCs w:val="20"/>
              </w:rPr>
            </w:pPr>
            <w:r w:rsidRPr="00B42EEF">
              <w:rPr>
                <w:color w:val="000000"/>
                <w:sz w:val="20"/>
                <w:szCs w:val="20"/>
              </w:rPr>
              <w:t>4.6117</w:t>
            </w:r>
          </w:p>
        </w:tc>
        <w:tc>
          <w:tcPr>
            <w:tcW w:w="1340" w:type="dxa"/>
            <w:tcBorders>
              <w:top w:val="nil"/>
              <w:left w:val="nil"/>
              <w:bottom w:val="nil"/>
              <w:right w:val="nil"/>
            </w:tcBorders>
            <w:shd w:val="clear" w:color="auto" w:fill="auto"/>
            <w:hideMark/>
          </w:tcPr>
          <w:p w14:paraId="6EC99E63" w14:textId="77777777" w:rsidR="00B42EEF" w:rsidRPr="00B42EEF" w:rsidRDefault="00B42EEF" w:rsidP="00B42EEF">
            <w:pPr>
              <w:jc w:val="center"/>
              <w:rPr>
                <w:color w:val="000000"/>
                <w:sz w:val="20"/>
                <w:szCs w:val="20"/>
              </w:rPr>
            </w:pPr>
            <w:r w:rsidRPr="00B42EEF">
              <w:rPr>
                <w:color w:val="000000"/>
                <w:sz w:val="20"/>
                <w:szCs w:val="20"/>
              </w:rPr>
              <w:t>5.77E-05</w:t>
            </w:r>
          </w:p>
        </w:tc>
        <w:tc>
          <w:tcPr>
            <w:tcW w:w="1340" w:type="dxa"/>
            <w:tcBorders>
              <w:top w:val="nil"/>
              <w:left w:val="nil"/>
              <w:bottom w:val="nil"/>
              <w:right w:val="nil"/>
            </w:tcBorders>
            <w:shd w:val="clear" w:color="auto" w:fill="auto"/>
            <w:hideMark/>
          </w:tcPr>
          <w:p w14:paraId="47CE2072" w14:textId="77777777" w:rsidR="00B42EEF" w:rsidRPr="00B42EEF" w:rsidRDefault="00B42EEF" w:rsidP="00B42EEF">
            <w:pPr>
              <w:jc w:val="center"/>
              <w:rPr>
                <w:color w:val="000000"/>
                <w:sz w:val="20"/>
                <w:szCs w:val="20"/>
              </w:rPr>
            </w:pPr>
            <w:r w:rsidRPr="00B42EEF">
              <w:rPr>
                <w:color w:val="000000"/>
                <w:sz w:val="20"/>
                <w:szCs w:val="20"/>
              </w:rPr>
              <w:t>5.89E-05</w:t>
            </w:r>
          </w:p>
        </w:tc>
        <w:tc>
          <w:tcPr>
            <w:tcW w:w="3440" w:type="dxa"/>
            <w:tcBorders>
              <w:top w:val="nil"/>
              <w:left w:val="nil"/>
              <w:bottom w:val="nil"/>
              <w:right w:val="nil"/>
            </w:tcBorders>
            <w:shd w:val="clear" w:color="auto" w:fill="auto"/>
            <w:hideMark/>
          </w:tcPr>
          <w:p w14:paraId="49BF7F38" w14:textId="77777777" w:rsidR="00B42EEF" w:rsidRPr="00B42EEF" w:rsidRDefault="00B42EEF" w:rsidP="00B42EEF">
            <w:pPr>
              <w:rPr>
                <w:color w:val="000000"/>
                <w:sz w:val="20"/>
                <w:szCs w:val="20"/>
              </w:rPr>
            </w:pPr>
            <w:r w:rsidRPr="00B42EEF">
              <w:rPr>
                <w:color w:val="000000"/>
                <w:sz w:val="20"/>
                <w:szCs w:val="20"/>
              </w:rPr>
              <w:t>C-A; C-B; D-C; F-C; G-C; H-C</w:t>
            </w:r>
          </w:p>
        </w:tc>
      </w:tr>
      <w:tr w:rsidR="00B42EEF" w:rsidRPr="00B42EEF" w14:paraId="4E416F31" w14:textId="77777777" w:rsidTr="00B42EEF">
        <w:trPr>
          <w:trHeight w:val="320"/>
        </w:trPr>
        <w:tc>
          <w:tcPr>
            <w:tcW w:w="2280" w:type="dxa"/>
            <w:tcBorders>
              <w:top w:val="nil"/>
              <w:left w:val="nil"/>
              <w:bottom w:val="nil"/>
              <w:right w:val="nil"/>
            </w:tcBorders>
            <w:shd w:val="clear" w:color="auto" w:fill="auto"/>
            <w:hideMark/>
          </w:tcPr>
          <w:p w14:paraId="21A17F4F" w14:textId="77777777" w:rsidR="00B42EEF" w:rsidRPr="00B42EEF" w:rsidRDefault="00B42EEF" w:rsidP="00B42EEF">
            <w:pPr>
              <w:rPr>
                <w:color w:val="000000"/>
                <w:sz w:val="20"/>
                <w:szCs w:val="20"/>
              </w:rPr>
            </w:pPr>
            <w:r w:rsidRPr="00B42EEF">
              <w:rPr>
                <w:color w:val="000000"/>
                <w:sz w:val="20"/>
                <w:szCs w:val="20"/>
              </w:rPr>
              <w:t>Histidine</w:t>
            </w:r>
          </w:p>
        </w:tc>
        <w:tc>
          <w:tcPr>
            <w:tcW w:w="980" w:type="dxa"/>
            <w:tcBorders>
              <w:top w:val="nil"/>
              <w:left w:val="nil"/>
              <w:bottom w:val="nil"/>
              <w:right w:val="nil"/>
            </w:tcBorders>
            <w:shd w:val="clear" w:color="auto" w:fill="auto"/>
            <w:hideMark/>
          </w:tcPr>
          <w:p w14:paraId="4B9DC47A" w14:textId="77777777" w:rsidR="00B42EEF" w:rsidRPr="00B42EEF" w:rsidRDefault="00B42EEF" w:rsidP="00B42EEF">
            <w:pPr>
              <w:jc w:val="center"/>
              <w:rPr>
                <w:color w:val="000000"/>
                <w:sz w:val="20"/>
                <w:szCs w:val="20"/>
              </w:rPr>
            </w:pPr>
            <w:r w:rsidRPr="00B42EEF">
              <w:rPr>
                <w:color w:val="000000"/>
                <w:sz w:val="20"/>
                <w:szCs w:val="20"/>
              </w:rPr>
              <w:t>4.1084</w:t>
            </w:r>
          </w:p>
        </w:tc>
        <w:tc>
          <w:tcPr>
            <w:tcW w:w="1340" w:type="dxa"/>
            <w:tcBorders>
              <w:top w:val="nil"/>
              <w:left w:val="nil"/>
              <w:bottom w:val="nil"/>
              <w:right w:val="nil"/>
            </w:tcBorders>
            <w:shd w:val="clear" w:color="auto" w:fill="auto"/>
            <w:hideMark/>
          </w:tcPr>
          <w:p w14:paraId="7E8760CC" w14:textId="77777777" w:rsidR="00B42EEF" w:rsidRPr="00B42EEF" w:rsidRDefault="00B42EEF" w:rsidP="00B42EEF">
            <w:pPr>
              <w:jc w:val="center"/>
              <w:rPr>
                <w:color w:val="000000"/>
                <w:sz w:val="20"/>
                <w:szCs w:val="20"/>
              </w:rPr>
            </w:pPr>
            <w:r w:rsidRPr="00B42EEF">
              <w:rPr>
                <w:color w:val="000000"/>
                <w:sz w:val="20"/>
                <w:szCs w:val="20"/>
              </w:rPr>
              <w:t>0.00022976</w:t>
            </w:r>
          </w:p>
        </w:tc>
        <w:tc>
          <w:tcPr>
            <w:tcW w:w="1340" w:type="dxa"/>
            <w:tcBorders>
              <w:top w:val="nil"/>
              <w:left w:val="nil"/>
              <w:bottom w:val="nil"/>
              <w:right w:val="nil"/>
            </w:tcBorders>
            <w:shd w:val="clear" w:color="auto" w:fill="auto"/>
            <w:hideMark/>
          </w:tcPr>
          <w:p w14:paraId="2A996234" w14:textId="77777777" w:rsidR="00B42EEF" w:rsidRPr="00B42EEF" w:rsidRDefault="00B42EEF" w:rsidP="00B42EEF">
            <w:pPr>
              <w:jc w:val="center"/>
              <w:rPr>
                <w:color w:val="000000"/>
                <w:sz w:val="20"/>
                <w:szCs w:val="20"/>
              </w:rPr>
            </w:pPr>
            <w:r w:rsidRPr="00B42EEF">
              <w:rPr>
                <w:color w:val="000000"/>
                <w:sz w:val="20"/>
                <w:szCs w:val="20"/>
              </w:rPr>
              <w:t>0.00023285</w:t>
            </w:r>
          </w:p>
        </w:tc>
        <w:tc>
          <w:tcPr>
            <w:tcW w:w="3440" w:type="dxa"/>
            <w:tcBorders>
              <w:top w:val="nil"/>
              <w:left w:val="nil"/>
              <w:bottom w:val="nil"/>
              <w:right w:val="nil"/>
            </w:tcBorders>
            <w:shd w:val="clear" w:color="auto" w:fill="auto"/>
            <w:hideMark/>
          </w:tcPr>
          <w:p w14:paraId="5959348A" w14:textId="77777777" w:rsidR="00B42EEF" w:rsidRPr="00B42EEF" w:rsidRDefault="00B42EEF" w:rsidP="00B42EEF">
            <w:pPr>
              <w:rPr>
                <w:color w:val="000000"/>
                <w:sz w:val="20"/>
                <w:szCs w:val="20"/>
              </w:rPr>
            </w:pPr>
            <w:r w:rsidRPr="00B42EEF">
              <w:rPr>
                <w:color w:val="000000"/>
                <w:sz w:val="20"/>
                <w:szCs w:val="20"/>
              </w:rPr>
              <w:t>F-A; F-B; F-C; F-D; F-E; G-F; H-F</w:t>
            </w:r>
          </w:p>
        </w:tc>
      </w:tr>
      <w:tr w:rsidR="00B42EEF" w:rsidRPr="00B42EEF" w14:paraId="28CA2A35" w14:textId="77777777" w:rsidTr="00B42EEF">
        <w:trPr>
          <w:trHeight w:val="320"/>
        </w:trPr>
        <w:tc>
          <w:tcPr>
            <w:tcW w:w="2280" w:type="dxa"/>
            <w:tcBorders>
              <w:top w:val="nil"/>
              <w:left w:val="nil"/>
              <w:bottom w:val="nil"/>
              <w:right w:val="nil"/>
            </w:tcBorders>
            <w:shd w:val="clear" w:color="auto" w:fill="auto"/>
            <w:hideMark/>
          </w:tcPr>
          <w:p w14:paraId="3F539B91" w14:textId="77777777" w:rsidR="00B42EEF" w:rsidRPr="00B42EEF" w:rsidRDefault="00B42EEF" w:rsidP="00B42EEF">
            <w:pPr>
              <w:rPr>
                <w:color w:val="000000"/>
                <w:sz w:val="20"/>
                <w:szCs w:val="20"/>
              </w:rPr>
            </w:pPr>
            <w:r w:rsidRPr="00B42EEF">
              <w:rPr>
                <w:color w:val="000000"/>
                <w:sz w:val="20"/>
                <w:szCs w:val="20"/>
              </w:rPr>
              <w:t>Pimelic acid</w:t>
            </w:r>
          </w:p>
        </w:tc>
        <w:tc>
          <w:tcPr>
            <w:tcW w:w="980" w:type="dxa"/>
            <w:tcBorders>
              <w:top w:val="nil"/>
              <w:left w:val="nil"/>
              <w:bottom w:val="nil"/>
              <w:right w:val="nil"/>
            </w:tcBorders>
            <w:shd w:val="clear" w:color="auto" w:fill="auto"/>
            <w:hideMark/>
          </w:tcPr>
          <w:p w14:paraId="0583F1AE" w14:textId="77777777" w:rsidR="00B42EEF" w:rsidRPr="00B42EEF" w:rsidRDefault="00B42EEF" w:rsidP="00B42EEF">
            <w:pPr>
              <w:jc w:val="center"/>
              <w:rPr>
                <w:color w:val="000000"/>
                <w:sz w:val="20"/>
                <w:szCs w:val="20"/>
              </w:rPr>
            </w:pPr>
            <w:r w:rsidRPr="00B42EEF">
              <w:rPr>
                <w:color w:val="000000"/>
                <w:sz w:val="20"/>
                <w:szCs w:val="20"/>
              </w:rPr>
              <w:t>4.0859</w:t>
            </w:r>
          </w:p>
        </w:tc>
        <w:tc>
          <w:tcPr>
            <w:tcW w:w="1340" w:type="dxa"/>
            <w:tcBorders>
              <w:top w:val="nil"/>
              <w:left w:val="nil"/>
              <w:bottom w:val="nil"/>
              <w:right w:val="nil"/>
            </w:tcBorders>
            <w:shd w:val="clear" w:color="auto" w:fill="auto"/>
            <w:hideMark/>
          </w:tcPr>
          <w:p w14:paraId="31DB582F" w14:textId="77777777" w:rsidR="00B42EEF" w:rsidRPr="00B42EEF" w:rsidRDefault="00B42EEF" w:rsidP="00B42EEF">
            <w:pPr>
              <w:jc w:val="center"/>
              <w:rPr>
                <w:color w:val="000000"/>
                <w:sz w:val="20"/>
                <w:szCs w:val="20"/>
              </w:rPr>
            </w:pPr>
            <w:r w:rsidRPr="00B42EEF">
              <w:rPr>
                <w:color w:val="000000"/>
                <w:sz w:val="20"/>
                <w:szCs w:val="20"/>
              </w:rPr>
              <w:t>0.00024427</w:t>
            </w:r>
          </w:p>
        </w:tc>
        <w:tc>
          <w:tcPr>
            <w:tcW w:w="1340" w:type="dxa"/>
            <w:tcBorders>
              <w:top w:val="nil"/>
              <w:left w:val="nil"/>
              <w:bottom w:val="nil"/>
              <w:right w:val="nil"/>
            </w:tcBorders>
            <w:shd w:val="clear" w:color="auto" w:fill="auto"/>
            <w:hideMark/>
          </w:tcPr>
          <w:p w14:paraId="46D2D0DA" w14:textId="77777777" w:rsidR="00B42EEF" w:rsidRPr="00B42EEF" w:rsidRDefault="00B42EEF" w:rsidP="00B42EEF">
            <w:pPr>
              <w:jc w:val="center"/>
              <w:rPr>
                <w:color w:val="000000"/>
                <w:sz w:val="20"/>
                <w:szCs w:val="20"/>
              </w:rPr>
            </w:pPr>
            <w:r w:rsidRPr="00B42EEF">
              <w:rPr>
                <w:color w:val="000000"/>
                <w:sz w:val="20"/>
                <w:szCs w:val="20"/>
              </w:rPr>
              <w:t>0.0002459</w:t>
            </w:r>
          </w:p>
        </w:tc>
        <w:tc>
          <w:tcPr>
            <w:tcW w:w="3440" w:type="dxa"/>
            <w:tcBorders>
              <w:top w:val="nil"/>
              <w:left w:val="nil"/>
              <w:bottom w:val="nil"/>
              <w:right w:val="nil"/>
            </w:tcBorders>
            <w:shd w:val="clear" w:color="auto" w:fill="auto"/>
            <w:hideMark/>
          </w:tcPr>
          <w:p w14:paraId="20A30381" w14:textId="77777777" w:rsidR="00B42EEF" w:rsidRPr="00B42EEF" w:rsidRDefault="00B42EEF" w:rsidP="00B42EEF">
            <w:pPr>
              <w:rPr>
                <w:color w:val="000000"/>
                <w:sz w:val="20"/>
                <w:szCs w:val="20"/>
              </w:rPr>
            </w:pPr>
            <w:r w:rsidRPr="00B42EEF">
              <w:rPr>
                <w:color w:val="000000"/>
                <w:sz w:val="20"/>
                <w:szCs w:val="20"/>
              </w:rPr>
              <w:t>F-B; F-C; H-F</w:t>
            </w:r>
          </w:p>
        </w:tc>
      </w:tr>
      <w:tr w:rsidR="00B42EEF" w:rsidRPr="00B42EEF" w14:paraId="3A933E8B" w14:textId="77777777" w:rsidTr="00B42EEF">
        <w:trPr>
          <w:trHeight w:val="324"/>
        </w:trPr>
        <w:tc>
          <w:tcPr>
            <w:tcW w:w="2280" w:type="dxa"/>
            <w:tcBorders>
              <w:top w:val="nil"/>
              <w:left w:val="nil"/>
              <w:bottom w:val="nil"/>
              <w:right w:val="nil"/>
            </w:tcBorders>
            <w:shd w:val="clear" w:color="auto" w:fill="auto"/>
            <w:vAlign w:val="bottom"/>
            <w:hideMark/>
          </w:tcPr>
          <w:p w14:paraId="6EC1EB86" w14:textId="77777777" w:rsidR="00B42EEF" w:rsidRPr="00B42EEF" w:rsidRDefault="00B42EEF" w:rsidP="00B42EEF">
            <w:pPr>
              <w:rPr>
                <w:color w:val="000000"/>
                <w:sz w:val="20"/>
                <w:szCs w:val="20"/>
              </w:rPr>
            </w:pPr>
            <w:proofErr w:type="spellStart"/>
            <w:r w:rsidRPr="00B42EEF">
              <w:rPr>
                <w:color w:val="000000"/>
                <w:sz w:val="20"/>
                <w:szCs w:val="20"/>
              </w:rPr>
              <w:t>Acetyllysine</w:t>
            </w:r>
            <w:proofErr w:type="spellEnd"/>
          </w:p>
        </w:tc>
        <w:tc>
          <w:tcPr>
            <w:tcW w:w="980" w:type="dxa"/>
            <w:tcBorders>
              <w:top w:val="nil"/>
              <w:left w:val="nil"/>
              <w:bottom w:val="nil"/>
              <w:right w:val="nil"/>
            </w:tcBorders>
            <w:shd w:val="clear" w:color="auto" w:fill="auto"/>
            <w:vAlign w:val="bottom"/>
            <w:hideMark/>
          </w:tcPr>
          <w:p w14:paraId="20755D55" w14:textId="77777777" w:rsidR="00B42EEF" w:rsidRPr="00B42EEF" w:rsidRDefault="00B42EEF" w:rsidP="00B42EEF">
            <w:pPr>
              <w:jc w:val="center"/>
              <w:rPr>
                <w:color w:val="000000"/>
                <w:sz w:val="20"/>
                <w:szCs w:val="20"/>
              </w:rPr>
            </w:pPr>
            <w:r w:rsidRPr="00B42EEF">
              <w:rPr>
                <w:color w:val="000000"/>
                <w:sz w:val="20"/>
                <w:szCs w:val="20"/>
              </w:rPr>
              <w:t>1.9548</w:t>
            </w:r>
          </w:p>
        </w:tc>
        <w:tc>
          <w:tcPr>
            <w:tcW w:w="1340" w:type="dxa"/>
            <w:tcBorders>
              <w:top w:val="nil"/>
              <w:left w:val="nil"/>
              <w:bottom w:val="nil"/>
              <w:right w:val="nil"/>
            </w:tcBorders>
            <w:shd w:val="clear" w:color="auto" w:fill="auto"/>
            <w:vAlign w:val="bottom"/>
            <w:hideMark/>
          </w:tcPr>
          <w:p w14:paraId="518A3DD9" w14:textId="77777777" w:rsidR="00B42EEF" w:rsidRPr="00B42EEF" w:rsidRDefault="00B42EEF" w:rsidP="00B42EEF">
            <w:pPr>
              <w:jc w:val="center"/>
              <w:rPr>
                <w:color w:val="000000"/>
                <w:sz w:val="20"/>
                <w:szCs w:val="20"/>
              </w:rPr>
            </w:pPr>
            <w:r w:rsidRPr="00B42EEF">
              <w:rPr>
                <w:color w:val="000000"/>
                <w:sz w:val="20"/>
                <w:szCs w:val="20"/>
              </w:rPr>
              <w:t>0.060209</w:t>
            </w:r>
          </w:p>
        </w:tc>
        <w:tc>
          <w:tcPr>
            <w:tcW w:w="1340" w:type="dxa"/>
            <w:tcBorders>
              <w:top w:val="nil"/>
              <w:left w:val="nil"/>
              <w:bottom w:val="nil"/>
              <w:right w:val="nil"/>
            </w:tcBorders>
            <w:shd w:val="clear" w:color="auto" w:fill="auto"/>
            <w:vAlign w:val="bottom"/>
            <w:hideMark/>
          </w:tcPr>
          <w:p w14:paraId="3F73A1F9" w14:textId="77777777" w:rsidR="00B42EEF" w:rsidRPr="00B42EEF" w:rsidRDefault="00B42EEF" w:rsidP="00B42EEF">
            <w:pPr>
              <w:jc w:val="center"/>
              <w:rPr>
                <w:color w:val="000000"/>
                <w:sz w:val="20"/>
                <w:szCs w:val="20"/>
              </w:rPr>
            </w:pPr>
            <w:r w:rsidRPr="00B42EEF">
              <w:rPr>
                <w:color w:val="000000"/>
                <w:sz w:val="20"/>
                <w:szCs w:val="20"/>
              </w:rPr>
              <w:t>0.060209</w:t>
            </w:r>
          </w:p>
        </w:tc>
        <w:tc>
          <w:tcPr>
            <w:tcW w:w="3440" w:type="dxa"/>
            <w:tcBorders>
              <w:top w:val="nil"/>
              <w:left w:val="nil"/>
              <w:bottom w:val="nil"/>
              <w:right w:val="nil"/>
            </w:tcBorders>
            <w:shd w:val="clear" w:color="auto" w:fill="auto"/>
            <w:vAlign w:val="bottom"/>
            <w:hideMark/>
          </w:tcPr>
          <w:p w14:paraId="521995C3" w14:textId="77777777" w:rsidR="00B42EEF" w:rsidRPr="00B42EEF" w:rsidRDefault="00B42EEF" w:rsidP="00B42EEF">
            <w:pPr>
              <w:jc w:val="right"/>
              <w:rPr>
                <w:color w:val="000000"/>
                <w:sz w:val="20"/>
                <w:szCs w:val="20"/>
              </w:rPr>
            </w:pPr>
          </w:p>
        </w:tc>
      </w:tr>
    </w:tbl>
    <w:p w14:paraId="4CB3A348" w14:textId="0EB52AAE" w:rsidR="00B42EEF" w:rsidRDefault="00B42EEF" w:rsidP="00880B12">
      <w:pPr>
        <w:rPr>
          <w:b/>
          <w:bCs/>
        </w:rPr>
      </w:pPr>
      <w:r>
        <w:rPr>
          <w:b/>
          <w:bCs/>
        </w:rPr>
        <w:br w:type="page"/>
      </w:r>
    </w:p>
    <w:p w14:paraId="7482BD21" w14:textId="57220C48" w:rsidR="00880B12" w:rsidRPr="00D10E9E" w:rsidRDefault="00880B12" w:rsidP="00880B12">
      <w:pPr>
        <w:rPr>
          <w:b/>
          <w:bCs/>
        </w:rPr>
      </w:pPr>
      <w:r w:rsidRPr="00AE632A">
        <w:rPr>
          <w:b/>
          <w:bCs/>
        </w:rPr>
        <w:lastRenderedPageBreak/>
        <w:t>Table 2.2</w:t>
      </w:r>
      <w:r w:rsidR="003F22E2">
        <w:rPr>
          <w:b/>
          <w:bCs/>
        </w:rPr>
        <w:t xml:space="preserve">: </w:t>
      </w:r>
      <w:r>
        <w:t>Results from the one-way ANOVA and Tukey’s HSD post-hoc analyses</w:t>
      </w:r>
      <w:r w:rsidR="00704110">
        <w:t xml:space="preserve"> testing differences between batches (A – H)</w:t>
      </w:r>
      <w:r w:rsidR="00AE632A">
        <w:t xml:space="preserve"> following attempts of normalization</w:t>
      </w:r>
      <w:r>
        <w:t>. All metabolites, except for carnitine and histidine, were found to be at significantly different concentrations between batches (</w:t>
      </w:r>
      <w:r>
        <w:rPr>
          <w:i/>
          <w:iCs/>
        </w:rPr>
        <w:t>p</w:t>
      </w:r>
      <w:r>
        <w:t xml:space="preserve"> &gt; 0.05). </w:t>
      </w:r>
      <w:r w:rsidR="00C97C94">
        <w:t>FDR represents the false discovery rate.</w:t>
      </w:r>
    </w:p>
    <w:p w14:paraId="759D9FF4" w14:textId="569E987E" w:rsidR="00880B12" w:rsidRDefault="00880B12"/>
    <w:tbl>
      <w:tblPr>
        <w:tblW w:w="9380" w:type="dxa"/>
        <w:tblLook w:val="04A0" w:firstRow="1" w:lastRow="0" w:firstColumn="1" w:lastColumn="0" w:noHBand="0" w:noVBand="1"/>
      </w:tblPr>
      <w:tblGrid>
        <w:gridCol w:w="2360"/>
        <w:gridCol w:w="980"/>
        <w:gridCol w:w="1340"/>
        <w:gridCol w:w="1340"/>
        <w:gridCol w:w="3360"/>
      </w:tblGrid>
      <w:tr w:rsidR="00DF4D36" w:rsidRPr="00DF4D36" w14:paraId="3CE0B693" w14:textId="77777777" w:rsidTr="00DF4D36">
        <w:trPr>
          <w:trHeight w:val="320"/>
        </w:trPr>
        <w:tc>
          <w:tcPr>
            <w:tcW w:w="2280" w:type="dxa"/>
            <w:tcBorders>
              <w:top w:val="nil"/>
              <w:left w:val="nil"/>
              <w:bottom w:val="single" w:sz="4" w:space="0" w:color="auto"/>
              <w:right w:val="nil"/>
            </w:tcBorders>
            <w:shd w:val="clear" w:color="auto" w:fill="auto"/>
            <w:vAlign w:val="bottom"/>
            <w:hideMark/>
          </w:tcPr>
          <w:p w14:paraId="30566CD2" w14:textId="77777777" w:rsidR="00DF4D36" w:rsidRPr="00DF4D36" w:rsidRDefault="00DF4D36" w:rsidP="00DF4D36">
            <w:pPr>
              <w:jc w:val="center"/>
              <w:rPr>
                <w:b/>
                <w:bCs/>
                <w:color w:val="000000"/>
                <w:sz w:val="20"/>
                <w:szCs w:val="20"/>
              </w:rPr>
            </w:pPr>
            <w:r w:rsidRPr="00DF4D36">
              <w:rPr>
                <w:b/>
                <w:bCs/>
                <w:color w:val="000000"/>
                <w:sz w:val="20"/>
                <w:szCs w:val="20"/>
              </w:rPr>
              <w:t>Metabolite</w:t>
            </w:r>
          </w:p>
        </w:tc>
        <w:tc>
          <w:tcPr>
            <w:tcW w:w="980" w:type="dxa"/>
            <w:tcBorders>
              <w:top w:val="nil"/>
              <w:left w:val="nil"/>
              <w:bottom w:val="single" w:sz="4" w:space="0" w:color="auto"/>
              <w:right w:val="nil"/>
            </w:tcBorders>
            <w:shd w:val="clear" w:color="auto" w:fill="auto"/>
            <w:noWrap/>
            <w:vAlign w:val="bottom"/>
            <w:hideMark/>
          </w:tcPr>
          <w:p w14:paraId="7E998595" w14:textId="77777777" w:rsidR="00DF4D36" w:rsidRPr="00DF4D36" w:rsidRDefault="00DF4D36" w:rsidP="00DF4D36">
            <w:pPr>
              <w:jc w:val="center"/>
              <w:rPr>
                <w:b/>
                <w:bCs/>
                <w:color w:val="000000"/>
                <w:sz w:val="20"/>
                <w:szCs w:val="20"/>
              </w:rPr>
            </w:pPr>
            <w:r w:rsidRPr="00DF4D36">
              <w:rPr>
                <w:b/>
                <w:bCs/>
                <w:color w:val="000000"/>
                <w:sz w:val="20"/>
                <w:szCs w:val="20"/>
              </w:rPr>
              <w:t>F value</w:t>
            </w:r>
          </w:p>
        </w:tc>
        <w:tc>
          <w:tcPr>
            <w:tcW w:w="1340" w:type="dxa"/>
            <w:tcBorders>
              <w:top w:val="nil"/>
              <w:left w:val="nil"/>
              <w:bottom w:val="single" w:sz="4" w:space="0" w:color="auto"/>
              <w:right w:val="nil"/>
            </w:tcBorders>
            <w:shd w:val="clear" w:color="auto" w:fill="auto"/>
            <w:noWrap/>
            <w:vAlign w:val="bottom"/>
            <w:hideMark/>
          </w:tcPr>
          <w:p w14:paraId="62A6A867" w14:textId="77777777" w:rsidR="00DF4D36" w:rsidRPr="00DF4D36" w:rsidRDefault="00DF4D36" w:rsidP="00DF4D36">
            <w:pPr>
              <w:jc w:val="center"/>
              <w:rPr>
                <w:b/>
                <w:bCs/>
                <w:color w:val="000000"/>
                <w:sz w:val="20"/>
                <w:szCs w:val="20"/>
              </w:rPr>
            </w:pPr>
            <w:r w:rsidRPr="00DF4D36">
              <w:rPr>
                <w:b/>
                <w:bCs/>
                <w:i/>
                <w:iCs/>
                <w:color w:val="000000"/>
                <w:sz w:val="20"/>
                <w:szCs w:val="20"/>
              </w:rPr>
              <w:t>p</w:t>
            </w:r>
            <w:r w:rsidRPr="00DF4D36">
              <w:rPr>
                <w:b/>
                <w:bCs/>
                <w:color w:val="000000"/>
                <w:sz w:val="20"/>
                <w:szCs w:val="20"/>
              </w:rPr>
              <w:t xml:space="preserve"> value</w:t>
            </w:r>
          </w:p>
        </w:tc>
        <w:tc>
          <w:tcPr>
            <w:tcW w:w="1340" w:type="dxa"/>
            <w:tcBorders>
              <w:top w:val="nil"/>
              <w:left w:val="nil"/>
              <w:bottom w:val="single" w:sz="4" w:space="0" w:color="auto"/>
              <w:right w:val="nil"/>
            </w:tcBorders>
            <w:shd w:val="clear" w:color="auto" w:fill="auto"/>
            <w:noWrap/>
            <w:vAlign w:val="bottom"/>
            <w:hideMark/>
          </w:tcPr>
          <w:p w14:paraId="2E975A40" w14:textId="77777777" w:rsidR="00DF4D36" w:rsidRPr="00DF4D36" w:rsidRDefault="00DF4D36" w:rsidP="00DF4D36">
            <w:pPr>
              <w:jc w:val="center"/>
              <w:rPr>
                <w:b/>
                <w:bCs/>
                <w:color w:val="000000"/>
                <w:sz w:val="20"/>
                <w:szCs w:val="20"/>
              </w:rPr>
            </w:pPr>
            <w:r w:rsidRPr="00DF4D36">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7F6E1320" w14:textId="77777777" w:rsidR="00DF4D36" w:rsidRPr="00DF4D36" w:rsidRDefault="00DF4D36" w:rsidP="00DF4D36">
            <w:pPr>
              <w:jc w:val="center"/>
              <w:rPr>
                <w:b/>
                <w:bCs/>
                <w:color w:val="000000"/>
                <w:sz w:val="20"/>
                <w:szCs w:val="20"/>
              </w:rPr>
            </w:pPr>
            <w:r w:rsidRPr="00DF4D36">
              <w:rPr>
                <w:b/>
                <w:bCs/>
                <w:color w:val="000000"/>
                <w:sz w:val="20"/>
                <w:szCs w:val="20"/>
              </w:rPr>
              <w:t>Tukey's HSD</w:t>
            </w:r>
          </w:p>
        </w:tc>
      </w:tr>
      <w:tr w:rsidR="00DF4D36" w:rsidRPr="00DF4D36" w14:paraId="59AE4951" w14:textId="77777777" w:rsidTr="00DF4D36">
        <w:trPr>
          <w:trHeight w:val="620"/>
        </w:trPr>
        <w:tc>
          <w:tcPr>
            <w:tcW w:w="2280" w:type="dxa"/>
            <w:tcBorders>
              <w:top w:val="nil"/>
              <w:left w:val="nil"/>
              <w:bottom w:val="nil"/>
              <w:right w:val="nil"/>
            </w:tcBorders>
            <w:shd w:val="clear" w:color="auto" w:fill="auto"/>
            <w:hideMark/>
          </w:tcPr>
          <w:p w14:paraId="13C8FA4D" w14:textId="77777777" w:rsidR="00DF4D36" w:rsidRPr="00DF4D36" w:rsidRDefault="00DF4D36" w:rsidP="00DF4D36">
            <w:pPr>
              <w:rPr>
                <w:color w:val="000000"/>
                <w:sz w:val="20"/>
                <w:szCs w:val="20"/>
              </w:rPr>
            </w:pPr>
            <w:r w:rsidRPr="00DF4D36">
              <w:rPr>
                <w:color w:val="000000"/>
                <w:sz w:val="20"/>
                <w:szCs w:val="20"/>
              </w:rPr>
              <w:t>Pantothenate</w:t>
            </w:r>
          </w:p>
        </w:tc>
        <w:tc>
          <w:tcPr>
            <w:tcW w:w="980" w:type="dxa"/>
            <w:tcBorders>
              <w:top w:val="nil"/>
              <w:left w:val="nil"/>
              <w:bottom w:val="nil"/>
              <w:right w:val="nil"/>
            </w:tcBorders>
            <w:shd w:val="clear" w:color="auto" w:fill="auto"/>
            <w:noWrap/>
            <w:hideMark/>
          </w:tcPr>
          <w:p w14:paraId="203707BC" w14:textId="77777777" w:rsidR="00DF4D36" w:rsidRPr="00DF4D36" w:rsidRDefault="00DF4D36" w:rsidP="00DF4D36">
            <w:pPr>
              <w:jc w:val="center"/>
              <w:rPr>
                <w:color w:val="000000"/>
                <w:sz w:val="20"/>
                <w:szCs w:val="20"/>
              </w:rPr>
            </w:pPr>
            <w:r w:rsidRPr="00DF4D36">
              <w:rPr>
                <w:color w:val="000000"/>
                <w:sz w:val="20"/>
                <w:szCs w:val="20"/>
              </w:rPr>
              <w:t>443.58</w:t>
            </w:r>
          </w:p>
        </w:tc>
        <w:tc>
          <w:tcPr>
            <w:tcW w:w="1340" w:type="dxa"/>
            <w:tcBorders>
              <w:top w:val="nil"/>
              <w:left w:val="nil"/>
              <w:bottom w:val="nil"/>
              <w:right w:val="nil"/>
            </w:tcBorders>
            <w:shd w:val="clear" w:color="auto" w:fill="auto"/>
            <w:noWrap/>
            <w:hideMark/>
          </w:tcPr>
          <w:p w14:paraId="7A306DC4" w14:textId="77777777" w:rsidR="00DF4D36" w:rsidRPr="00DF4D36" w:rsidRDefault="00DF4D36" w:rsidP="00DF4D36">
            <w:pPr>
              <w:jc w:val="center"/>
              <w:rPr>
                <w:color w:val="000000"/>
                <w:sz w:val="20"/>
                <w:szCs w:val="20"/>
              </w:rPr>
            </w:pPr>
            <w:r w:rsidRPr="00DF4D36">
              <w:rPr>
                <w:color w:val="000000"/>
                <w:sz w:val="20"/>
                <w:szCs w:val="20"/>
              </w:rPr>
              <w:t>1.46E-168</w:t>
            </w:r>
          </w:p>
        </w:tc>
        <w:tc>
          <w:tcPr>
            <w:tcW w:w="1340" w:type="dxa"/>
            <w:tcBorders>
              <w:top w:val="nil"/>
              <w:left w:val="nil"/>
              <w:bottom w:val="nil"/>
              <w:right w:val="nil"/>
            </w:tcBorders>
            <w:shd w:val="clear" w:color="auto" w:fill="auto"/>
            <w:noWrap/>
            <w:hideMark/>
          </w:tcPr>
          <w:p w14:paraId="2EEFFA6E" w14:textId="77777777" w:rsidR="00DF4D36" w:rsidRPr="00DF4D36" w:rsidRDefault="00DF4D36" w:rsidP="00DF4D36">
            <w:pPr>
              <w:jc w:val="center"/>
              <w:rPr>
                <w:color w:val="000000"/>
                <w:sz w:val="20"/>
                <w:szCs w:val="20"/>
              </w:rPr>
            </w:pPr>
            <w:r w:rsidRPr="00DF4D36">
              <w:rPr>
                <w:color w:val="000000"/>
                <w:sz w:val="20"/>
                <w:szCs w:val="20"/>
              </w:rPr>
              <w:t>1.87E-166</w:t>
            </w:r>
          </w:p>
        </w:tc>
        <w:tc>
          <w:tcPr>
            <w:tcW w:w="3440" w:type="dxa"/>
            <w:tcBorders>
              <w:top w:val="nil"/>
              <w:left w:val="nil"/>
              <w:bottom w:val="nil"/>
              <w:right w:val="nil"/>
            </w:tcBorders>
            <w:shd w:val="clear" w:color="auto" w:fill="auto"/>
            <w:hideMark/>
          </w:tcPr>
          <w:p w14:paraId="47671C1C" w14:textId="77777777" w:rsidR="00DF4D36" w:rsidRPr="00DF4D36" w:rsidRDefault="00DF4D36" w:rsidP="00DF4D36">
            <w:pPr>
              <w:rPr>
                <w:color w:val="000000"/>
                <w:sz w:val="20"/>
                <w:szCs w:val="20"/>
              </w:rPr>
            </w:pPr>
            <w:r w:rsidRPr="00DF4D36">
              <w:rPr>
                <w:color w:val="000000"/>
                <w:sz w:val="20"/>
                <w:szCs w:val="20"/>
              </w:rPr>
              <w:t>F-A; G-A; H-A; F-B; G-B; H-B; F-C; G-C; H-C; F-D; G-D; H-D; F-E; G-E; H-E</w:t>
            </w:r>
          </w:p>
        </w:tc>
      </w:tr>
      <w:tr w:rsidR="00DF4D36" w:rsidRPr="00DF4D36" w14:paraId="08A713F7" w14:textId="77777777" w:rsidTr="00DF4D36">
        <w:trPr>
          <w:trHeight w:val="560"/>
        </w:trPr>
        <w:tc>
          <w:tcPr>
            <w:tcW w:w="2280" w:type="dxa"/>
            <w:tcBorders>
              <w:top w:val="nil"/>
              <w:left w:val="nil"/>
              <w:bottom w:val="nil"/>
              <w:right w:val="nil"/>
            </w:tcBorders>
            <w:shd w:val="clear" w:color="auto" w:fill="auto"/>
            <w:hideMark/>
          </w:tcPr>
          <w:p w14:paraId="0E3F9EE4" w14:textId="77777777" w:rsidR="00DF4D36" w:rsidRPr="00DF4D36" w:rsidRDefault="00DF4D36" w:rsidP="00DF4D36">
            <w:pPr>
              <w:rPr>
                <w:color w:val="000000"/>
                <w:sz w:val="20"/>
                <w:szCs w:val="20"/>
              </w:rPr>
            </w:pPr>
            <w:r w:rsidRPr="000245E2">
              <w:rPr>
                <w:i/>
                <w:iCs/>
                <w:color w:val="000000"/>
                <w:sz w:val="20"/>
                <w:szCs w:val="20"/>
              </w:rPr>
              <w:t>N</w:t>
            </w:r>
            <w:r w:rsidRPr="00DF4D36">
              <w:rPr>
                <w:color w:val="000000"/>
                <w:sz w:val="20"/>
                <w:szCs w:val="20"/>
              </w:rPr>
              <w:t>-Acetyl-beta-alanine</w:t>
            </w:r>
          </w:p>
        </w:tc>
        <w:tc>
          <w:tcPr>
            <w:tcW w:w="980" w:type="dxa"/>
            <w:tcBorders>
              <w:top w:val="nil"/>
              <w:left w:val="nil"/>
              <w:bottom w:val="nil"/>
              <w:right w:val="nil"/>
            </w:tcBorders>
            <w:shd w:val="clear" w:color="auto" w:fill="auto"/>
            <w:noWrap/>
            <w:hideMark/>
          </w:tcPr>
          <w:p w14:paraId="39BF4AF9" w14:textId="77777777" w:rsidR="00DF4D36" w:rsidRPr="00DF4D36" w:rsidRDefault="00DF4D36" w:rsidP="00DF4D36">
            <w:pPr>
              <w:jc w:val="center"/>
              <w:rPr>
                <w:color w:val="000000"/>
                <w:sz w:val="20"/>
                <w:szCs w:val="20"/>
              </w:rPr>
            </w:pPr>
            <w:r w:rsidRPr="00DF4D36">
              <w:rPr>
                <w:color w:val="000000"/>
                <w:sz w:val="20"/>
                <w:szCs w:val="20"/>
              </w:rPr>
              <w:t>272.1</w:t>
            </w:r>
          </w:p>
        </w:tc>
        <w:tc>
          <w:tcPr>
            <w:tcW w:w="1340" w:type="dxa"/>
            <w:tcBorders>
              <w:top w:val="nil"/>
              <w:left w:val="nil"/>
              <w:bottom w:val="nil"/>
              <w:right w:val="nil"/>
            </w:tcBorders>
            <w:shd w:val="clear" w:color="auto" w:fill="auto"/>
            <w:noWrap/>
            <w:hideMark/>
          </w:tcPr>
          <w:p w14:paraId="7AAC0A7F" w14:textId="77777777" w:rsidR="00DF4D36" w:rsidRPr="00DF4D36" w:rsidRDefault="00DF4D36" w:rsidP="00DF4D36">
            <w:pPr>
              <w:jc w:val="center"/>
              <w:rPr>
                <w:color w:val="000000"/>
                <w:sz w:val="20"/>
                <w:szCs w:val="20"/>
              </w:rPr>
            </w:pPr>
            <w:r w:rsidRPr="00DF4D36">
              <w:rPr>
                <w:color w:val="000000"/>
                <w:sz w:val="20"/>
                <w:szCs w:val="20"/>
              </w:rPr>
              <w:t>1.63E-136</w:t>
            </w:r>
          </w:p>
        </w:tc>
        <w:tc>
          <w:tcPr>
            <w:tcW w:w="1340" w:type="dxa"/>
            <w:tcBorders>
              <w:top w:val="nil"/>
              <w:left w:val="nil"/>
              <w:bottom w:val="nil"/>
              <w:right w:val="nil"/>
            </w:tcBorders>
            <w:shd w:val="clear" w:color="auto" w:fill="auto"/>
            <w:noWrap/>
            <w:hideMark/>
          </w:tcPr>
          <w:p w14:paraId="351B9463" w14:textId="77777777" w:rsidR="00DF4D36" w:rsidRPr="00DF4D36" w:rsidRDefault="00DF4D36" w:rsidP="00DF4D36">
            <w:pPr>
              <w:jc w:val="center"/>
              <w:rPr>
                <w:color w:val="000000"/>
                <w:sz w:val="20"/>
                <w:szCs w:val="20"/>
              </w:rPr>
            </w:pPr>
            <w:r w:rsidRPr="00DF4D36">
              <w:rPr>
                <w:color w:val="000000"/>
                <w:sz w:val="20"/>
                <w:szCs w:val="20"/>
              </w:rPr>
              <w:t>1.04E-134</w:t>
            </w:r>
          </w:p>
        </w:tc>
        <w:tc>
          <w:tcPr>
            <w:tcW w:w="3440" w:type="dxa"/>
            <w:tcBorders>
              <w:top w:val="nil"/>
              <w:left w:val="nil"/>
              <w:bottom w:val="nil"/>
              <w:right w:val="nil"/>
            </w:tcBorders>
            <w:shd w:val="clear" w:color="auto" w:fill="auto"/>
            <w:hideMark/>
          </w:tcPr>
          <w:p w14:paraId="7E186351" w14:textId="77777777" w:rsidR="00DF4D36" w:rsidRPr="00DF4D36" w:rsidRDefault="00DF4D36" w:rsidP="00DF4D36">
            <w:pPr>
              <w:rPr>
                <w:color w:val="000000"/>
                <w:sz w:val="20"/>
                <w:szCs w:val="20"/>
              </w:rPr>
            </w:pPr>
            <w:r w:rsidRPr="00DF4D36">
              <w:rPr>
                <w:color w:val="000000"/>
                <w:sz w:val="20"/>
                <w:szCs w:val="20"/>
              </w:rPr>
              <w:t>F-A; G-A; H-A; F-B; G-B; H-B; F-C; G-C; H-C; F-D; G-D; H-D; F-E; G-E; H-E</w:t>
            </w:r>
          </w:p>
        </w:tc>
      </w:tr>
      <w:tr w:rsidR="00DF4D36" w:rsidRPr="00DF4D36" w14:paraId="32022A09" w14:textId="77777777" w:rsidTr="00DF4D36">
        <w:trPr>
          <w:trHeight w:val="840"/>
        </w:trPr>
        <w:tc>
          <w:tcPr>
            <w:tcW w:w="2280" w:type="dxa"/>
            <w:tcBorders>
              <w:top w:val="nil"/>
              <w:left w:val="nil"/>
              <w:bottom w:val="nil"/>
              <w:right w:val="nil"/>
            </w:tcBorders>
            <w:shd w:val="clear" w:color="auto" w:fill="auto"/>
            <w:hideMark/>
          </w:tcPr>
          <w:p w14:paraId="0CB58FD3" w14:textId="77777777" w:rsidR="00DF4D36" w:rsidRPr="00DF4D36" w:rsidRDefault="00DF4D36" w:rsidP="00DF4D36">
            <w:pPr>
              <w:rPr>
                <w:color w:val="000000"/>
                <w:sz w:val="20"/>
                <w:szCs w:val="20"/>
              </w:rPr>
            </w:pPr>
            <w:r w:rsidRPr="00DF4D36">
              <w:rPr>
                <w:color w:val="000000"/>
                <w:sz w:val="20"/>
                <w:szCs w:val="20"/>
              </w:rPr>
              <w:t>Trehalose/Sucrose</w:t>
            </w:r>
          </w:p>
        </w:tc>
        <w:tc>
          <w:tcPr>
            <w:tcW w:w="980" w:type="dxa"/>
            <w:tcBorders>
              <w:top w:val="nil"/>
              <w:left w:val="nil"/>
              <w:bottom w:val="nil"/>
              <w:right w:val="nil"/>
            </w:tcBorders>
            <w:shd w:val="clear" w:color="auto" w:fill="auto"/>
            <w:noWrap/>
            <w:hideMark/>
          </w:tcPr>
          <w:p w14:paraId="2C5B41C2" w14:textId="77777777" w:rsidR="00DF4D36" w:rsidRPr="00DF4D36" w:rsidRDefault="00DF4D36" w:rsidP="00DF4D36">
            <w:pPr>
              <w:jc w:val="center"/>
              <w:rPr>
                <w:color w:val="000000"/>
                <w:sz w:val="20"/>
                <w:szCs w:val="20"/>
              </w:rPr>
            </w:pPr>
            <w:r w:rsidRPr="00DF4D36">
              <w:rPr>
                <w:color w:val="000000"/>
                <w:sz w:val="20"/>
                <w:szCs w:val="20"/>
              </w:rPr>
              <w:t>220.41</w:t>
            </w:r>
          </w:p>
        </w:tc>
        <w:tc>
          <w:tcPr>
            <w:tcW w:w="1340" w:type="dxa"/>
            <w:tcBorders>
              <w:top w:val="nil"/>
              <w:left w:val="nil"/>
              <w:bottom w:val="nil"/>
              <w:right w:val="nil"/>
            </w:tcBorders>
            <w:shd w:val="clear" w:color="auto" w:fill="auto"/>
            <w:noWrap/>
            <w:hideMark/>
          </w:tcPr>
          <w:p w14:paraId="43F67A7B" w14:textId="77777777" w:rsidR="00DF4D36" w:rsidRPr="00DF4D36" w:rsidRDefault="00DF4D36" w:rsidP="00DF4D36">
            <w:pPr>
              <w:jc w:val="center"/>
              <w:rPr>
                <w:color w:val="000000"/>
                <w:sz w:val="20"/>
                <w:szCs w:val="20"/>
              </w:rPr>
            </w:pPr>
            <w:r w:rsidRPr="00DF4D36">
              <w:rPr>
                <w:color w:val="000000"/>
                <w:sz w:val="20"/>
                <w:szCs w:val="20"/>
              </w:rPr>
              <w:t>2.21E-123</w:t>
            </w:r>
          </w:p>
        </w:tc>
        <w:tc>
          <w:tcPr>
            <w:tcW w:w="1340" w:type="dxa"/>
            <w:tcBorders>
              <w:top w:val="nil"/>
              <w:left w:val="nil"/>
              <w:bottom w:val="nil"/>
              <w:right w:val="nil"/>
            </w:tcBorders>
            <w:shd w:val="clear" w:color="auto" w:fill="auto"/>
            <w:noWrap/>
            <w:hideMark/>
          </w:tcPr>
          <w:p w14:paraId="61C593B4" w14:textId="77777777" w:rsidR="00DF4D36" w:rsidRPr="00DF4D36" w:rsidRDefault="00DF4D36" w:rsidP="00DF4D36">
            <w:pPr>
              <w:jc w:val="center"/>
              <w:rPr>
                <w:color w:val="000000"/>
                <w:sz w:val="20"/>
                <w:szCs w:val="20"/>
              </w:rPr>
            </w:pPr>
            <w:r w:rsidRPr="00DF4D36">
              <w:rPr>
                <w:color w:val="000000"/>
                <w:sz w:val="20"/>
                <w:szCs w:val="20"/>
              </w:rPr>
              <w:t>9.43E-122</w:t>
            </w:r>
          </w:p>
        </w:tc>
        <w:tc>
          <w:tcPr>
            <w:tcW w:w="3440" w:type="dxa"/>
            <w:tcBorders>
              <w:top w:val="nil"/>
              <w:left w:val="nil"/>
              <w:bottom w:val="nil"/>
              <w:right w:val="nil"/>
            </w:tcBorders>
            <w:shd w:val="clear" w:color="auto" w:fill="auto"/>
            <w:hideMark/>
          </w:tcPr>
          <w:p w14:paraId="73C0441E" w14:textId="77777777" w:rsidR="00DF4D36" w:rsidRPr="00DF4D36" w:rsidRDefault="00DF4D36" w:rsidP="00DF4D36">
            <w:pPr>
              <w:rPr>
                <w:color w:val="000000"/>
                <w:sz w:val="20"/>
                <w:szCs w:val="20"/>
              </w:rPr>
            </w:pPr>
            <w:r w:rsidRPr="00DF4D36">
              <w:rPr>
                <w:color w:val="000000"/>
                <w:sz w:val="20"/>
                <w:szCs w:val="20"/>
              </w:rPr>
              <w:t>D-A; F-A; G-A; H-A; D-B; F-B; G-B; H-B; E-C; F-C; G-C; H-C; E-D; F-D; G-D; H-D; F-E; G-E; H-E; H-F</w:t>
            </w:r>
          </w:p>
        </w:tc>
      </w:tr>
      <w:tr w:rsidR="00DF4D36" w:rsidRPr="00DF4D36" w14:paraId="000ED8EA" w14:textId="77777777" w:rsidTr="00DF4D36">
        <w:trPr>
          <w:trHeight w:val="1120"/>
        </w:trPr>
        <w:tc>
          <w:tcPr>
            <w:tcW w:w="2280" w:type="dxa"/>
            <w:tcBorders>
              <w:top w:val="nil"/>
              <w:left w:val="nil"/>
              <w:bottom w:val="nil"/>
              <w:right w:val="nil"/>
            </w:tcBorders>
            <w:shd w:val="clear" w:color="auto" w:fill="auto"/>
            <w:hideMark/>
          </w:tcPr>
          <w:p w14:paraId="18136DEB" w14:textId="62B7DD99" w:rsidR="00DF4D36" w:rsidRPr="00DF4D36" w:rsidRDefault="00DF4D36" w:rsidP="00DF4D36">
            <w:pPr>
              <w:rPr>
                <w:color w:val="000000"/>
                <w:sz w:val="20"/>
                <w:szCs w:val="20"/>
              </w:rPr>
            </w:pPr>
            <w:r w:rsidRPr="000245E2">
              <w:rPr>
                <w:i/>
                <w:iCs/>
                <w:color w:val="000000"/>
                <w:sz w:val="20"/>
                <w:szCs w:val="20"/>
              </w:rPr>
              <w:t>N-</w:t>
            </w:r>
            <w:r w:rsidRPr="000245E2">
              <w:rPr>
                <w:color w:val="000000"/>
                <w:sz w:val="20"/>
                <w:szCs w:val="20"/>
              </w:rPr>
              <w:t xml:space="preserve">Acetylglucosamine </w:t>
            </w:r>
            <w:r w:rsidR="000245E2" w:rsidRPr="000245E2">
              <w:rPr>
                <w:color w:val="000000"/>
                <w:sz w:val="20"/>
                <w:szCs w:val="20"/>
              </w:rPr>
              <w:t>[</w:t>
            </w:r>
            <w:r w:rsidRPr="000245E2">
              <w:rPr>
                <w:color w:val="000000"/>
                <w:sz w:val="20"/>
                <w:szCs w:val="20"/>
              </w:rPr>
              <w:t>1</w:t>
            </w:r>
            <w:r w:rsidR="000245E2" w:rsidRPr="000245E2">
              <w:rPr>
                <w:color w:val="000000"/>
                <w:sz w:val="20"/>
                <w:szCs w:val="20"/>
              </w:rPr>
              <w:t xml:space="preserve"> or </w:t>
            </w:r>
            <w:r w:rsidRPr="000245E2">
              <w:rPr>
                <w:color w:val="000000"/>
                <w:sz w:val="20"/>
                <w:szCs w:val="20"/>
              </w:rPr>
              <w:t>6</w:t>
            </w:r>
            <w:r w:rsidR="000245E2" w:rsidRPr="000245E2">
              <w:rPr>
                <w:color w:val="000000"/>
                <w:sz w:val="20"/>
                <w:szCs w:val="20"/>
              </w:rPr>
              <w:t>]</w:t>
            </w:r>
            <w:r w:rsidRPr="000245E2">
              <w:rPr>
                <w:color w:val="000000"/>
                <w:sz w:val="20"/>
                <w:szCs w:val="20"/>
              </w:rPr>
              <w:t>-phosphate</w:t>
            </w:r>
          </w:p>
        </w:tc>
        <w:tc>
          <w:tcPr>
            <w:tcW w:w="980" w:type="dxa"/>
            <w:tcBorders>
              <w:top w:val="nil"/>
              <w:left w:val="nil"/>
              <w:bottom w:val="nil"/>
              <w:right w:val="nil"/>
            </w:tcBorders>
            <w:shd w:val="clear" w:color="auto" w:fill="auto"/>
            <w:noWrap/>
            <w:hideMark/>
          </w:tcPr>
          <w:p w14:paraId="3C6C9142" w14:textId="77777777" w:rsidR="00DF4D36" w:rsidRPr="00DF4D36" w:rsidRDefault="00DF4D36" w:rsidP="00DF4D36">
            <w:pPr>
              <w:jc w:val="center"/>
              <w:rPr>
                <w:color w:val="000000"/>
                <w:sz w:val="20"/>
                <w:szCs w:val="20"/>
              </w:rPr>
            </w:pPr>
            <w:r w:rsidRPr="00DF4D36">
              <w:rPr>
                <w:color w:val="000000"/>
                <w:sz w:val="20"/>
                <w:szCs w:val="20"/>
              </w:rPr>
              <w:t>185.91</w:t>
            </w:r>
          </w:p>
        </w:tc>
        <w:tc>
          <w:tcPr>
            <w:tcW w:w="1340" w:type="dxa"/>
            <w:tcBorders>
              <w:top w:val="nil"/>
              <w:left w:val="nil"/>
              <w:bottom w:val="nil"/>
              <w:right w:val="nil"/>
            </w:tcBorders>
            <w:shd w:val="clear" w:color="auto" w:fill="auto"/>
            <w:noWrap/>
            <w:hideMark/>
          </w:tcPr>
          <w:p w14:paraId="2C0D765B" w14:textId="77777777" w:rsidR="00DF4D36" w:rsidRPr="00DF4D36" w:rsidRDefault="00DF4D36" w:rsidP="00DF4D36">
            <w:pPr>
              <w:jc w:val="center"/>
              <w:rPr>
                <w:color w:val="000000"/>
                <w:sz w:val="20"/>
                <w:szCs w:val="20"/>
              </w:rPr>
            </w:pPr>
            <w:r w:rsidRPr="00DF4D36">
              <w:rPr>
                <w:color w:val="000000"/>
                <w:sz w:val="20"/>
                <w:szCs w:val="20"/>
              </w:rPr>
              <w:t>3.86E-113</w:t>
            </w:r>
          </w:p>
        </w:tc>
        <w:tc>
          <w:tcPr>
            <w:tcW w:w="1340" w:type="dxa"/>
            <w:tcBorders>
              <w:top w:val="nil"/>
              <w:left w:val="nil"/>
              <w:bottom w:val="nil"/>
              <w:right w:val="nil"/>
            </w:tcBorders>
            <w:shd w:val="clear" w:color="auto" w:fill="auto"/>
            <w:noWrap/>
            <w:hideMark/>
          </w:tcPr>
          <w:p w14:paraId="1B8251AF" w14:textId="77777777" w:rsidR="00DF4D36" w:rsidRPr="00DF4D36" w:rsidRDefault="00DF4D36" w:rsidP="00DF4D36">
            <w:pPr>
              <w:jc w:val="center"/>
              <w:rPr>
                <w:color w:val="000000"/>
                <w:sz w:val="20"/>
                <w:szCs w:val="20"/>
              </w:rPr>
            </w:pPr>
            <w:r w:rsidRPr="00DF4D36">
              <w:rPr>
                <w:color w:val="000000"/>
                <w:sz w:val="20"/>
                <w:szCs w:val="20"/>
              </w:rPr>
              <w:t>1.24E-111</w:t>
            </w:r>
          </w:p>
        </w:tc>
        <w:tc>
          <w:tcPr>
            <w:tcW w:w="3440" w:type="dxa"/>
            <w:tcBorders>
              <w:top w:val="nil"/>
              <w:left w:val="nil"/>
              <w:bottom w:val="nil"/>
              <w:right w:val="nil"/>
            </w:tcBorders>
            <w:shd w:val="clear" w:color="auto" w:fill="auto"/>
            <w:hideMark/>
          </w:tcPr>
          <w:p w14:paraId="71846B22" w14:textId="77777777" w:rsidR="00DF4D36" w:rsidRPr="00DF4D36" w:rsidRDefault="00DF4D36" w:rsidP="00DF4D36">
            <w:pPr>
              <w:rPr>
                <w:color w:val="000000"/>
                <w:sz w:val="20"/>
                <w:szCs w:val="20"/>
              </w:rPr>
            </w:pPr>
            <w:r w:rsidRPr="00DF4D36">
              <w:rPr>
                <w:color w:val="000000"/>
                <w:sz w:val="20"/>
                <w:szCs w:val="20"/>
              </w:rPr>
              <w:t>C-A; D-A; E-A; F-A; G-A; H-A; C-B; D-B; E-B; F-B; G-B; H-B; D-C; F-C; G-C; H-C; E-D; F-D; G-D; H-D; F-E; G-E; H-E</w:t>
            </w:r>
          </w:p>
        </w:tc>
      </w:tr>
      <w:tr w:rsidR="00DF4D36" w:rsidRPr="00DF4D36" w14:paraId="601920A8" w14:textId="77777777" w:rsidTr="00DF4D36">
        <w:trPr>
          <w:trHeight w:val="840"/>
        </w:trPr>
        <w:tc>
          <w:tcPr>
            <w:tcW w:w="2280" w:type="dxa"/>
            <w:tcBorders>
              <w:top w:val="nil"/>
              <w:left w:val="nil"/>
              <w:bottom w:val="nil"/>
              <w:right w:val="nil"/>
            </w:tcBorders>
            <w:shd w:val="clear" w:color="auto" w:fill="auto"/>
            <w:hideMark/>
          </w:tcPr>
          <w:p w14:paraId="54A4294D" w14:textId="77777777" w:rsidR="00DF4D36" w:rsidRPr="00DF4D36" w:rsidRDefault="00DF4D36" w:rsidP="00DF4D36">
            <w:pPr>
              <w:rPr>
                <w:color w:val="000000"/>
                <w:sz w:val="20"/>
                <w:szCs w:val="20"/>
              </w:rPr>
            </w:pPr>
            <w:r w:rsidRPr="00DF4D36">
              <w:rPr>
                <w:color w:val="000000"/>
                <w:sz w:val="20"/>
                <w:szCs w:val="20"/>
              </w:rPr>
              <w:t>Methyl succinic acid</w:t>
            </w:r>
          </w:p>
        </w:tc>
        <w:tc>
          <w:tcPr>
            <w:tcW w:w="980" w:type="dxa"/>
            <w:tcBorders>
              <w:top w:val="nil"/>
              <w:left w:val="nil"/>
              <w:bottom w:val="nil"/>
              <w:right w:val="nil"/>
            </w:tcBorders>
            <w:shd w:val="clear" w:color="auto" w:fill="auto"/>
            <w:noWrap/>
            <w:hideMark/>
          </w:tcPr>
          <w:p w14:paraId="38D153D4" w14:textId="77777777" w:rsidR="00DF4D36" w:rsidRPr="00DF4D36" w:rsidRDefault="00DF4D36" w:rsidP="00DF4D36">
            <w:pPr>
              <w:jc w:val="center"/>
              <w:rPr>
                <w:color w:val="000000"/>
                <w:sz w:val="20"/>
                <w:szCs w:val="20"/>
              </w:rPr>
            </w:pPr>
            <w:r w:rsidRPr="00DF4D36">
              <w:rPr>
                <w:color w:val="000000"/>
                <w:sz w:val="20"/>
                <w:szCs w:val="20"/>
              </w:rPr>
              <w:t>170.29</w:t>
            </w:r>
          </w:p>
        </w:tc>
        <w:tc>
          <w:tcPr>
            <w:tcW w:w="1340" w:type="dxa"/>
            <w:tcBorders>
              <w:top w:val="nil"/>
              <w:left w:val="nil"/>
              <w:bottom w:val="nil"/>
              <w:right w:val="nil"/>
            </w:tcBorders>
            <w:shd w:val="clear" w:color="auto" w:fill="auto"/>
            <w:noWrap/>
            <w:hideMark/>
          </w:tcPr>
          <w:p w14:paraId="5189BFDC" w14:textId="77777777" w:rsidR="00DF4D36" w:rsidRPr="00DF4D36" w:rsidRDefault="00DF4D36" w:rsidP="00DF4D36">
            <w:pPr>
              <w:jc w:val="center"/>
              <w:rPr>
                <w:color w:val="000000"/>
                <w:sz w:val="20"/>
                <w:szCs w:val="20"/>
              </w:rPr>
            </w:pPr>
            <w:r w:rsidRPr="00DF4D36">
              <w:rPr>
                <w:color w:val="000000"/>
                <w:sz w:val="20"/>
                <w:szCs w:val="20"/>
              </w:rPr>
              <w:t>5.29E-108</w:t>
            </w:r>
          </w:p>
        </w:tc>
        <w:tc>
          <w:tcPr>
            <w:tcW w:w="1340" w:type="dxa"/>
            <w:tcBorders>
              <w:top w:val="nil"/>
              <w:left w:val="nil"/>
              <w:bottom w:val="nil"/>
              <w:right w:val="nil"/>
            </w:tcBorders>
            <w:shd w:val="clear" w:color="auto" w:fill="auto"/>
            <w:noWrap/>
            <w:hideMark/>
          </w:tcPr>
          <w:p w14:paraId="2C923E94" w14:textId="77777777" w:rsidR="00DF4D36" w:rsidRPr="00DF4D36" w:rsidRDefault="00DF4D36" w:rsidP="00DF4D36">
            <w:pPr>
              <w:jc w:val="center"/>
              <w:rPr>
                <w:color w:val="000000"/>
                <w:sz w:val="20"/>
                <w:szCs w:val="20"/>
              </w:rPr>
            </w:pPr>
            <w:r w:rsidRPr="00DF4D36">
              <w:rPr>
                <w:color w:val="000000"/>
                <w:sz w:val="20"/>
                <w:szCs w:val="20"/>
              </w:rPr>
              <w:t>1.35E-106</w:t>
            </w:r>
          </w:p>
        </w:tc>
        <w:tc>
          <w:tcPr>
            <w:tcW w:w="3440" w:type="dxa"/>
            <w:tcBorders>
              <w:top w:val="nil"/>
              <w:left w:val="nil"/>
              <w:bottom w:val="nil"/>
              <w:right w:val="nil"/>
            </w:tcBorders>
            <w:shd w:val="clear" w:color="auto" w:fill="auto"/>
            <w:hideMark/>
          </w:tcPr>
          <w:p w14:paraId="01777D93" w14:textId="77777777" w:rsidR="00DF4D36" w:rsidRPr="00DF4D36" w:rsidRDefault="00DF4D36" w:rsidP="00DF4D36">
            <w:pPr>
              <w:rPr>
                <w:color w:val="000000"/>
                <w:sz w:val="20"/>
                <w:szCs w:val="20"/>
              </w:rPr>
            </w:pPr>
            <w:r w:rsidRPr="00DF4D36">
              <w:rPr>
                <w:color w:val="000000"/>
                <w:sz w:val="20"/>
                <w:szCs w:val="20"/>
              </w:rPr>
              <w:t>B-A; F-A; G-A; C-B; D-B; F-B; G-B; H-B; F-C; G-C; F-D; G-D; F-E; G-E; H-F; H-G</w:t>
            </w:r>
          </w:p>
        </w:tc>
      </w:tr>
      <w:tr w:rsidR="00DF4D36" w:rsidRPr="00DF4D36" w14:paraId="11877DB1" w14:textId="77777777" w:rsidTr="00DF4D36">
        <w:trPr>
          <w:trHeight w:val="840"/>
        </w:trPr>
        <w:tc>
          <w:tcPr>
            <w:tcW w:w="2280" w:type="dxa"/>
            <w:tcBorders>
              <w:top w:val="nil"/>
              <w:left w:val="nil"/>
              <w:bottom w:val="nil"/>
              <w:right w:val="nil"/>
            </w:tcBorders>
            <w:shd w:val="clear" w:color="auto" w:fill="auto"/>
            <w:hideMark/>
          </w:tcPr>
          <w:p w14:paraId="3F06A5F9" w14:textId="77777777" w:rsidR="00DF4D36" w:rsidRPr="00DF4D36" w:rsidRDefault="00DF4D36" w:rsidP="00DF4D36">
            <w:pPr>
              <w:rPr>
                <w:color w:val="000000"/>
                <w:sz w:val="20"/>
                <w:szCs w:val="20"/>
              </w:rPr>
            </w:pPr>
            <w:r w:rsidRPr="00DF4D36">
              <w:rPr>
                <w:color w:val="000000"/>
                <w:sz w:val="20"/>
                <w:szCs w:val="20"/>
              </w:rPr>
              <w:t>Serine</w:t>
            </w:r>
          </w:p>
        </w:tc>
        <w:tc>
          <w:tcPr>
            <w:tcW w:w="980" w:type="dxa"/>
            <w:tcBorders>
              <w:top w:val="nil"/>
              <w:left w:val="nil"/>
              <w:bottom w:val="nil"/>
              <w:right w:val="nil"/>
            </w:tcBorders>
            <w:shd w:val="clear" w:color="auto" w:fill="auto"/>
            <w:noWrap/>
            <w:hideMark/>
          </w:tcPr>
          <w:p w14:paraId="7D1A17B2" w14:textId="77777777" w:rsidR="00DF4D36" w:rsidRPr="00DF4D36" w:rsidRDefault="00DF4D36" w:rsidP="00DF4D36">
            <w:pPr>
              <w:jc w:val="center"/>
              <w:rPr>
                <w:color w:val="000000"/>
                <w:sz w:val="20"/>
                <w:szCs w:val="20"/>
              </w:rPr>
            </w:pPr>
            <w:r w:rsidRPr="00DF4D36">
              <w:rPr>
                <w:color w:val="000000"/>
                <w:sz w:val="20"/>
                <w:szCs w:val="20"/>
              </w:rPr>
              <w:t>147.36</w:t>
            </w:r>
          </w:p>
        </w:tc>
        <w:tc>
          <w:tcPr>
            <w:tcW w:w="1340" w:type="dxa"/>
            <w:tcBorders>
              <w:top w:val="nil"/>
              <w:left w:val="nil"/>
              <w:bottom w:val="nil"/>
              <w:right w:val="nil"/>
            </w:tcBorders>
            <w:shd w:val="clear" w:color="auto" w:fill="auto"/>
            <w:noWrap/>
            <w:hideMark/>
          </w:tcPr>
          <w:p w14:paraId="6D0C0A7D" w14:textId="77777777" w:rsidR="00DF4D36" w:rsidRPr="00DF4D36" w:rsidRDefault="00DF4D36" w:rsidP="00DF4D36">
            <w:pPr>
              <w:jc w:val="center"/>
              <w:rPr>
                <w:color w:val="000000"/>
                <w:sz w:val="20"/>
                <w:szCs w:val="20"/>
              </w:rPr>
            </w:pPr>
            <w:r w:rsidRPr="00DF4D36">
              <w:rPr>
                <w:color w:val="000000"/>
                <w:sz w:val="20"/>
                <w:szCs w:val="20"/>
              </w:rPr>
              <w:t>9.33E-100</w:t>
            </w:r>
          </w:p>
        </w:tc>
        <w:tc>
          <w:tcPr>
            <w:tcW w:w="1340" w:type="dxa"/>
            <w:tcBorders>
              <w:top w:val="nil"/>
              <w:left w:val="nil"/>
              <w:bottom w:val="nil"/>
              <w:right w:val="nil"/>
            </w:tcBorders>
            <w:shd w:val="clear" w:color="auto" w:fill="auto"/>
            <w:noWrap/>
            <w:hideMark/>
          </w:tcPr>
          <w:p w14:paraId="01FB3CF3" w14:textId="77777777" w:rsidR="00DF4D36" w:rsidRPr="00DF4D36" w:rsidRDefault="00DF4D36" w:rsidP="00DF4D36">
            <w:pPr>
              <w:jc w:val="center"/>
              <w:rPr>
                <w:color w:val="000000"/>
                <w:sz w:val="20"/>
                <w:szCs w:val="20"/>
              </w:rPr>
            </w:pPr>
            <w:r w:rsidRPr="00DF4D36">
              <w:rPr>
                <w:color w:val="000000"/>
                <w:sz w:val="20"/>
                <w:szCs w:val="20"/>
              </w:rPr>
              <w:t>1.99E-98</w:t>
            </w:r>
          </w:p>
        </w:tc>
        <w:tc>
          <w:tcPr>
            <w:tcW w:w="3440" w:type="dxa"/>
            <w:tcBorders>
              <w:top w:val="nil"/>
              <w:left w:val="nil"/>
              <w:bottom w:val="nil"/>
              <w:right w:val="nil"/>
            </w:tcBorders>
            <w:shd w:val="clear" w:color="auto" w:fill="auto"/>
            <w:hideMark/>
          </w:tcPr>
          <w:p w14:paraId="1E5DDA2C" w14:textId="77777777" w:rsidR="00DF4D36" w:rsidRPr="00DF4D36" w:rsidRDefault="00DF4D36" w:rsidP="00DF4D36">
            <w:pPr>
              <w:rPr>
                <w:color w:val="000000"/>
                <w:sz w:val="20"/>
                <w:szCs w:val="20"/>
              </w:rPr>
            </w:pPr>
            <w:r w:rsidRPr="00DF4D36">
              <w:rPr>
                <w:color w:val="000000"/>
                <w:sz w:val="20"/>
                <w:szCs w:val="20"/>
              </w:rPr>
              <w:t>C-A; F-A; G-A; H-A; C-B; F-B; G-B; H-B; D-C; E-C; F-C; G-C; H-C; F-D; G-D; H-D; F-E; G-E; H-E</w:t>
            </w:r>
          </w:p>
        </w:tc>
      </w:tr>
      <w:tr w:rsidR="00DF4D36" w:rsidRPr="00DF4D36" w14:paraId="722CA582" w14:textId="77777777" w:rsidTr="00DF4D36">
        <w:trPr>
          <w:trHeight w:val="900"/>
        </w:trPr>
        <w:tc>
          <w:tcPr>
            <w:tcW w:w="2280" w:type="dxa"/>
            <w:tcBorders>
              <w:top w:val="nil"/>
              <w:left w:val="nil"/>
              <w:bottom w:val="nil"/>
              <w:right w:val="nil"/>
            </w:tcBorders>
            <w:shd w:val="clear" w:color="auto" w:fill="auto"/>
            <w:hideMark/>
          </w:tcPr>
          <w:p w14:paraId="15EDA028" w14:textId="77777777" w:rsidR="00DF4D36" w:rsidRPr="00DF4D36" w:rsidRDefault="00DF4D36" w:rsidP="00DF4D36">
            <w:pPr>
              <w:rPr>
                <w:color w:val="000000"/>
                <w:sz w:val="20"/>
                <w:szCs w:val="20"/>
              </w:rPr>
            </w:pPr>
            <w:r w:rsidRPr="00DF4D36">
              <w:rPr>
                <w:color w:val="000000"/>
                <w:sz w:val="20"/>
                <w:szCs w:val="20"/>
              </w:rPr>
              <w:t>Pyroglutamic acid</w:t>
            </w:r>
          </w:p>
        </w:tc>
        <w:tc>
          <w:tcPr>
            <w:tcW w:w="980" w:type="dxa"/>
            <w:tcBorders>
              <w:top w:val="nil"/>
              <w:left w:val="nil"/>
              <w:bottom w:val="nil"/>
              <w:right w:val="nil"/>
            </w:tcBorders>
            <w:shd w:val="clear" w:color="auto" w:fill="auto"/>
            <w:noWrap/>
            <w:hideMark/>
          </w:tcPr>
          <w:p w14:paraId="5825E27D" w14:textId="77777777" w:rsidR="00DF4D36" w:rsidRPr="00DF4D36" w:rsidRDefault="00DF4D36" w:rsidP="00DF4D36">
            <w:pPr>
              <w:jc w:val="center"/>
              <w:rPr>
                <w:color w:val="000000"/>
                <w:sz w:val="20"/>
                <w:szCs w:val="20"/>
              </w:rPr>
            </w:pPr>
            <w:r w:rsidRPr="00DF4D36">
              <w:rPr>
                <w:color w:val="000000"/>
                <w:sz w:val="20"/>
                <w:szCs w:val="20"/>
              </w:rPr>
              <w:t>144.83</w:t>
            </w:r>
          </w:p>
        </w:tc>
        <w:tc>
          <w:tcPr>
            <w:tcW w:w="1340" w:type="dxa"/>
            <w:tcBorders>
              <w:top w:val="nil"/>
              <w:left w:val="nil"/>
              <w:bottom w:val="nil"/>
              <w:right w:val="nil"/>
            </w:tcBorders>
            <w:shd w:val="clear" w:color="auto" w:fill="auto"/>
            <w:noWrap/>
            <w:hideMark/>
          </w:tcPr>
          <w:p w14:paraId="406ECBF2" w14:textId="77777777" w:rsidR="00DF4D36" w:rsidRPr="00DF4D36" w:rsidRDefault="00DF4D36" w:rsidP="00DF4D36">
            <w:pPr>
              <w:jc w:val="center"/>
              <w:rPr>
                <w:color w:val="000000"/>
                <w:sz w:val="20"/>
                <w:szCs w:val="20"/>
              </w:rPr>
            </w:pPr>
            <w:r w:rsidRPr="00DF4D36">
              <w:rPr>
                <w:color w:val="000000"/>
                <w:sz w:val="20"/>
                <w:szCs w:val="20"/>
              </w:rPr>
              <w:t>8.61E-99</w:t>
            </w:r>
          </w:p>
        </w:tc>
        <w:tc>
          <w:tcPr>
            <w:tcW w:w="1340" w:type="dxa"/>
            <w:tcBorders>
              <w:top w:val="nil"/>
              <w:left w:val="nil"/>
              <w:bottom w:val="nil"/>
              <w:right w:val="nil"/>
            </w:tcBorders>
            <w:shd w:val="clear" w:color="auto" w:fill="auto"/>
            <w:noWrap/>
            <w:hideMark/>
          </w:tcPr>
          <w:p w14:paraId="7592EA63" w14:textId="77777777" w:rsidR="00DF4D36" w:rsidRPr="00DF4D36" w:rsidRDefault="00DF4D36" w:rsidP="00DF4D36">
            <w:pPr>
              <w:jc w:val="center"/>
              <w:rPr>
                <w:color w:val="000000"/>
                <w:sz w:val="20"/>
                <w:szCs w:val="20"/>
              </w:rPr>
            </w:pPr>
            <w:r w:rsidRPr="00DF4D36">
              <w:rPr>
                <w:color w:val="000000"/>
                <w:sz w:val="20"/>
                <w:szCs w:val="20"/>
              </w:rPr>
              <w:t>1.58E-97</w:t>
            </w:r>
          </w:p>
        </w:tc>
        <w:tc>
          <w:tcPr>
            <w:tcW w:w="3440" w:type="dxa"/>
            <w:tcBorders>
              <w:top w:val="nil"/>
              <w:left w:val="nil"/>
              <w:bottom w:val="nil"/>
              <w:right w:val="nil"/>
            </w:tcBorders>
            <w:shd w:val="clear" w:color="auto" w:fill="auto"/>
            <w:hideMark/>
          </w:tcPr>
          <w:p w14:paraId="2036D240" w14:textId="77777777" w:rsidR="00DF4D36" w:rsidRPr="00DF4D36" w:rsidRDefault="00DF4D36" w:rsidP="00DF4D36">
            <w:pPr>
              <w:rPr>
                <w:color w:val="000000"/>
                <w:sz w:val="20"/>
                <w:szCs w:val="20"/>
              </w:rPr>
            </w:pPr>
            <w:r w:rsidRPr="00DF4D36">
              <w:rPr>
                <w:color w:val="000000"/>
                <w:sz w:val="20"/>
                <w:szCs w:val="20"/>
              </w:rPr>
              <w:t>B-A; D-A; F-A; G-A; H-A; C-B; E-B; F-B; G-B; H-B; D-C; F-C; G-C; H-C; E-D; F-D; G-D; H-D; F-E; G-E; H-E; H-F</w:t>
            </w:r>
          </w:p>
        </w:tc>
      </w:tr>
      <w:tr w:rsidR="00DF4D36" w:rsidRPr="00DF4D36" w14:paraId="239D5388" w14:textId="77777777" w:rsidTr="00DF4D36">
        <w:trPr>
          <w:trHeight w:val="560"/>
        </w:trPr>
        <w:tc>
          <w:tcPr>
            <w:tcW w:w="2280" w:type="dxa"/>
            <w:tcBorders>
              <w:top w:val="nil"/>
              <w:left w:val="nil"/>
              <w:bottom w:val="nil"/>
              <w:right w:val="nil"/>
            </w:tcBorders>
            <w:shd w:val="clear" w:color="auto" w:fill="auto"/>
            <w:hideMark/>
          </w:tcPr>
          <w:p w14:paraId="35D65846" w14:textId="77777777" w:rsidR="00DF4D36" w:rsidRPr="00DF4D36" w:rsidRDefault="00DF4D36" w:rsidP="00DF4D36">
            <w:pPr>
              <w:rPr>
                <w:color w:val="000000"/>
                <w:sz w:val="20"/>
                <w:szCs w:val="20"/>
              </w:rPr>
            </w:pPr>
            <w:r w:rsidRPr="00DF4D36">
              <w:rPr>
                <w:color w:val="000000"/>
                <w:sz w:val="20"/>
                <w:szCs w:val="20"/>
              </w:rPr>
              <w:t>Acetoacetate</w:t>
            </w:r>
          </w:p>
        </w:tc>
        <w:tc>
          <w:tcPr>
            <w:tcW w:w="980" w:type="dxa"/>
            <w:tcBorders>
              <w:top w:val="nil"/>
              <w:left w:val="nil"/>
              <w:bottom w:val="nil"/>
              <w:right w:val="nil"/>
            </w:tcBorders>
            <w:shd w:val="clear" w:color="auto" w:fill="auto"/>
            <w:noWrap/>
            <w:hideMark/>
          </w:tcPr>
          <w:p w14:paraId="7B054C91" w14:textId="77777777" w:rsidR="00DF4D36" w:rsidRPr="00DF4D36" w:rsidRDefault="00DF4D36" w:rsidP="00DF4D36">
            <w:pPr>
              <w:jc w:val="center"/>
              <w:rPr>
                <w:color w:val="000000"/>
                <w:sz w:val="20"/>
                <w:szCs w:val="20"/>
              </w:rPr>
            </w:pPr>
            <w:r w:rsidRPr="00DF4D36">
              <w:rPr>
                <w:color w:val="000000"/>
                <w:sz w:val="20"/>
                <w:szCs w:val="20"/>
              </w:rPr>
              <w:t>137.48</w:t>
            </w:r>
          </w:p>
        </w:tc>
        <w:tc>
          <w:tcPr>
            <w:tcW w:w="1340" w:type="dxa"/>
            <w:tcBorders>
              <w:top w:val="nil"/>
              <w:left w:val="nil"/>
              <w:bottom w:val="nil"/>
              <w:right w:val="nil"/>
            </w:tcBorders>
            <w:shd w:val="clear" w:color="auto" w:fill="auto"/>
            <w:noWrap/>
            <w:hideMark/>
          </w:tcPr>
          <w:p w14:paraId="15576066" w14:textId="77777777" w:rsidR="00DF4D36" w:rsidRPr="00DF4D36" w:rsidRDefault="00DF4D36" w:rsidP="00DF4D36">
            <w:pPr>
              <w:jc w:val="center"/>
              <w:rPr>
                <w:color w:val="000000"/>
                <w:sz w:val="20"/>
                <w:szCs w:val="20"/>
              </w:rPr>
            </w:pPr>
            <w:r w:rsidRPr="00DF4D36">
              <w:rPr>
                <w:color w:val="000000"/>
                <w:sz w:val="20"/>
                <w:szCs w:val="20"/>
              </w:rPr>
              <w:t>6.59E-96</w:t>
            </w:r>
          </w:p>
        </w:tc>
        <w:tc>
          <w:tcPr>
            <w:tcW w:w="1340" w:type="dxa"/>
            <w:tcBorders>
              <w:top w:val="nil"/>
              <w:left w:val="nil"/>
              <w:bottom w:val="nil"/>
              <w:right w:val="nil"/>
            </w:tcBorders>
            <w:shd w:val="clear" w:color="auto" w:fill="auto"/>
            <w:noWrap/>
            <w:hideMark/>
          </w:tcPr>
          <w:p w14:paraId="5419D722" w14:textId="77777777" w:rsidR="00DF4D36" w:rsidRPr="00DF4D36" w:rsidRDefault="00DF4D36" w:rsidP="00DF4D36">
            <w:pPr>
              <w:jc w:val="center"/>
              <w:rPr>
                <w:color w:val="000000"/>
                <w:sz w:val="20"/>
                <w:szCs w:val="20"/>
              </w:rPr>
            </w:pPr>
            <w:r w:rsidRPr="00DF4D36">
              <w:rPr>
                <w:color w:val="000000"/>
                <w:sz w:val="20"/>
                <w:szCs w:val="20"/>
              </w:rPr>
              <w:t>1.05E-94</w:t>
            </w:r>
          </w:p>
        </w:tc>
        <w:tc>
          <w:tcPr>
            <w:tcW w:w="3440" w:type="dxa"/>
            <w:tcBorders>
              <w:top w:val="nil"/>
              <w:left w:val="nil"/>
              <w:bottom w:val="nil"/>
              <w:right w:val="nil"/>
            </w:tcBorders>
            <w:shd w:val="clear" w:color="auto" w:fill="auto"/>
            <w:hideMark/>
          </w:tcPr>
          <w:p w14:paraId="7E5F2863" w14:textId="77777777" w:rsidR="00DF4D36" w:rsidRPr="00DF4D36" w:rsidRDefault="00DF4D36" w:rsidP="00DF4D36">
            <w:pPr>
              <w:rPr>
                <w:color w:val="000000"/>
                <w:sz w:val="20"/>
                <w:szCs w:val="20"/>
              </w:rPr>
            </w:pPr>
            <w:r w:rsidRPr="00DF4D36">
              <w:rPr>
                <w:color w:val="000000"/>
                <w:sz w:val="20"/>
                <w:szCs w:val="20"/>
              </w:rPr>
              <w:t>C-A; G-A; C-B; G-B; D-C; E-C; F-C; G-C; H-C; G-D; G-E; G-F; H-G</w:t>
            </w:r>
          </w:p>
        </w:tc>
      </w:tr>
      <w:tr w:rsidR="00DF4D36" w:rsidRPr="00DF4D36" w14:paraId="35EED76B" w14:textId="77777777" w:rsidTr="00DF4D36">
        <w:trPr>
          <w:trHeight w:val="880"/>
        </w:trPr>
        <w:tc>
          <w:tcPr>
            <w:tcW w:w="2280" w:type="dxa"/>
            <w:tcBorders>
              <w:top w:val="nil"/>
              <w:left w:val="nil"/>
              <w:bottom w:val="nil"/>
              <w:right w:val="nil"/>
            </w:tcBorders>
            <w:shd w:val="clear" w:color="auto" w:fill="auto"/>
            <w:hideMark/>
          </w:tcPr>
          <w:p w14:paraId="659A3BBB" w14:textId="77777777" w:rsidR="00DF4D36" w:rsidRPr="00DF4D36" w:rsidRDefault="00DF4D36" w:rsidP="00DF4D36">
            <w:pPr>
              <w:rPr>
                <w:color w:val="000000"/>
                <w:sz w:val="20"/>
                <w:szCs w:val="20"/>
              </w:rPr>
            </w:pPr>
            <w:proofErr w:type="spellStart"/>
            <w:r w:rsidRPr="00DF4D36">
              <w:rPr>
                <w:color w:val="000000"/>
                <w:sz w:val="20"/>
                <w:szCs w:val="20"/>
              </w:rPr>
              <w:t>Cysteate</w:t>
            </w:r>
            <w:proofErr w:type="spellEnd"/>
          </w:p>
        </w:tc>
        <w:tc>
          <w:tcPr>
            <w:tcW w:w="980" w:type="dxa"/>
            <w:tcBorders>
              <w:top w:val="nil"/>
              <w:left w:val="nil"/>
              <w:bottom w:val="nil"/>
              <w:right w:val="nil"/>
            </w:tcBorders>
            <w:shd w:val="clear" w:color="auto" w:fill="auto"/>
            <w:noWrap/>
            <w:hideMark/>
          </w:tcPr>
          <w:p w14:paraId="68F25F08" w14:textId="77777777" w:rsidR="00DF4D36" w:rsidRPr="00DF4D36" w:rsidRDefault="00DF4D36" w:rsidP="00DF4D36">
            <w:pPr>
              <w:jc w:val="center"/>
              <w:rPr>
                <w:color w:val="000000"/>
                <w:sz w:val="20"/>
                <w:szCs w:val="20"/>
              </w:rPr>
            </w:pPr>
            <w:r w:rsidRPr="00DF4D36">
              <w:rPr>
                <w:color w:val="000000"/>
                <w:sz w:val="20"/>
                <w:szCs w:val="20"/>
              </w:rPr>
              <w:t>124.13</w:t>
            </w:r>
          </w:p>
        </w:tc>
        <w:tc>
          <w:tcPr>
            <w:tcW w:w="1340" w:type="dxa"/>
            <w:tcBorders>
              <w:top w:val="nil"/>
              <w:left w:val="nil"/>
              <w:bottom w:val="nil"/>
              <w:right w:val="nil"/>
            </w:tcBorders>
            <w:shd w:val="clear" w:color="auto" w:fill="auto"/>
            <w:noWrap/>
            <w:hideMark/>
          </w:tcPr>
          <w:p w14:paraId="3534978A" w14:textId="77777777" w:rsidR="00DF4D36" w:rsidRPr="00DF4D36" w:rsidRDefault="00DF4D36" w:rsidP="00DF4D36">
            <w:pPr>
              <w:jc w:val="center"/>
              <w:rPr>
                <w:color w:val="000000"/>
                <w:sz w:val="20"/>
                <w:szCs w:val="20"/>
              </w:rPr>
            </w:pPr>
            <w:r w:rsidRPr="00DF4D36">
              <w:rPr>
                <w:color w:val="000000"/>
                <w:sz w:val="20"/>
                <w:szCs w:val="20"/>
              </w:rPr>
              <w:t>2.27E-90</w:t>
            </w:r>
          </w:p>
        </w:tc>
        <w:tc>
          <w:tcPr>
            <w:tcW w:w="1340" w:type="dxa"/>
            <w:tcBorders>
              <w:top w:val="nil"/>
              <w:left w:val="nil"/>
              <w:bottom w:val="nil"/>
              <w:right w:val="nil"/>
            </w:tcBorders>
            <w:shd w:val="clear" w:color="auto" w:fill="auto"/>
            <w:noWrap/>
            <w:hideMark/>
          </w:tcPr>
          <w:p w14:paraId="3DA6569C" w14:textId="77777777" w:rsidR="00DF4D36" w:rsidRPr="00DF4D36" w:rsidRDefault="00DF4D36" w:rsidP="00DF4D36">
            <w:pPr>
              <w:jc w:val="center"/>
              <w:rPr>
                <w:color w:val="000000"/>
                <w:sz w:val="20"/>
                <w:szCs w:val="20"/>
              </w:rPr>
            </w:pPr>
            <w:r w:rsidRPr="00DF4D36">
              <w:rPr>
                <w:color w:val="000000"/>
                <w:sz w:val="20"/>
                <w:szCs w:val="20"/>
              </w:rPr>
              <w:t>3.22E-89</w:t>
            </w:r>
          </w:p>
        </w:tc>
        <w:tc>
          <w:tcPr>
            <w:tcW w:w="3440" w:type="dxa"/>
            <w:tcBorders>
              <w:top w:val="nil"/>
              <w:left w:val="nil"/>
              <w:bottom w:val="nil"/>
              <w:right w:val="nil"/>
            </w:tcBorders>
            <w:shd w:val="clear" w:color="auto" w:fill="auto"/>
            <w:hideMark/>
          </w:tcPr>
          <w:p w14:paraId="31557178" w14:textId="77777777" w:rsidR="00DF4D36" w:rsidRPr="00DF4D36" w:rsidRDefault="00DF4D36" w:rsidP="00DF4D36">
            <w:pPr>
              <w:rPr>
                <w:color w:val="000000"/>
                <w:sz w:val="20"/>
                <w:szCs w:val="20"/>
              </w:rPr>
            </w:pPr>
            <w:r w:rsidRPr="00DF4D36">
              <w:rPr>
                <w:color w:val="000000"/>
                <w:sz w:val="20"/>
                <w:szCs w:val="20"/>
              </w:rPr>
              <w:t>B-A; C-A; D-A; F-A; G-A; H-A; C-B; D-B; E-B; H-B; D-C; E-C; F-C; G-C; H-C; E-D; F-D; G-D; H-D; F-E; G-E; H-E</w:t>
            </w:r>
          </w:p>
        </w:tc>
      </w:tr>
      <w:tr w:rsidR="00DF4D36" w:rsidRPr="00DF4D36" w14:paraId="72E1FE61" w14:textId="77777777" w:rsidTr="00DF4D36">
        <w:trPr>
          <w:trHeight w:val="560"/>
        </w:trPr>
        <w:tc>
          <w:tcPr>
            <w:tcW w:w="2280" w:type="dxa"/>
            <w:tcBorders>
              <w:top w:val="nil"/>
              <w:left w:val="nil"/>
              <w:bottom w:val="nil"/>
              <w:right w:val="nil"/>
            </w:tcBorders>
            <w:shd w:val="clear" w:color="auto" w:fill="auto"/>
            <w:hideMark/>
          </w:tcPr>
          <w:p w14:paraId="26CB0102" w14:textId="77777777" w:rsidR="00DF4D36" w:rsidRPr="00DF4D36" w:rsidRDefault="00DF4D36" w:rsidP="00DF4D36">
            <w:pPr>
              <w:rPr>
                <w:color w:val="000000"/>
                <w:sz w:val="20"/>
                <w:szCs w:val="20"/>
              </w:rPr>
            </w:pPr>
            <w:r w:rsidRPr="00DF4D36">
              <w:rPr>
                <w:color w:val="000000"/>
                <w:sz w:val="20"/>
                <w:szCs w:val="20"/>
              </w:rPr>
              <w:t>Succinate/Methylmalonate</w:t>
            </w:r>
          </w:p>
        </w:tc>
        <w:tc>
          <w:tcPr>
            <w:tcW w:w="980" w:type="dxa"/>
            <w:tcBorders>
              <w:top w:val="nil"/>
              <w:left w:val="nil"/>
              <w:bottom w:val="nil"/>
              <w:right w:val="nil"/>
            </w:tcBorders>
            <w:shd w:val="clear" w:color="auto" w:fill="auto"/>
            <w:noWrap/>
            <w:hideMark/>
          </w:tcPr>
          <w:p w14:paraId="54F27B19" w14:textId="77777777" w:rsidR="00DF4D36" w:rsidRPr="00DF4D36" w:rsidRDefault="00DF4D36" w:rsidP="00DF4D36">
            <w:pPr>
              <w:jc w:val="center"/>
              <w:rPr>
                <w:color w:val="000000"/>
                <w:sz w:val="20"/>
                <w:szCs w:val="20"/>
              </w:rPr>
            </w:pPr>
            <w:r w:rsidRPr="00DF4D36">
              <w:rPr>
                <w:color w:val="000000"/>
                <w:sz w:val="20"/>
                <w:szCs w:val="20"/>
              </w:rPr>
              <w:t>114.73</w:t>
            </w:r>
          </w:p>
        </w:tc>
        <w:tc>
          <w:tcPr>
            <w:tcW w:w="1340" w:type="dxa"/>
            <w:tcBorders>
              <w:top w:val="nil"/>
              <w:left w:val="nil"/>
              <w:bottom w:val="nil"/>
              <w:right w:val="nil"/>
            </w:tcBorders>
            <w:shd w:val="clear" w:color="auto" w:fill="auto"/>
            <w:noWrap/>
            <w:hideMark/>
          </w:tcPr>
          <w:p w14:paraId="756951F5" w14:textId="77777777" w:rsidR="00DF4D36" w:rsidRPr="00DF4D36" w:rsidRDefault="00DF4D36" w:rsidP="00DF4D36">
            <w:pPr>
              <w:jc w:val="center"/>
              <w:rPr>
                <w:color w:val="000000"/>
                <w:sz w:val="20"/>
                <w:szCs w:val="20"/>
              </w:rPr>
            </w:pPr>
            <w:r w:rsidRPr="00DF4D36">
              <w:rPr>
                <w:color w:val="000000"/>
                <w:sz w:val="20"/>
                <w:szCs w:val="20"/>
              </w:rPr>
              <w:t>3.28E-86</w:t>
            </w:r>
          </w:p>
        </w:tc>
        <w:tc>
          <w:tcPr>
            <w:tcW w:w="1340" w:type="dxa"/>
            <w:tcBorders>
              <w:top w:val="nil"/>
              <w:left w:val="nil"/>
              <w:bottom w:val="nil"/>
              <w:right w:val="nil"/>
            </w:tcBorders>
            <w:shd w:val="clear" w:color="auto" w:fill="auto"/>
            <w:noWrap/>
            <w:hideMark/>
          </w:tcPr>
          <w:p w14:paraId="647A2913" w14:textId="77777777" w:rsidR="00DF4D36" w:rsidRPr="00DF4D36" w:rsidRDefault="00DF4D36" w:rsidP="00DF4D36">
            <w:pPr>
              <w:jc w:val="center"/>
              <w:rPr>
                <w:color w:val="000000"/>
                <w:sz w:val="20"/>
                <w:szCs w:val="20"/>
              </w:rPr>
            </w:pPr>
            <w:r w:rsidRPr="00DF4D36">
              <w:rPr>
                <w:color w:val="000000"/>
                <w:sz w:val="20"/>
                <w:szCs w:val="20"/>
              </w:rPr>
              <w:t>4.20E-85</w:t>
            </w:r>
          </w:p>
        </w:tc>
        <w:tc>
          <w:tcPr>
            <w:tcW w:w="3440" w:type="dxa"/>
            <w:tcBorders>
              <w:top w:val="nil"/>
              <w:left w:val="nil"/>
              <w:bottom w:val="nil"/>
              <w:right w:val="nil"/>
            </w:tcBorders>
            <w:shd w:val="clear" w:color="auto" w:fill="auto"/>
            <w:hideMark/>
          </w:tcPr>
          <w:p w14:paraId="3D86AE85" w14:textId="77777777" w:rsidR="00DF4D36" w:rsidRPr="00DF4D36" w:rsidRDefault="00DF4D36" w:rsidP="00DF4D36">
            <w:pPr>
              <w:rPr>
                <w:color w:val="000000"/>
                <w:sz w:val="20"/>
                <w:szCs w:val="20"/>
              </w:rPr>
            </w:pPr>
            <w:r w:rsidRPr="00DF4D36">
              <w:rPr>
                <w:color w:val="000000"/>
                <w:sz w:val="20"/>
                <w:szCs w:val="20"/>
              </w:rPr>
              <w:t>F-A; G-A; F-B; G-B; F-C; G-C; F-D; G-D; F-E; G-E; H-F; H-G</w:t>
            </w:r>
          </w:p>
        </w:tc>
      </w:tr>
      <w:tr w:rsidR="00DF4D36" w:rsidRPr="00DF4D36" w14:paraId="650C7222" w14:textId="77777777" w:rsidTr="00DF4D36">
        <w:trPr>
          <w:trHeight w:val="840"/>
        </w:trPr>
        <w:tc>
          <w:tcPr>
            <w:tcW w:w="2280" w:type="dxa"/>
            <w:tcBorders>
              <w:top w:val="nil"/>
              <w:left w:val="nil"/>
              <w:bottom w:val="nil"/>
              <w:right w:val="nil"/>
            </w:tcBorders>
            <w:shd w:val="clear" w:color="auto" w:fill="auto"/>
            <w:hideMark/>
          </w:tcPr>
          <w:p w14:paraId="62E8B5D0" w14:textId="77777777" w:rsidR="00DF4D36" w:rsidRPr="00DF4D36" w:rsidRDefault="00DF4D36" w:rsidP="00DF4D36">
            <w:pPr>
              <w:rPr>
                <w:color w:val="000000"/>
                <w:sz w:val="20"/>
                <w:szCs w:val="20"/>
              </w:rPr>
            </w:pPr>
            <w:r w:rsidRPr="00DF4D36">
              <w:rPr>
                <w:color w:val="000000"/>
                <w:sz w:val="20"/>
                <w:szCs w:val="20"/>
              </w:rPr>
              <w:t>Pimelic acid</w:t>
            </w:r>
          </w:p>
        </w:tc>
        <w:tc>
          <w:tcPr>
            <w:tcW w:w="980" w:type="dxa"/>
            <w:tcBorders>
              <w:top w:val="nil"/>
              <w:left w:val="nil"/>
              <w:bottom w:val="nil"/>
              <w:right w:val="nil"/>
            </w:tcBorders>
            <w:shd w:val="clear" w:color="auto" w:fill="auto"/>
            <w:noWrap/>
            <w:hideMark/>
          </w:tcPr>
          <w:p w14:paraId="1493E008" w14:textId="77777777" w:rsidR="00DF4D36" w:rsidRPr="00DF4D36" w:rsidRDefault="00DF4D36" w:rsidP="00DF4D36">
            <w:pPr>
              <w:jc w:val="center"/>
              <w:rPr>
                <w:color w:val="000000"/>
                <w:sz w:val="20"/>
                <w:szCs w:val="20"/>
              </w:rPr>
            </w:pPr>
            <w:r w:rsidRPr="00DF4D36">
              <w:rPr>
                <w:color w:val="000000"/>
                <w:sz w:val="20"/>
                <w:szCs w:val="20"/>
              </w:rPr>
              <w:t>112.89</w:t>
            </w:r>
          </w:p>
        </w:tc>
        <w:tc>
          <w:tcPr>
            <w:tcW w:w="1340" w:type="dxa"/>
            <w:tcBorders>
              <w:top w:val="nil"/>
              <w:left w:val="nil"/>
              <w:bottom w:val="nil"/>
              <w:right w:val="nil"/>
            </w:tcBorders>
            <w:shd w:val="clear" w:color="auto" w:fill="auto"/>
            <w:noWrap/>
            <w:hideMark/>
          </w:tcPr>
          <w:p w14:paraId="080642DD" w14:textId="77777777" w:rsidR="00DF4D36" w:rsidRPr="00DF4D36" w:rsidRDefault="00DF4D36" w:rsidP="00DF4D36">
            <w:pPr>
              <w:jc w:val="center"/>
              <w:rPr>
                <w:color w:val="000000"/>
                <w:sz w:val="20"/>
                <w:szCs w:val="20"/>
              </w:rPr>
            </w:pPr>
            <w:r w:rsidRPr="00DF4D36">
              <w:rPr>
                <w:color w:val="000000"/>
                <w:sz w:val="20"/>
                <w:szCs w:val="20"/>
              </w:rPr>
              <w:t>2.27E-85</w:t>
            </w:r>
          </w:p>
        </w:tc>
        <w:tc>
          <w:tcPr>
            <w:tcW w:w="1340" w:type="dxa"/>
            <w:tcBorders>
              <w:top w:val="nil"/>
              <w:left w:val="nil"/>
              <w:bottom w:val="nil"/>
              <w:right w:val="nil"/>
            </w:tcBorders>
            <w:shd w:val="clear" w:color="auto" w:fill="auto"/>
            <w:noWrap/>
            <w:hideMark/>
          </w:tcPr>
          <w:p w14:paraId="733FD559" w14:textId="77777777" w:rsidR="00DF4D36" w:rsidRPr="00DF4D36" w:rsidRDefault="00DF4D36" w:rsidP="00DF4D36">
            <w:pPr>
              <w:jc w:val="center"/>
              <w:rPr>
                <w:color w:val="000000"/>
                <w:sz w:val="20"/>
                <w:szCs w:val="20"/>
              </w:rPr>
            </w:pPr>
            <w:r w:rsidRPr="00DF4D36">
              <w:rPr>
                <w:color w:val="000000"/>
                <w:sz w:val="20"/>
                <w:szCs w:val="20"/>
              </w:rPr>
              <w:t>2.64E-84</w:t>
            </w:r>
          </w:p>
        </w:tc>
        <w:tc>
          <w:tcPr>
            <w:tcW w:w="3440" w:type="dxa"/>
            <w:tcBorders>
              <w:top w:val="nil"/>
              <w:left w:val="nil"/>
              <w:bottom w:val="nil"/>
              <w:right w:val="nil"/>
            </w:tcBorders>
            <w:shd w:val="clear" w:color="auto" w:fill="auto"/>
            <w:hideMark/>
          </w:tcPr>
          <w:p w14:paraId="72E8B8F5" w14:textId="77777777" w:rsidR="00DF4D36" w:rsidRPr="00DF4D36" w:rsidRDefault="00DF4D36" w:rsidP="00DF4D36">
            <w:pPr>
              <w:rPr>
                <w:color w:val="000000"/>
                <w:sz w:val="20"/>
                <w:szCs w:val="20"/>
              </w:rPr>
            </w:pPr>
            <w:r w:rsidRPr="00DF4D36">
              <w:rPr>
                <w:color w:val="000000"/>
                <w:sz w:val="20"/>
                <w:szCs w:val="20"/>
              </w:rPr>
              <w:t>B-A; F-A; G-A; H-A; C-B; D-B; E-B; F-B; G-B; H-B; F-C; G-C; H-C; F-D; G-D; H-D; F-E; G-E; H-E</w:t>
            </w:r>
          </w:p>
        </w:tc>
      </w:tr>
      <w:tr w:rsidR="00DF4D36" w:rsidRPr="00DF4D36" w14:paraId="1DE41B67" w14:textId="77777777" w:rsidTr="00DF4D36">
        <w:trPr>
          <w:trHeight w:val="840"/>
        </w:trPr>
        <w:tc>
          <w:tcPr>
            <w:tcW w:w="2280" w:type="dxa"/>
            <w:tcBorders>
              <w:top w:val="nil"/>
              <w:left w:val="nil"/>
              <w:bottom w:val="nil"/>
              <w:right w:val="nil"/>
            </w:tcBorders>
            <w:shd w:val="clear" w:color="auto" w:fill="auto"/>
            <w:hideMark/>
          </w:tcPr>
          <w:p w14:paraId="2983682E" w14:textId="77777777" w:rsidR="00DF4D36" w:rsidRPr="00DF4D36" w:rsidRDefault="00DF4D36" w:rsidP="00DF4D36">
            <w:pPr>
              <w:rPr>
                <w:color w:val="000000"/>
                <w:sz w:val="20"/>
                <w:szCs w:val="20"/>
              </w:rPr>
            </w:pPr>
            <w:r w:rsidRPr="00DF4D36">
              <w:rPr>
                <w:color w:val="000000"/>
                <w:sz w:val="20"/>
                <w:szCs w:val="20"/>
              </w:rPr>
              <w:t>Methyl glutaric acid</w:t>
            </w:r>
          </w:p>
        </w:tc>
        <w:tc>
          <w:tcPr>
            <w:tcW w:w="980" w:type="dxa"/>
            <w:tcBorders>
              <w:top w:val="nil"/>
              <w:left w:val="nil"/>
              <w:bottom w:val="nil"/>
              <w:right w:val="nil"/>
            </w:tcBorders>
            <w:shd w:val="clear" w:color="auto" w:fill="auto"/>
            <w:noWrap/>
            <w:hideMark/>
          </w:tcPr>
          <w:p w14:paraId="314080C8" w14:textId="77777777" w:rsidR="00DF4D36" w:rsidRPr="00DF4D36" w:rsidRDefault="00DF4D36" w:rsidP="00DF4D36">
            <w:pPr>
              <w:jc w:val="center"/>
              <w:rPr>
                <w:color w:val="000000"/>
                <w:sz w:val="20"/>
                <w:szCs w:val="20"/>
              </w:rPr>
            </w:pPr>
            <w:r w:rsidRPr="00DF4D36">
              <w:rPr>
                <w:color w:val="000000"/>
                <w:sz w:val="20"/>
                <w:szCs w:val="20"/>
              </w:rPr>
              <w:t>111.13</w:t>
            </w:r>
          </w:p>
        </w:tc>
        <w:tc>
          <w:tcPr>
            <w:tcW w:w="1340" w:type="dxa"/>
            <w:tcBorders>
              <w:top w:val="nil"/>
              <w:left w:val="nil"/>
              <w:bottom w:val="nil"/>
              <w:right w:val="nil"/>
            </w:tcBorders>
            <w:shd w:val="clear" w:color="auto" w:fill="auto"/>
            <w:noWrap/>
            <w:hideMark/>
          </w:tcPr>
          <w:p w14:paraId="12994ADB" w14:textId="77777777" w:rsidR="00DF4D36" w:rsidRPr="00DF4D36" w:rsidRDefault="00DF4D36" w:rsidP="00DF4D36">
            <w:pPr>
              <w:jc w:val="center"/>
              <w:rPr>
                <w:color w:val="000000"/>
                <w:sz w:val="20"/>
                <w:szCs w:val="20"/>
              </w:rPr>
            </w:pPr>
            <w:r w:rsidRPr="00DF4D36">
              <w:rPr>
                <w:color w:val="000000"/>
                <w:sz w:val="20"/>
                <w:szCs w:val="20"/>
              </w:rPr>
              <w:t>1.48E-84</w:t>
            </w:r>
          </w:p>
        </w:tc>
        <w:tc>
          <w:tcPr>
            <w:tcW w:w="1340" w:type="dxa"/>
            <w:tcBorders>
              <w:top w:val="nil"/>
              <w:left w:val="nil"/>
              <w:bottom w:val="nil"/>
              <w:right w:val="nil"/>
            </w:tcBorders>
            <w:shd w:val="clear" w:color="auto" w:fill="auto"/>
            <w:noWrap/>
            <w:hideMark/>
          </w:tcPr>
          <w:p w14:paraId="1DD97101" w14:textId="77777777" w:rsidR="00DF4D36" w:rsidRPr="00DF4D36" w:rsidRDefault="00DF4D36" w:rsidP="00DF4D36">
            <w:pPr>
              <w:jc w:val="center"/>
              <w:rPr>
                <w:color w:val="000000"/>
                <w:sz w:val="20"/>
                <w:szCs w:val="20"/>
              </w:rPr>
            </w:pPr>
            <w:r w:rsidRPr="00DF4D36">
              <w:rPr>
                <w:color w:val="000000"/>
                <w:sz w:val="20"/>
                <w:szCs w:val="20"/>
              </w:rPr>
              <w:t>1.58E-83</w:t>
            </w:r>
          </w:p>
        </w:tc>
        <w:tc>
          <w:tcPr>
            <w:tcW w:w="3440" w:type="dxa"/>
            <w:tcBorders>
              <w:top w:val="nil"/>
              <w:left w:val="nil"/>
              <w:bottom w:val="nil"/>
              <w:right w:val="nil"/>
            </w:tcBorders>
            <w:shd w:val="clear" w:color="auto" w:fill="auto"/>
            <w:hideMark/>
          </w:tcPr>
          <w:p w14:paraId="39D0E4BE" w14:textId="77777777" w:rsidR="00DF4D36" w:rsidRPr="00DF4D36" w:rsidRDefault="00DF4D36" w:rsidP="00DF4D36">
            <w:pPr>
              <w:rPr>
                <w:color w:val="000000"/>
                <w:sz w:val="20"/>
                <w:szCs w:val="20"/>
              </w:rPr>
            </w:pPr>
            <w:r w:rsidRPr="00DF4D36">
              <w:rPr>
                <w:color w:val="000000"/>
                <w:sz w:val="20"/>
                <w:szCs w:val="20"/>
              </w:rPr>
              <w:t>F-A; G-A; H-A; F-B; G-B; H-B; F-C; G-C; H-C; F-D; G-D; H-D; F-E; G-E; H-E; H-F; H-G</w:t>
            </w:r>
          </w:p>
        </w:tc>
      </w:tr>
      <w:tr w:rsidR="00DF4D36" w:rsidRPr="00DF4D36" w14:paraId="34188C32" w14:textId="77777777" w:rsidTr="00DF4D36">
        <w:trPr>
          <w:trHeight w:val="560"/>
        </w:trPr>
        <w:tc>
          <w:tcPr>
            <w:tcW w:w="2280" w:type="dxa"/>
            <w:tcBorders>
              <w:top w:val="nil"/>
              <w:left w:val="nil"/>
              <w:bottom w:val="nil"/>
              <w:right w:val="nil"/>
            </w:tcBorders>
            <w:shd w:val="clear" w:color="auto" w:fill="auto"/>
            <w:hideMark/>
          </w:tcPr>
          <w:p w14:paraId="52FBF1BE" w14:textId="77777777" w:rsidR="00DF4D36" w:rsidRPr="00DF4D36" w:rsidRDefault="00DF4D36" w:rsidP="00DF4D36">
            <w:pPr>
              <w:rPr>
                <w:color w:val="000000"/>
                <w:sz w:val="20"/>
                <w:szCs w:val="20"/>
              </w:rPr>
            </w:pPr>
            <w:r w:rsidRPr="00DF4D36">
              <w:rPr>
                <w:color w:val="000000"/>
                <w:sz w:val="20"/>
                <w:szCs w:val="20"/>
              </w:rPr>
              <w:t>Lipoate</w:t>
            </w:r>
          </w:p>
        </w:tc>
        <w:tc>
          <w:tcPr>
            <w:tcW w:w="980" w:type="dxa"/>
            <w:tcBorders>
              <w:top w:val="nil"/>
              <w:left w:val="nil"/>
              <w:bottom w:val="nil"/>
              <w:right w:val="nil"/>
            </w:tcBorders>
            <w:shd w:val="clear" w:color="auto" w:fill="auto"/>
            <w:noWrap/>
            <w:hideMark/>
          </w:tcPr>
          <w:p w14:paraId="2675F020" w14:textId="77777777" w:rsidR="00DF4D36" w:rsidRPr="00DF4D36" w:rsidRDefault="00DF4D36" w:rsidP="00DF4D36">
            <w:pPr>
              <w:jc w:val="center"/>
              <w:rPr>
                <w:color w:val="000000"/>
                <w:sz w:val="20"/>
                <w:szCs w:val="20"/>
              </w:rPr>
            </w:pPr>
            <w:r w:rsidRPr="00DF4D36">
              <w:rPr>
                <w:color w:val="000000"/>
                <w:sz w:val="20"/>
                <w:szCs w:val="20"/>
              </w:rPr>
              <w:t>109.22</w:t>
            </w:r>
          </w:p>
        </w:tc>
        <w:tc>
          <w:tcPr>
            <w:tcW w:w="1340" w:type="dxa"/>
            <w:tcBorders>
              <w:top w:val="nil"/>
              <w:left w:val="nil"/>
              <w:bottom w:val="nil"/>
              <w:right w:val="nil"/>
            </w:tcBorders>
            <w:shd w:val="clear" w:color="auto" w:fill="auto"/>
            <w:noWrap/>
            <w:hideMark/>
          </w:tcPr>
          <w:p w14:paraId="1589B6E5" w14:textId="77777777" w:rsidR="00DF4D36" w:rsidRPr="00DF4D36" w:rsidRDefault="00DF4D36" w:rsidP="00DF4D36">
            <w:pPr>
              <w:jc w:val="center"/>
              <w:rPr>
                <w:color w:val="000000"/>
                <w:sz w:val="20"/>
                <w:szCs w:val="20"/>
              </w:rPr>
            </w:pPr>
            <w:r w:rsidRPr="00DF4D36">
              <w:rPr>
                <w:color w:val="000000"/>
                <w:sz w:val="20"/>
                <w:szCs w:val="20"/>
              </w:rPr>
              <w:t>1.17E-83</w:t>
            </w:r>
          </w:p>
        </w:tc>
        <w:tc>
          <w:tcPr>
            <w:tcW w:w="1340" w:type="dxa"/>
            <w:tcBorders>
              <w:top w:val="nil"/>
              <w:left w:val="nil"/>
              <w:bottom w:val="nil"/>
              <w:right w:val="nil"/>
            </w:tcBorders>
            <w:shd w:val="clear" w:color="auto" w:fill="auto"/>
            <w:noWrap/>
            <w:hideMark/>
          </w:tcPr>
          <w:p w14:paraId="5F3A3CAA" w14:textId="77777777" w:rsidR="00DF4D36" w:rsidRPr="00DF4D36" w:rsidRDefault="00DF4D36" w:rsidP="00DF4D36">
            <w:pPr>
              <w:jc w:val="center"/>
              <w:rPr>
                <w:color w:val="000000"/>
                <w:sz w:val="20"/>
                <w:szCs w:val="20"/>
              </w:rPr>
            </w:pPr>
            <w:r w:rsidRPr="00DF4D36">
              <w:rPr>
                <w:color w:val="000000"/>
                <w:sz w:val="20"/>
                <w:szCs w:val="20"/>
              </w:rPr>
              <w:t>1.15E-82</w:t>
            </w:r>
          </w:p>
        </w:tc>
        <w:tc>
          <w:tcPr>
            <w:tcW w:w="3440" w:type="dxa"/>
            <w:tcBorders>
              <w:top w:val="nil"/>
              <w:left w:val="nil"/>
              <w:bottom w:val="nil"/>
              <w:right w:val="nil"/>
            </w:tcBorders>
            <w:shd w:val="clear" w:color="auto" w:fill="auto"/>
            <w:hideMark/>
          </w:tcPr>
          <w:p w14:paraId="58363EEA" w14:textId="77777777" w:rsidR="00DF4D36" w:rsidRPr="00DF4D36" w:rsidRDefault="00DF4D36" w:rsidP="00DF4D36">
            <w:pPr>
              <w:rPr>
                <w:color w:val="000000"/>
                <w:sz w:val="20"/>
                <w:szCs w:val="20"/>
              </w:rPr>
            </w:pPr>
            <w:r w:rsidRPr="00DF4D36">
              <w:rPr>
                <w:color w:val="000000"/>
                <w:sz w:val="20"/>
                <w:szCs w:val="20"/>
              </w:rPr>
              <w:t>C-A; E-A; C-B; E-B; D-C; E-C; F-C; G-C; H-C; E-D; F-E; G-E; H-E</w:t>
            </w:r>
          </w:p>
        </w:tc>
      </w:tr>
    </w:tbl>
    <w:p w14:paraId="66B332BA" w14:textId="11373B71" w:rsidR="00DF4D36" w:rsidRDefault="00DF4D36"/>
    <w:p w14:paraId="0EF024B6" w14:textId="2DBD189C" w:rsidR="00D10E9E" w:rsidRDefault="00D10E9E"/>
    <w:p w14:paraId="4A65DEE1" w14:textId="77777777" w:rsidR="00D10E9E" w:rsidRDefault="00D10E9E"/>
    <w:p w14:paraId="120901A0" w14:textId="77777777" w:rsidR="00DF4D36" w:rsidRPr="00DF4D36" w:rsidRDefault="00DF4D36">
      <w:pPr>
        <w:rPr>
          <w:b/>
          <w:bCs/>
        </w:rPr>
      </w:pPr>
      <w:r w:rsidRPr="00DF4D36">
        <w:rPr>
          <w:b/>
          <w:bCs/>
        </w:rPr>
        <w:lastRenderedPageBreak/>
        <w:t>Table 2.2 continued:</w:t>
      </w:r>
    </w:p>
    <w:tbl>
      <w:tblPr>
        <w:tblW w:w="9380" w:type="dxa"/>
        <w:tblLook w:val="04A0" w:firstRow="1" w:lastRow="0" w:firstColumn="1" w:lastColumn="0" w:noHBand="0" w:noVBand="1"/>
      </w:tblPr>
      <w:tblGrid>
        <w:gridCol w:w="2280"/>
        <w:gridCol w:w="980"/>
        <w:gridCol w:w="1340"/>
        <w:gridCol w:w="1340"/>
        <w:gridCol w:w="3440"/>
      </w:tblGrid>
      <w:tr w:rsidR="00DF4D36" w:rsidRPr="00DF4D36" w14:paraId="43D85471" w14:textId="77777777" w:rsidTr="00DF4D36">
        <w:trPr>
          <w:trHeight w:val="320"/>
        </w:trPr>
        <w:tc>
          <w:tcPr>
            <w:tcW w:w="2280" w:type="dxa"/>
            <w:tcBorders>
              <w:top w:val="nil"/>
              <w:left w:val="nil"/>
              <w:bottom w:val="single" w:sz="4" w:space="0" w:color="auto"/>
              <w:right w:val="nil"/>
            </w:tcBorders>
            <w:shd w:val="clear" w:color="auto" w:fill="auto"/>
            <w:vAlign w:val="bottom"/>
            <w:hideMark/>
          </w:tcPr>
          <w:p w14:paraId="76EC8244" w14:textId="77777777" w:rsidR="00DF4D36" w:rsidRPr="00DF4D36" w:rsidRDefault="00DF4D36" w:rsidP="00DF4D36">
            <w:pPr>
              <w:jc w:val="center"/>
              <w:rPr>
                <w:b/>
                <w:bCs/>
                <w:color w:val="000000"/>
                <w:sz w:val="20"/>
                <w:szCs w:val="20"/>
              </w:rPr>
            </w:pPr>
            <w:r w:rsidRPr="00DF4D36">
              <w:rPr>
                <w:b/>
                <w:bCs/>
                <w:color w:val="000000"/>
                <w:sz w:val="20"/>
                <w:szCs w:val="20"/>
              </w:rPr>
              <w:t>Metabolite</w:t>
            </w:r>
          </w:p>
        </w:tc>
        <w:tc>
          <w:tcPr>
            <w:tcW w:w="980" w:type="dxa"/>
            <w:tcBorders>
              <w:top w:val="nil"/>
              <w:left w:val="nil"/>
              <w:bottom w:val="single" w:sz="4" w:space="0" w:color="auto"/>
              <w:right w:val="nil"/>
            </w:tcBorders>
            <w:shd w:val="clear" w:color="auto" w:fill="auto"/>
            <w:noWrap/>
            <w:vAlign w:val="bottom"/>
            <w:hideMark/>
          </w:tcPr>
          <w:p w14:paraId="6A4E545A" w14:textId="77777777" w:rsidR="00DF4D36" w:rsidRPr="00DF4D36" w:rsidRDefault="00DF4D36" w:rsidP="00DF4D36">
            <w:pPr>
              <w:jc w:val="center"/>
              <w:rPr>
                <w:b/>
                <w:bCs/>
                <w:color w:val="000000"/>
                <w:sz w:val="20"/>
                <w:szCs w:val="20"/>
              </w:rPr>
            </w:pPr>
            <w:r w:rsidRPr="00DF4D36">
              <w:rPr>
                <w:b/>
                <w:bCs/>
                <w:color w:val="000000"/>
                <w:sz w:val="20"/>
                <w:szCs w:val="20"/>
              </w:rPr>
              <w:t>F value</w:t>
            </w:r>
          </w:p>
        </w:tc>
        <w:tc>
          <w:tcPr>
            <w:tcW w:w="1340" w:type="dxa"/>
            <w:tcBorders>
              <w:top w:val="nil"/>
              <w:left w:val="nil"/>
              <w:bottom w:val="single" w:sz="4" w:space="0" w:color="auto"/>
              <w:right w:val="nil"/>
            </w:tcBorders>
            <w:shd w:val="clear" w:color="auto" w:fill="auto"/>
            <w:noWrap/>
            <w:vAlign w:val="bottom"/>
            <w:hideMark/>
          </w:tcPr>
          <w:p w14:paraId="5A06DF07" w14:textId="77777777" w:rsidR="00DF4D36" w:rsidRPr="00DF4D36" w:rsidRDefault="00DF4D36" w:rsidP="00DF4D36">
            <w:pPr>
              <w:jc w:val="center"/>
              <w:rPr>
                <w:b/>
                <w:bCs/>
                <w:color w:val="000000"/>
                <w:sz w:val="20"/>
                <w:szCs w:val="20"/>
              </w:rPr>
            </w:pPr>
            <w:r w:rsidRPr="00DF4D36">
              <w:rPr>
                <w:b/>
                <w:bCs/>
                <w:i/>
                <w:iCs/>
                <w:color w:val="000000"/>
                <w:sz w:val="20"/>
                <w:szCs w:val="20"/>
              </w:rPr>
              <w:t>p</w:t>
            </w:r>
            <w:r w:rsidRPr="00DF4D36">
              <w:rPr>
                <w:b/>
                <w:bCs/>
                <w:color w:val="000000"/>
                <w:sz w:val="20"/>
                <w:szCs w:val="20"/>
              </w:rPr>
              <w:t xml:space="preserve"> value</w:t>
            </w:r>
          </w:p>
        </w:tc>
        <w:tc>
          <w:tcPr>
            <w:tcW w:w="1340" w:type="dxa"/>
            <w:tcBorders>
              <w:top w:val="nil"/>
              <w:left w:val="nil"/>
              <w:bottom w:val="single" w:sz="4" w:space="0" w:color="auto"/>
              <w:right w:val="nil"/>
            </w:tcBorders>
            <w:shd w:val="clear" w:color="auto" w:fill="auto"/>
            <w:noWrap/>
            <w:vAlign w:val="bottom"/>
            <w:hideMark/>
          </w:tcPr>
          <w:p w14:paraId="54A703AE" w14:textId="77777777" w:rsidR="00DF4D36" w:rsidRPr="00DF4D36" w:rsidRDefault="00DF4D36" w:rsidP="00DF4D36">
            <w:pPr>
              <w:jc w:val="center"/>
              <w:rPr>
                <w:b/>
                <w:bCs/>
                <w:color w:val="000000"/>
                <w:sz w:val="20"/>
                <w:szCs w:val="20"/>
              </w:rPr>
            </w:pPr>
            <w:r w:rsidRPr="00DF4D36">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264518E2" w14:textId="77777777" w:rsidR="00DF4D36" w:rsidRPr="00DF4D36" w:rsidRDefault="00DF4D36" w:rsidP="00DF4D36">
            <w:pPr>
              <w:jc w:val="center"/>
              <w:rPr>
                <w:b/>
                <w:bCs/>
                <w:color w:val="000000"/>
                <w:sz w:val="20"/>
                <w:szCs w:val="20"/>
              </w:rPr>
            </w:pPr>
            <w:r w:rsidRPr="00DF4D36">
              <w:rPr>
                <w:b/>
                <w:bCs/>
                <w:color w:val="000000"/>
                <w:sz w:val="20"/>
                <w:szCs w:val="20"/>
              </w:rPr>
              <w:t>Tukey's HSD</w:t>
            </w:r>
          </w:p>
        </w:tc>
      </w:tr>
      <w:tr w:rsidR="00DF4D36" w:rsidRPr="00DF4D36" w14:paraId="685F4E18" w14:textId="77777777" w:rsidTr="00DF4D36">
        <w:trPr>
          <w:trHeight w:val="1120"/>
        </w:trPr>
        <w:tc>
          <w:tcPr>
            <w:tcW w:w="2280" w:type="dxa"/>
            <w:tcBorders>
              <w:top w:val="nil"/>
              <w:left w:val="nil"/>
              <w:bottom w:val="nil"/>
              <w:right w:val="nil"/>
            </w:tcBorders>
            <w:shd w:val="clear" w:color="auto" w:fill="auto"/>
            <w:hideMark/>
          </w:tcPr>
          <w:p w14:paraId="5D2C51AF" w14:textId="77777777" w:rsidR="00DF4D36" w:rsidRPr="00DF4D36" w:rsidRDefault="00DF4D36" w:rsidP="00DF4D36">
            <w:pPr>
              <w:rPr>
                <w:color w:val="000000"/>
                <w:sz w:val="20"/>
                <w:szCs w:val="20"/>
              </w:rPr>
            </w:pPr>
            <w:r w:rsidRPr="00DF4D36">
              <w:rPr>
                <w:color w:val="000000"/>
                <w:sz w:val="20"/>
                <w:szCs w:val="20"/>
              </w:rPr>
              <w:t>2-Dehydro-D-gluconate</w:t>
            </w:r>
          </w:p>
        </w:tc>
        <w:tc>
          <w:tcPr>
            <w:tcW w:w="980" w:type="dxa"/>
            <w:tcBorders>
              <w:top w:val="nil"/>
              <w:left w:val="nil"/>
              <w:bottom w:val="nil"/>
              <w:right w:val="nil"/>
            </w:tcBorders>
            <w:shd w:val="clear" w:color="auto" w:fill="auto"/>
            <w:noWrap/>
            <w:hideMark/>
          </w:tcPr>
          <w:p w14:paraId="0846903A" w14:textId="77777777" w:rsidR="00DF4D36" w:rsidRPr="00DF4D36" w:rsidRDefault="00DF4D36" w:rsidP="00DF4D36">
            <w:pPr>
              <w:jc w:val="center"/>
              <w:rPr>
                <w:color w:val="000000"/>
                <w:sz w:val="20"/>
                <w:szCs w:val="20"/>
              </w:rPr>
            </w:pPr>
            <w:r w:rsidRPr="00DF4D36">
              <w:rPr>
                <w:color w:val="000000"/>
                <w:sz w:val="20"/>
                <w:szCs w:val="20"/>
              </w:rPr>
              <w:t>108.34</w:t>
            </w:r>
          </w:p>
        </w:tc>
        <w:tc>
          <w:tcPr>
            <w:tcW w:w="1340" w:type="dxa"/>
            <w:tcBorders>
              <w:top w:val="nil"/>
              <w:left w:val="nil"/>
              <w:bottom w:val="nil"/>
              <w:right w:val="nil"/>
            </w:tcBorders>
            <w:shd w:val="clear" w:color="auto" w:fill="auto"/>
            <w:noWrap/>
            <w:hideMark/>
          </w:tcPr>
          <w:p w14:paraId="1617B8E5" w14:textId="77777777" w:rsidR="00DF4D36" w:rsidRPr="00DF4D36" w:rsidRDefault="00DF4D36" w:rsidP="00DF4D36">
            <w:pPr>
              <w:jc w:val="center"/>
              <w:rPr>
                <w:color w:val="000000"/>
                <w:sz w:val="20"/>
                <w:szCs w:val="20"/>
              </w:rPr>
            </w:pPr>
            <w:r w:rsidRPr="00DF4D36">
              <w:rPr>
                <w:color w:val="000000"/>
                <w:sz w:val="20"/>
                <w:szCs w:val="20"/>
              </w:rPr>
              <w:t>3.02E-83</w:t>
            </w:r>
          </w:p>
        </w:tc>
        <w:tc>
          <w:tcPr>
            <w:tcW w:w="1340" w:type="dxa"/>
            <w:tcBorders>
              <w:top w:val="nil"/>
              <w:left w:val="nil"/>
              <w:bottom w:val="nil"/>
              <w:right w:val="nil"/>
            </w:tcBorders>
            <w:shd w:val="clear" w:color="auto" w:fill="auto"/>
            <w:noWrap/>
            <w:hideMark/>
          </w:tcPr>
          <w:p w14:paraId="271CE908" w14:textId="77777777" w:rsidR="00DF4D36" w:rsidRPr="00DF4D36" w:rsidRDefault="00DF4D36" w:rsidP="00DF4D36">
            <w:pPr>
              <w:jc w:val="center"/>
              <w:rPr>
                <w:color w:val="000000"/>
                <w:sz w:val="20"/>
                <w:szCs w:val="20"/>
              </w:rPr>
            </w:pPr>
            <w:r w:rsidRPr="00DF4D36">
              <w:rPr>
                <w:color w:val="000000"/>
                <w:sz w:val="20"/>
                <w:szCs w:val="20"/>
              </w:rPr>
              <w:t>2.76E-82</w:t>
            </w:r>
          </w:p>
        </w:tc>
        <w:tc>
          <w:tcPr>
            <w:tcW w:w="3440" w:type="dxa"/>
            <w:tcBorders>
              <w:top w:val="nil"/>
              <w:left w:val="nil"/>
              <w:bottom w:val="nil"/>
              <w:right w:val="nil"/>
            </w:tcBorders>
            <w:shd w:val="clear" w:color="auto" w:fill="auto"/>
            <w:hideMark/>
          </w:tcPr>
          <w:p w14:paraId="1B24A875" w14:textId="77777777" w:rsidR="00DF4D36" w:rsidRPr="00DF4D36" w:rsidRDefault="00DF4D36" w:rsidP="00DF4D36">
            <w:pPr>
              <w:rPr>
                <w:color w:val="000000"/>
                <w:sz w:val="20"/>
                <w:szCs w:val="20"/>
              </w:rPr>
            </w:pPr>
            <w:r w:rsidRPr="00DF4D36">
              <w:rPr>
                <w:color w:val="000000"/>
                <w:sz w:val="20"/>
                <w:szCs w:val="20"/>
              </w:rPr>
              <w:t>C-A; D-A; E-A; F-A; G-A; H-A; C-B; D-B; E-B; F-B; G-B; H-B; E-C; F-C; G-C; H-C; E-D; F-D; G-D; H-D; F-E; G-E; H-E</w:t>
            </w:r>
          </w:p>
        </w:tc>
      </w:tr>
      <w:tr w:rsidR="00DF4D36" w:rsidRPr="00DF4D36" w14:paraId="01B4F09D" w14:textId="77777777" w:rsidTr="00DF4D36">
        <w:trPr>
          <w:trHeight w:val="320"/>
        </w:trPr>
        <w:tc>
          <w:tcPr>
            <w:tcW w:w="2280" w:type="dxa"/>
            <w:tcBorders>
              <w:top w:val="nil"/>
              <w:left w:val="nil"/>
              <w:bottom w:val="nil"/>
              <w:right w:val="nil"/>
            </w:tcBorders>
            <w:shd w:val="clear" w:color="auto" w:fill="auto"/>
            <w:hideMark/>
          </w:tcPr>
          <w:p w14:paraId="2B43D466" w14:textId="77777777" w:rsidR="00DF4D36" w:rsidRPr="00DF4D36" w:rsidRDefault="00DF4D36" w:rsidP="00DF4D36">
            <w:pPr>
              <w:rPr>
                <w:color w:val="000000"/>
                <w:sz w:val="20"/>
                <w:szCs w:val="20"/>
              </w:rPr>
            </w:pPr>
            <w:r w:rsidRPr="00DF4D36">
              <w:rPr>
                <w:color w:val="000000"/>
                <w:sz w:val="20"/>
                <w:szCs w:val="20"/>
              </w:rPr>
              <w:t>Glycolate</w:t>
            </w:r>
          </w:p>
        </w:tc>
        <w:tc>
          <w:tcPr>
            <w:tcW w:w="980" w:type="dxa"/>
            <w:tcBorders>
              <w:top w:val="nil"/>
              <w:left w:val="nil"/>
              <w:bottom w:val="nil"/>
              <w:right w:val="nil"/>
            </w:tcBorders>
            <w:shd w:val="clear" w:color="auto" w:fill="auto"/>
            <w:noWrap/>
            <w:hideMark/>
          </w:tcPr>
          <w:p w14:paraId="64381330" w14:textId="77777777" w:rsidR="00DF4D36" w:rsidRPr="00DF4D36" w:rsidRDefault="00DF4D36" w:rsidP="00DF4D36">
            <w:pPr>
              <w:jc w:val="center"/>
              <w:rPr>
                <w:color w:val="000000"/>
                <w:sz w:val="20"/>
                <w:szCs w:val="20"/>
              </w:rPr>
            </w:pPr>
            <w:r w:rsidRPr="00DF4D36">
              <w:rPr>
                <w:color w:val="000000"/>
                <w:sz w:val="20"/>
                <w:szCs w:val="20"/>
              </w:rPr>
              <w:t>97.922</w:t>
            </w:r>
          </w:p>
        </w:tc>
        <w:tc>
          <w:tcPr>
            <w:tcW w:w="1340" w:type="dxa"/>
            <w:tcBorders>
              <w:top w:val="nil"/>
              <w:left w:val="nil"/>
              <w:bottom w:val="nil"/>
              <w:right w:val="nil"/>
            </w:tcBorders>
            <w:shd w:val="clear" w:color="auto" w:fill="auto"/>
            <w:noWrap/>
            <w:hideMark/>
          </w:tcPr>
          <w:p w14:paraId="5644F2E0" w14:textId="77777777" w:rsidR="00DF4D36" w:rsidRPr="00DF4D36" w:rsidRDefault="00DF4D36" w:rsidP="00DF4D36">
            <w:pPr>
              <w:jc w:val="center"/>
              <w:rPr>
                <w:color w:val="000000"/>
                <w:sz w:val="20"/>
                <w:szCs w:val="20"/>
              </w:rPr>
            </w:pPr>
            <w:r w:rsidRPr="00DF4D36">
              <w:rPr>
                <w:color w:val="000000"/>
                <w:sz w:val="20"/>
                <w:szCs w:val="20"/>
              </w:rPr>
              <w:t>3.78E-78</w:t>
            </w:r>
          </w:p>
        </w:tc>
        <w:tc>
          <w:tcPr>
            <w:tcW w:w="1340" w:type="dxa"/>
            <w:tcBorders>
              <w:top w:val="nil"/>
              <w:left w:val="nil"/>
              <w:bottom w:val="nil"/>
              <w:right w:val="nil"/>
            </w:tcBorders>
            <w:shd w:val="clear" w:color="auto" w:fill="auto"/>
            <w:noWrap/>
            <w:hideMark/>
          </w:tcPr>
          <w:p w14:paraId="2E265E6E" w14:textId="77777777" w:rsidR="00DF4D36" w:rsidRPr="00DF4D36" w:rsidRDefault="00DF4D36" w:rsidP="00DF4D36">
            <w:pPr>
              <w:jc w:val="center"/>
              <w:rPr>
                <w:color w:val="000000"/>
                <w:sz w:val="20"/>
                <w:szCs w:val="20"/>
              </w:rPr>
            </w:pPr>
            <w:r w:rsidRPr="00DF4D36">
              <w:rPr>
                <w:color w:val="000000"/>
                <w:sz w:val="20"/>
                <w:szCs w:val="20"/>
              </w:rPr>
              <w:t>3.22E-77</w:t>
            </w:r>
          </w:p>
        </w:tc>
        <w:tc>
          <w:tcPr>
            <w:tcW w:w="3440" w:type="dxa"/>
            <w:tcBorders>
              <w:top w:val="nil"/>
              <w:left w:val="nil"/>
              <w:bottom w:val="nil"/>
              <w:right w:val="nil"/>
            </w:tcBorders>
            <w:shd w:val="clear" w:color="auto" w:fill="auto"/>
            <w:hideMark/>
          </w:tcPr>
          <w:p w14:paraId="110180C0" w14:textId="77777777" w:rsidR="00DF4D36" w:rsidRPr="00DF4D36" w:rsidRDefault="00DF4D36" w:rsidP="00DF4D36">
            <w:pPr>
              <w:rPr>
                <w:color w:val="000000"/>
                <w:sz w:val="20"/>
                <w:szCs w:val="20"/>
              </w:rPr>
            </w:pPr>
            <w:r w:rsidRPr="00DF4D36">
              <w:rPr>
                <w:color w:val="000000"/>
                <w:sz w:val="20"/>
                <w:szCs w:val="20"/>
              </w:rPr>
              <w:t>C-A; C-B; D-C; E-C; F-C; G-C; H-C</w:t>
            </w:r>
          </w:p>
        </w:tc>
      </w:tr>
      <w:tr w:rsidR="00DF4D36" w:rsidRPr="00DF4D36" w14:paraId="3E525B66" w14:textId="77777777" w:rsidTr="00DF4D36">
        <w:trPr>
          <w:trHeight w:val="1120"/>
        </w:trPr>
        <w:tc>
          <w:tcPr>
            <w:tcW w:w="2280" w:type="dxa"/>
            <w:tcBorders>
              <w:top w:val="nil"/>
              <w:left w:val="nil"/>
              <w:bottom w:val="nil"/>
              <w:right w:val="nil"/>
            </w:tcBorders>
            <w:shd w:val="clear" w:color="auto" w:fill="auto"/>
            <w:hideMark/>
          </w:tcPr>
          <w:p w14:paraId="157F669E" w14:textId="77777777" w:rsidR="00DF4D36" w:rsidRPr="00DF4D36" w:rsidRDefault="00DF4D36" w:rsidP="00DF4D36">
            <w:pPr>
              <w:rPr>
                <w:color w:val="000000"/>
                <w:sz w:val="20"/>
                <w:szCs w:val="20"/>
              </w:rPr>
            </w:pPr>
            <w:proofErr w:type="spellStart"/>
            <w:r w:rsidRPr="00DF4D36">
              <w:rPr>
                <w:color w:val="000000"/>
                <w:sz w:val="20"/>
                <w:szCs w:val="20"/>
              </w:rPr>
              <w:t>Allantoate</w:t>
            </w:r>
            <w:proofErr w:type="spellEnd"/>
          </w:p>
        </w:tc>
        <w:tc>
          <w:tcPr>
            <w:tcW w:w="980" w:type="dxa"/>
            <w:tcBorders>
              <w:top w:val="nil"/>
              <w:left w:val="nil"/>
              <w:bottom w:val="nil"/>
              <w:right w:val="nil"/>
            </w:tcBorders>
            <w:shd w:val="clear" w:color="auto" w:fill="auto"/>
            <w:noWrap/>
            <w:hideMark/>
          </w:tcPr>
          <w:p w14:paraId="53907BFD" w14:textId="77777777" w:rsidR="00DF4D36" w:rsidRPr="00DF4D36" w:rsidRDefault="00DF4D36" w:rsidP="00DF4D36">
            <w:pPr>
              <w:jc w:val="center"/>
              <w:rPr>
                <w:color w:val="000000"/>
                <w:sz w:val="20"/>
                <w:szCs w:val="20"/>
              </w:rPr>
            </w:pPr>
            <w:r w:rsidRPr="00DF4D36">
              <w:rPr>
                <w:color w:val="000000"/>
                <w:sz w:val="20"/>
                <w:szCs w:val="20"/>
              </w:rPr>
              <w:t>95.554</w:t>
            </w:r>
          </w:p>
        </w:tc>
        <w:tc>
          <w:tcPr>
            <w:tcW w:w="1340" w:type="dxa"/>
            <w:tcBorders>
              <w:top w:val="nil"/>
              <w:left w:val="nil"/>
              <w:bottom w:val="nil"/>
              <w:right w:val="nil"/>
            </w:tcBorders>
            <w:shd w:val="clear" w:color="auto" w:fill="auto"/>
            <w:noWrap/>
            <w:hideMark/>
          </w:tcPr>
          <w:p w14:paraId="68F1796A" w14:textId="77777777" w:rsidR="00DF4D36" w:rsidRPr="00DF4D36" w:rsidRDefault="00DF4D36" w:rsidP="00DF4D36">
            <w:pPr>
              <w:jc w:val="center"/>
              <w:rPr>
                <w:color w:val="000000"/>
                <w:sz w:val="20"/>
                <w:szCs w:val="20"/>
              </w:rPr>
            </w:pPr>
            <w:r w:rsidRPr="00DF4D36">
              <w:rPr>
                <w:color w:val="000000"/>
                <w:sz w:val="20"/>
                <w:szCs w:val="20"/>
              </w:rPr>
              <w:t>6.10E-77</w:t>
            </w:r>
          </w:p>
        </w:tc>
        <w:tc>
          <w:tcPr>
            <w:tcW w:w="1340" w:type="dxa"/>
            <w:tcBorders>
              <w:top w:val="nil"/>
              <w:left w:val="nil"/>
              <w:bottom w:val="nil"/>
              <w:right w:val="nil"/>
            </w:tcBorders>
            <w:shd w:val="clear" w:color="auto" w:fill="auto"/>
            <w:noWrap/>
            <w:hideMark/>
          </w:tcPr>
          <w:p w14:paraId="12CBD5EA" w14:textId="77777777" w:rsidR="00DF4D36" w:rsidRPr="00DF4D36" w:rsidRDefault="00DF4D36" w:rsidP="00DF4D36">
            <w:pPr>
              <w:jc w:val="center"/>
              <w:rPr>
                <w:color w:val="000000"/>
                <w:sz w:val="20"/>
                <w:szCs w:val="20"/>
              </w:rPr>
            </w:pPr>
            <w:r w:rsidRPr="00DF4D36">
              <w:rPr>
                <w:color w:val="000000"/>
                <w:sz w:val="20"/>
                <w:szCs w:val="20"/>
              </w:rPr>
              <w:t>4.88E-76</w:t>
            </w:r>
          </w:p>
        </w:tc>
        <w:tc>
          <w:tcPr>
            <w:tcW w:w="3440" w:type="dxa"/>
            <w:tcBorders>
              <w:top w:val="nil"/>
              <w:left w:val="nil"/>
              <w:bottom w:val="nil"/>
              <w:right w:val="nil"/>
            </w:tcBorders>
            <w:shd w:val="clear" w:color="auto" w:fill="auto"/>
            <w:hideMark/>
          </w:tcPr>
          <w:p w14:paraId="30DA35E5" w14:textId="77777777" w:rsidR="00DF4D36" w:rsidRPr="00DF4D36" w:rsidRDefault="00DF4D36" w:rsidP="00DF4D36">
            <w:pPr>
              <w:rPr>
                <w:color w:val="000000"/>
                <w:sz w:val="20"/>
                <w:szCs w:val="20"/>
              </w:rPr>
            </w:pPr>
            <w:r w:rsidRPr="00DF4D36">
              <w:rPr>
                <w:color w:val="000000"/>
                <w:sz w:val="20"/>
                <w:szCs w:val="20"/>
              </w:rPr>
              <w:t>B-A; C-A; D-A; F-A; G-A; H-A; C-B; E-B; F-B; G-B; D-C; E-C; F-C; G-C; H-C; E-D; F-D; G-D; H-D; F-E; G-E; H-E; H-F</w:t>
            </w:r>
          </w:p>
        </w:tc>
      </w:tr>
      <w:tr w:rsidR="00DF4D36" w:rsidRPr="00DF4D36" w14:paraId="011BCE72" w14:textId="77777777" w:rsidTr="00DF4D36">
        <w:trPr>
          <w:trHeight w:val="840"/>
        </w:trPr>
        <w:tc>
          <w:tcPr>
            <w:tcW w:w="2280" w:type="dxa"/>
            <w:tcBorders>
              <w:top w:val="nil"/>
              <w:left w:val="nil"/>
              <w:bottom w:val="nil"/>
              <w:right w:val="nil"/>
            </w:tcBorders>
            <w:shd w:val="clear" w:color="auto" w:fill="auto"/>
            <w:hideMark/>
          </w:tcPr>
          <w:p w14:paraId="78891D49" w14:textId="77777777" w:rsidR="00DF4D36" w:rsidRPr="00DF4D36" w:rsidRDefault="00DF4D36" w:rsidP="00DF4D36">
            <w:pPr>
              <w:rPr>
                <w:color w:val="000000"/>
                <w:sz w:val="20"/>
                <w:szCs w:val="20"/>
              </w:rPr>
            </w:pPr>
            <w:proofErr w:type="spellStart"/>
            <w:r w:rsidRPr="00DF4D36">
              <w:rPr>
                <w:color w:val="000000"/>
                <w:sz w:val="20"/>
                <w:szCs w:val="20"/>
              </w:rPr>
              <w:t>Citraconate</w:t>
            </w:r>
            <w:proofErr w:type="spellEnd"/>
          </w:p>
        </w:tc>
        <w:tc>
          <w:tcPr>
            <w:tcW w:w="980" w:type="dxa"/>
            <w:tcBorders>
              <w:top w:val="nil"/>
              <w:left w:val="nil"/>
              <w:bottom w:val="nil"/>
              <w:right w:val="nil"/>
            </w:tcBorders>
            <w:shd w:val="clear" w:color="auto" w:fill="auto"/>
            <w:noWrap/>
            <w:hideMark/>
          </w:tcPr>
          <w:p w14:paraId="3F35736E" w14:textId="77777777" w:rsidR="00DF4D36" w:rsidRPr="00DF4D36" w:rsidRDefault="00DF4D36" w:rsidP="00DF4D36">
            <w:pPr>
              <w:jc w:val="center"/>
              <w:rPr>
                <w:color w:val="000000"/>
                <w:sz w:val="20"/>
                <w:szCs w:val="20"/>
              </w:rPr>
            </w:pPr>
            <w:r w:rsidRPr="00DF4D36">
              <w:rPr>
                <w:color w:val="000000"/>
                <w:sz w:val="20"/>
                <w:szCs w:val="20"/>
              </w:rPr>
              <w:t>91.797</w:t>
            </w:r>
          </w:p>
        </w:tc>
        <w:tc>
          <w:tcPr>
            <w:tcW w:w="1340" w:type="dxa"/>
            <w:tcBorders>
              <w:top w:val="nil"/>
              <w:left w:val="nil"/>
              <w:bottom w:val="nil"/>
              <w:right w:val="nil"/>
            </w:tcBorders>
            <w:shd w:val="clear" w:color="auto" w:fill="auto"/>
            <w:noWrap/>
            <w:hideMark/>
          </w:tcPr>
          <w:p w14:paraId="009A0AD2" w14:textId="77777777" w:rsidR="00DF4D36" w:rsidRPr="00DF4D36" w:rsidRDefault="00DF4D36" w:rsidP="00DF4D36">
            <w:pPr>
              <w:jc w:val="center"/>
              <w:rPr>
                <w:color w:val="000000"/>
                <w:sz w:val="20"/>
                <w:szCs w:val="20"/>
              </w:rPr>
            </w:pPr>
            <w:r w:rsidRPr="00DF4D36">
              <w:rPr>
                <w:color w:val="000000"/>
                <w:sz w:val="20"/>
                <w:szCs w:val="20"/>
              </w:rPr>
              <w:t>5.54E-75</w:t>
            </w:r>
          </w:p>
        </w:tc>
        <w:tc>
          <w:tcPr>
            <w:tcW w:w="1340" w:type="dxa"/>
            <w:tcBorders>
              <w:top w:val="nil"/>
              <w:left w:val="nil"/>
              <w:bottom w:val="nil"/>
              <w:right w:val="nil"/>
            </w:tcBorders>
            <w:shd w:val="clear" w:color="auto" w:fill="auto"/>
            <w:noWrap/>
            <w:hideMark/>
          </w:tcPr>
          <w:p w14:paraId="309DD52F" w14:textId="77777777" w:rsidR="00DF4D36" w:rsidRPr="00DF4D36" w:rsidRDefault="00DF4D36" w:rsidP="00DF4D36">
            <w:pPr>
              <w:jc w:val="center"/>
              <w:rPr>
                <w:color w:val="000000"/>
                <w:sz w:val="20"/>
                <w:szCs w:val="20"/>
              </w:rPr>
            </w:pPr>
            <w:r w:rsidRPr="00DF4D36">
              <w:rPr>
                <w:color w:val="000000"/>
                <w:sz w:val="20"/>
                <w:szCs w:val="20"/>
              </w:rPr>
              <w:t>4.17E-74</w:t>
            </w:r>
          </w:p>
        </w:tc>
        <w:tc>
          <w:tcPr>
            <w:tcW w:w="3440" w:type="dxa"/>
            <w:tcBorders>
              <w:top w:val="nil"/>
              <w:left w:val="nil"/>
              <w:bottom w:val="nil"/>
              <w:right w:val="nil"/>
            </w:tcBorders>
            <w:shd w:val="clear" w:color="auto" w:fill="auto"/>
            <w:hideMark/>
          </w:tcPr>
          <w:p w14:paraId="32083D13" w14:textId="77777777" w:rsidR="00DF4D36" w:rsidRPr="00DF4D36" w:rsidRDefault="00DF4D36" w:rsidP="00DF4D36">
            <w:pPr>
              <w:rPr>
                <w:color w:val="000000"/>
                <w:sz w:val="20"/>
                <w:szCs w:val="20"/>
              </w:rPr>
            </w:pPr>
            <w:r w:rsidRPr="00DF4D36">
              <w:rPr>
                <w:color w:val="000000"/>
                <w:sz w:val="20"/>
                <w:szCs w:val="20"/>
              </w:rPr>
              <w:t>F-A; G-A; H-A; F-B; G-B; H-B; F-C; G-C; H-C; F-D; G-D; H-D; F-E; G-E; H-E; H-F; H-G</w:t>
            </w:r>
          </w:p>
        </w:tc>
      </w:tr>
      <w:tr w:rsidR="00DF4D36" w:rsidRPr="00DF4D36" w14:paraId="3BB78D4A" w14:textId="77777777" w:rsidTr="00DF4D36">
        <w:trPr>
          <w:trHeight w:val="680"/>
        </w:trPr>
        <w:tc>
          <w:tcPr>
            <w:tcW w:w="2280" w:type="dxa"/>
            <w:tcBorders>
              <w:top w:val="nil"/>
              <w:left w:val="nil"/>
              <w:bottom w:val="nil"/>
              <w:right w:val="nil"/>
            </w:tcBorders>
            <w:shd w:val="clear" w:color="auto" w:fill="auto"/>
            <w:hideMark/>
          </w:tcPr>
          <w:p w14:paraId="22CBA0A7" w14:textId="77777777" w:rsidR="00DF4D36" w:rsidRPr="00DF4D36" w:rsidRDefault="00DF4D36" w:rsidP="00DF4D36">
            <w:pPr>
              <w:rPr>
                <w:color w:val="000000"/>
                <w:sz w:val="20"/>
                <w:szCs w:val="20"/>
              </w:rPr>
            </w:pPr>
            <w:proofErr w:type="spellStart"/>
            <w:r w:rsidRPr="00DF4D36">
              <w:rPr>
                <w:color w:val="000000"/>
                <w:sz w:val="20"/>
                <w:szCs w:val="20"/>
              </w:rPr>
              <w:t>Hydroxyisocaproic</w:t>
            </w:r>
            <w:proofErr w:type="spellEnd"/>
            <w:r w:rsidRPr="00DF4D36">
              <w:rPr>
                <w:color w:val="000000"/>
                <w:sz w:val="20"/>
                <w:szCs w:val="20"/>
              </w:rPr>
              <w:t xml:space="preserve"> acid</w:t>
            </w:r>
          </w:p>
        </w:tc>
        <w:tc>
          <w:tcPr>
            <w:tcW w:w="980" w:type="dxa"/>
            <w:tcBorders>
              <w:top w:val="nil"/>
              <w:left w:val="nil"/>
              <w:bottom w:val="nil"/>
              <w:right w:val="nil"/>
            </w:tcBorders>
            <w:shd w:val="clear" w:color="auto" w:fill="auto"/>
            <w:noWrap/>
            <w:hideMark/>
          </w:tcPr>
          <w:p w14:paraId="78DEEF75" w14:textId="77777777" w:rsidR="00DF4D36" w:rsidRPr="00DF4D36" w:rsidRDefault="00DF4D36" w:rsidP="00DF4D36">
            <w:pPr>
              <w:jc w:val="center"/>
              <w:rPr>
                <w:color w:val="000000"/>
                <w:sz w:val="20"/>
                <w:szCs w:val="20"/>
              </w:rPr>
            </w:pPr>
            <w:r w:rsidRPr="00DF4D36">
              <w:rPr>
                <w:color w:val="000000"/>
                <w:sz w:val="20"/>
                <w:szCs w:val="20"/>
              </w:rPr>
              <w:t>77.966</w:t>
            </w:r>
          </w:p>
        </w:tc>
        <w:tc>
          <w:tcPr>
            <w:tcW w:w="1340" w:type="dxa"/>
            <w:tcBorders>
              <w:top w:val="nil"/>
              <w:left w:val="nil"/>
              <w:bottom w:val="nil"/>
              <w:right w:val="nil"/>
            </w:tcBorders>
            <w:shd w:val="clear" w:color="auto" w:fill="auto"/>
            <w:noWrap/>
            <w:hideMark/>
          </w:tcPr>
          <w:p w14:paraId="1B9565D3" w14:textId="77777777" w:rsidR="00DF4D36" w:rsidRPr="00DF4D36" w:rsidRDefault="00DF4D36" w:rsidP="00DF4D36">
            <w:pPr>
              <w:jc w:val="center"/>
              <w:rPr>
                <w:color w:val="000000"/>
                <w:sz w:val="20"/>
                <w:szCs w:val="20"/>
              </w:rPr>
            </w:pPr>
            <w:r w:rsidRPr="00DF4D36">
              <w:rPr>
                <w:color w:val="000000"/>
                <w:sz w:val="20"/>
                <w:szCs w:val="20"/>
              </w:rPr>
              <w:t>2.65E-67</w:t>
            </w:r>
          </w:p>
        </w:tc>
        <w:tc>
          <w:tcPr>
            <w:tcW w:w="1340" w:type="dxa"/>
            <w:tcBorders>
              <w:top w:val="nil"/>
              <w:left w:val="nil"/>
              <w:bottom w:val="nil"/>
              <w:right w:val="nil"/>
            </w:tcBorders>
            <w:shd w:val="clear" w:color="auto" w:fill="auto"/>
            <w:noWrap/>
            <w:hideMark/>
          </w:tcPr>
          <w:p w14:paraId="4D700F1E" w14:textId="77777777" w:rsidR="00DF4D36" w:rsidRPr="00DF4D36" w:rsidRDefault="00DF4D36" w:rsidP="00DF4D36">
            <w:pPr>
              <w:jc w:val="center"/>
              <w:rPr>
                <w:color w:val="000000"/>
                <w:sz w:val="20"/>
                <w:szCs w:val="20"/>
              </w:rPr>
            </w:pPr>
            <w:r w:rsidRPr="00DF4D36">
              <w:rPr>
                <w:color w:val="000000"/>
                <w:sz w:val="20"/>
                <w:szCs w:val="20"/>
              </w:rPr>
              <w:t>1.88E-66</w:t>
            </w:r>
          </w:p>
        </w:tc>
        <w:tc>
          <w:tcPr>
            <w:tcW w:w="3440" w:type="dxa"/>
            <w:tcBorders>
              <w:top w:val="nil"/>
              <w:left w:val="nil"/>
              <w:bottom w:val="nil"/>
              <w:right w:val="nil"/>
            </w:tcBorders>
            <w:shd w:val="clear" w:color="auto" w:fill="auto"/>
            <w:hideMark/>
          </w:tcPr>
          <w:p w14:paraId="5F00C5F7" w14:textId="77777777" w:rsidR="00DF4D36" w:rsidRPr="00DF4D36" w:rsidRDefault="00DF4D36" w:rsidP="00DF4D36">
            <w:pPr>
              <w:rPr>
                <w:color w:val="000000"/>
                <w:sz w:val="20"/>
                <w:szCs w:val="20"/>
              </w:rPr>
            </w:pPr>
            <w:r w:rsidRPr="00DF4D36">
              <w:rPr>
                <w:color w:val="000000"/>
                <w:sz w:val="20"/>
                <w:szCs w:val="20"/>
              </w:rPr>
              <w:t>F-A; G-A; H-A; F-B; G-B; H-B; F-C; G-C; H-C; F-D; G-D; H-D; F-E; G-E; H-E</w:t>
            </w:r>
          </w:p>
        </w:tc>
      </w:tr>
      <w:tr w:rsidR="00DF4D36" w:rsidRPr="00DF4D36" w14:paraId="73A933D4" w14:textId="77777777" w:rsidTr="00DF4D36">
        <w:trPr>
          <w:trHeight w:val="840"/>
        </w:trPr>
        <w:tc>
          <w:tcPr>
            <w:tcW w:w="2280" w:type="dxa"/>
            <w:tcBorders>
              <w:top w:val="nil"/>
              <w:left w:val="nil"/>
              <w:bottom w:val="nil"/>
              <w:right w:val="nil"/>
            </w:tcBorders>
            <w:shd w:val="clear" w:color="auto" w:fill="auto"/>
            <w:hideMark/>
          </w:tcPr>
          <w:p w14:paraId="0BB433B1" w14:textId="77777777" w:rsidR="00DF4D36" w:rsidRPr="00DF4D36" w:rsidRDefault="00DF4D36" w:rsidP="00DF4D36">
            <w:pPr>
              <w:rPr>
                <w:color w:val="000000"/>
                <w:sz w:val="20"/>
                <w:szCs w:val="20"/>
              </w:rPr>
            </w:pPr>
            <w:r w:rsidRPr="00DF4D36">
              <w:rPr>
                <w:color w:val="000000"/>
                <w:sz w:val="20"/>
                <w:szCs w:val="20"/>
              </w:rPr>
              <w:t>4-Pyridoxate</w:t>
            </w:r>
          </w:p>
        </w:tc>
        <w:tc>
          <w:tcPr>
            <w:tcW w:w="980" w:type="dxa"/>
            <w:tcBorders>
              <w:top w:val="nil"/>
              <w:left w:val="nil"/>
              <w:bottom w:val="nil"/>
              <w:right w:val="nil"/>
            </w:tcBorders>
            <w:shd w:val="clear" w:color="auto" w:fill="auto"/>
            <w:noWrap/>
            <w:hideMark/>
          </w:tcPr>
          <w:p w14:paraId="1B2FBEAE" w14:textId="77777777" w:rsidR="00DF4D36" w:rsidRPr="00DF4D36" w:rsidRDefault="00DF4D36" w:rsidP="00DF4D36">
            <w:pPr>
              <w:jc w:val="center"/>
              <w:rPr>
                <w:color w:val="000000"/>
                <w:sz w:val="20"/>
                <w:szCs w:val="20"/>
              </w:rPr>
            </w:pPr>
            <w:r w:rsidRPr="00DF4D36">
              <w:rPr>
                <w:color w:val="000000"/>
                <w:sz w:val="20"/>
                <w:szCs w:val="20"/>
              </w:rPr>
              <w:t>76.064</w:t>
            </w:r>
          </w:p>
        </w:tc>
        <w:tc>
          <w:tcPr>
            <w:tcW w:w="1340" w:type="dxa"/>
            <w:tcBorders>
              <w:top w:val="nil"/>
              <w:left w:val="nil"/>
              <w:bottom w:val="nil"/>
              <w:right w:val="nil"/>
            </w:tcBorders>
            <w:shd w:val="clear" w:color="auto" w:fill="auto"/>
            <w:noWrap/>
            <w:hideMark/>
          </w:tcPr>
          <w:p w14:paraId="11B2E797" w14:textId="77777777" w:rsidR="00DF4D36" w:rsidRPr="00DF4D36" w:rsidRDefault="00DF4D36" w:rsidP="00DF4D36">
            <w:pPr>
              <w:jc w:val="center"/>
              <w:rPr>
                <w:color w:val="000000"/>
                <w:sz w:val="20"/>
                <w:szCs w:val="20"/>
              </w:rPr>
            </w:pPr>
            <w:r w:rsidRPr="00DF4D36">
              <w:rPr>
                <w:color w:val="000000"/>
                <w:sz w:val="20"/>
                <w:szCs w:val="20"/>
              </w:rPr>
              <w:t>3.48E-66</w:t>
            </w:r>
          </w:p>
        </w:tc>
        <w:tc>
          <w:tcPr>
            <w:tcW w:w="1340" w:type="dxa"/>
            <w:tcBorders>
              <w:top w:val="nil"/>
              <w:left w:val="nil"/>
              <w:bottom w:val="nil"/>
              <w:right w:val="nil"/>
            </w:tcBorders>
            <w:shd w:val="clear" w:color="auto" w:fill="auto"/>
            <w:noWrap/>
            <w:hideMark/>
          </w:tcPr>
          <w:p w14:paraId="176B3F2F" w14:textId="77777777" w:rsidR="00DF4D36" w:rsidRPr="00DF4D36" w:rsidRDefault="00DF4D36" w:rsidP="00DF4D36">
            <w:pPr>
              <w:jc w:val="center"/>
              <w:rPr>
                <w:color w:val="000000"/>
                <w:sz w:val="20"/>
                <w:szCs w:val="20"/>
              </w:rPr>
            </w:pPr>
            <w:r w:rsidRPr="00DF4D36">
              <w:rPr>
                <w:color w:val="000000"/>
                <w:sz w:val="20"/>
                <w:szCs w:val="20"/>
              </w:rPr>
              <w:t>2.35E-65</w:t>
            </w:r>
          </w:p>
        </w:tc>
        <w:tc>
          <w:tcPr>
            <w:tcW w:w="3440" w:type="dxa"/>
            <w:tcBorders>
              <w:top w:val="nil"/>
              <w:left w:val="nil"/>
              <w:bottom w:val="nil"/>
              <w:right w:val="nil"/>
            </w:tcBorders>
            <w:shd w:val="clear" w:color="auto" w:fill="auto"/>
            <w:hideMark/>
          </w:tcPr>
          <w:p w14:paraId="0863B1D0" w14:textId="77777777" w:rsidR="00DF4D36" w:rsidRPr="00DF4D36" w:rsidRDefault="00DF4D36" w:rsidP="00DF4D36">
            <w:pPr>
              <w:rPr>
                <w:color w:val="000000"/>
                <w:sz w:val="20"/>
                <w:szCs w:val="20"/>
              </w:rPr>
            </w:pPr>
            <w:r w:rsidRPr="00DF4D36">
              <w:rPr>
                <w:color w:val="000000"/>
                <w:sz w:val="20"/>
                <w:szCs w:val="20"/>
              </w:rPr>
              <w:t>B-A; F-A; H-A; C-B; D-B; E-B; G-B; H-B; F-C; H-C; F-D; H-D; F-E; H-E; H-F; H-G</w:t>
            </w:r>
          </w:p>
        </w:tc>
      </w:tr>
      <w:tr w:rsidR="00DF4D36" w:rsidRPr="00DF4D36" w14:paraId="52023406" w14:textId="77777777" w:rsidTr="00DF4D36">
        <w:trPr>
          <w:trHeight w:val="560"/>
        </w:trPr>
        <w:tc>
          <w:tcPr>
            <w:tcW w:w="2280" w:type="dxa"/>
            <w:tcBorders>
              <w:top w:val="nil"/>
              <w:left w:val="nil"/>
              <w:bottom w:val="nil"/>
              <w:right w:val="nil"/>
            </w:tcBorders>
            <w:shd w:val="clear" w:color="auto" w:fill="auto"/>
            <w:hideMark/>
          </w:tcPr>
          <w:p w14:paraId="3D363FDB" w14:textId="77777777" w:rsidR="00DF4D36" w:rsidRPr="00DF4D36" w:rsidRDefault="00DF4D36" w:rsidP="00DF4D36">
            <w:pPr>
              <w:rPr>
                <w:color w:val="000000"/>
                <w:sz w:val="20"/>
                <w:szCs w:val="20"/>
              </w:rPr>
            </w:pPr>
            <w:r w:rsidRPr="00DF4D36">
              <w:rPr>
                <w:color w:val="000000"/>
                <w:sz w:val="20"/>
                <w:szCs w:val="20"/>
              </w:rPr>
              <w:t>Phosphoenolpyruvate</w:t>
            </w:r>
          </w:p>
        </w:tc>
        <w:tc>
          <w:tcPr>
            <w:tcW w:w="980" w:type="dxa"/>
            <w:tcBorders>
              <w:top w:val="nil"/>
              <w:left w:val="nil"/>
              <w:bottom w:val="nil"/>
              <w:right w:val="nil"/>
            </w:tcBorders>
            <w:shd w:val="clear" w:color="auto" w:fill="auto"/>
            <w:noWrap/>
            <w:hideMark/>
          </w:tcPr>
          <w:p w14:paraId="653C8781" w14:textId="77777777" w:rsidR="00DF4D36" w:rsidRPr="00DF4D36" w:rsidRDefault="00DF4D36" w:rsidP="00DF4D36">
            <w:pPr>
              <w:jc w:val="center"/>
              <w:rPr>
                <w:color w:val="000000"/>
                <w:sz w:val="20"/>
                <w:szCs w:val="20"/>
              </w:rPr>
            </w:pPr>
            <w:r w:rsidRPr="00DF4D36">
              <w:rPr>
                <w:color w:val="000000"/>
                <w:sz w:val="20"/>
                <w:szCs w:val="20"/>
              </w:rPr>
              <w:t>70.612</w:t>
            </w:r>
          </w:p>
        </w:tc>
        <w:tc>
          <w:tcPr>
            <w:tcW w:w="1340" w:type="dxa"/>
            <w:tcBorders>
              <w:top w:val="nil"/>
              <w:left w:val="nil"/>
              <w:bottom w:val="nil"/>
              <w:right w:val="nil"/>
            </w:tcBorders>
            <w:shd w:val="clear" w:color="auto" w:fill="auto"/>
            <w:noWrap/>
            <w:hideMark/>
          </w:tcPr>
          <w:p w14:paraId="5E273C9F" w14:textId="77777777" w:rsidR="00DF4D36" w:rsidRPr="00DF4D36" w:rsidRDefault="00DF4D36" w:rsidP="00DF4D36">
            <w:pPr>
              <w:jc w:val="center"/>
              <w:rPr>
                <w:color w:val="000000"/>
                <w:sz w:val="20"/>
                <w:szCs w:val="20"/>
              </w:rPr>
            </w:pPr>
            <w:r w:rsidRPr="00DF4D36">
              <w:rPr>
                <w:color w:val="000000"/>
                <w:sz w:val="20"/>
                <w:szCs w:val="20"/>
              </w:rPr>
              <w:t>7.03E-63</w:t>
            </w:r>
          </w:p>
        </w:tc>
        <w:tc>
          <w:tcPr>
            <w:tcW w:w="1340" w:type="dxa"/>
            <w:tcBorders>
              <w:top w:val="nil"/>
              <w:left w:val="nil"/>
              <w:bottom w:val="nil"/>
              <w:right w:val="nil"/>
            </w:tcBorders>
            <w:shd w:val="clear" w:color="auto" w:fill="auto"/>
            <w:noWrap/>
            <w:hideMark/>
          </w:tcPr>
          <w:p w14:paraId="224D9B05" w14:textId="77777777" w:rsidR="00DF4D36" w:rsidRPr="00DF4D36" w:rsidRDefault="00DF4D36" w:rsidP="00DF4D36">
            <w:pPr>
              <w:jc w:val="center"/>
              <w:rPr>
                <w:color w:val="000000"/>
                <w:sz w:val="20"/>
                <w:szCs w:val="20"/>
              </w:rPr>
            </w:pPr>
            <w:r w:rsidRPr="00DF4D36">
              <w:rPr>
                <w:color w:val="000000"/>
                <w:sz w:val="20"/>
                <w:szCs w:val="20"/>
              </w:rPr>
              <w:t>4.50E-62</w:t>
            </w:r>
          </w:p>
        </w:tc>
        <w:tc>
          <w:tcPr>
            <w:tcW w:w="3440" w:type="dxa"/>
            <w:tcBorders>
              <w:top w:val="nil"/>
              <w:left w:val="nil"/>
              <w:bottom w:val="nil"/>
              <w:right w:val="nil"/>
            </w:tcBorders>
            <w:shd w:val="clear" w:color="auto" w:fill="auto"/>
            <w:hideMark/>
          </w:tcPr>
          <w:p w14:paraId="1640E0F1" w14:textId="77777777" w:rsidR="00DF4D36" w:rsidRPr="00DF4D36" w:rsidRDefault="00DF4D36" w:rsidP="00DF4D36">
            <w:pPr>
              <w:rPr>
                <w:color w:val="000000"/>
                <w:sz w:val="20"/>
                <w:szCs w:val="20"/>
              </w:rPr>
            </w:pPr>
            <w:r w:rsidRPr="00DF4D36">
              <w:rPr>
                <w:color w:val="000000"/>
                <w:sz w:val="20"/>
                <w:szCs w:val="20"/>
              </w:rPr>
              <w:t>B-A; C-A; C-B; D-B; E-B; F-B; G-B; H-B; D-C; E-C; F-C; G-C; H-C</w:t>
            </w:r>
          </w:p>
        </w:tc>
      </w:tr>
      <w:tr w:rsidR="00DF4D36" w:rsidRPr="00DF4D36" w14:paraId="3DC0881C" w14:textId="77777777" w:rsidTr="00DF4D36">
        <w:trPr>
          <w:trHeight w:val="840"/>
        </w:trPr>
        <w:tc>
          <w:tcPr>
            <w:tcW w:w="2280" w:type="dxa"/>
            <w:tcBorders>
              <w:top w:val="nil"/>
              <w:left w:val="nil"/>
              <w:bottom w:val="nil"/>
              <w:right w:val="nil"/>
            </w:tcBorders>
            <w:shd w:val="clear" w:color="auto" w:fill="auto"/>
            <w:hideMark/>
          </w:tcPr>
          <w:p w14:paraId="3992A60B" w14:textId="77777777" w:rsidR="00DF4D36" w:rsidRPr="00DF4D36" w:rsidRDefault="00DF4D36" w:rsidP="00DF4D36">
            <w:pPr>
              <w:rPr>
                <w:color w:val="000000"/>
                <w:sz w:val="20"/>
                <w:szCs w:val="20"/>
              </w:rPr>
            </w:pPr>
            <w:r w:rsidRPr="00DF4D36">
              <w:rPr>
                <w:color w:val="000000"/>
                <w:sz w:val="20"/>
                <w:szCs w:val="20"/>
              </w:rPr>
              <w:t>Tyrosine</w:t>
            </w:r>
          </w:p>
        </w:tc>
        <w:tc>
          <w:tcPr>
            <w:tcW w:w="980" w:type="dxa"/>
            <w:tcBorders>
              <w:top w:val="nil"/>
              <w:left w:val="nil"/>
              <w:bottom w:val="nil"/>
              <w:right w:val="nil"/>
            </w:tcBorders>
            <w:shd w:val="clear" w:color="auto" w:fill="auto"/>
            <w:noWrap/>
            <w:hideMark/>
          </w:tcPr>
          <w:p w14:paraId="49F8C1FF" w14:textId="77777777" w:rsidR="00DF4D36" w:rsidRPr="00DF4D36" w:rsidRDefault="00DF4D36" w:rsidP="00DF4D36">
            <w:pPr>
              <w:jc w:val="center"/>
              <w:rPr>
                <w:color w:val="000000"/>
                <w:sz w:val="20"/>
                <w:szCs w:val="20"/>
              </w:rPr>
            </w:pPr>
            <w:r w:rsidRPr="00DF4D36">
              <w:rPr>
                <w:color w:val="000000"/>
                <w:sz w:val="20"/>
                <w:szCs w:val="20"/>
              </w:rPr>
              <w:t>67.857</w:t>
            </w:r>
          </w:p>
        </w:tc>
        <w:tc>
          <w:tcPr>
            <w:tcW w:w="1340" w:type="dxa"/>
            <w:tcBorders>
              <w:top w:val="nil"/>
              <w:left w:val="nil"/>
              <w:bottom w:val="nil"/>
              <w:right w:val="nil"/>
            </w:tcBorders>
            <w:shd w:val="clear" w:color="auto" w:fill="auto"/>
            <w:noWrap/>
            <w:hideMark/>
          </w:tcPr>
          <w:p w14:paraId="673730D8" w14:textId="77777777" w:rsidR="00DF4D36" w:rsidRPr="00DF4D36" w:rsidRDefault="00DF4D36" w:rsidP="00DF4D36">
            <w:pPr>
              <w:jc w:val="center"/>
              <w:rPr>
                <w:color w:val="000000"/>
                <w:sz w:val="20"/>
                <w:szCs w:val="20"/>
              </w:rPr>
            </w:pPr>
            <w:r w:rsidRPr="00DF4D36">
              <w:rPr>
                <w:color w:val="000000"/>
                <w:sz w:val="20"/>
                <w:szCs w:val="20"/>
              </w:rPr>
              <w:t>3.75E-61</w:t>
            </w:r>
          </w:p>
        </w:tc>
        <w:tc>
          <w:tcPr>
            <w:tcW w:w="1340" w:type="dxa"/>
            <w:tcBorders>
              <w:top w:val="nil"/>
              <w:left w:val="nil"/>
              <w:bottom w:val="nil"/>
              <w:right w:val="nil"/>
            </w:tcBorders>
            <w:shd w:val="clear" w:color="auto" w:fill="auto"/>
            <w:noWrap/>
            <w:hideMark/>
          </w:tcPr>
          <w:p w14:paraId="4B59CD2C" w14:textId="77777777" w:rsidR="00DF4D36" w:rsidRPr="00DF4D36" w:rsidRDefault="00DF4D36" w:rsidP="00DF4D36">
            <w:pPr>
              <w:jc w:val="center"/>
              <w:rPr>
                <w:color w:val="000000"/>
                <w:sz w:val="20"/>
                <w:szCs w:val="20"/>
              </w:rPr>
            </w:pPr>
            <w:r w:rsidRPr="00DF4D36">
              <w:rPr>
                <w:color w:val="000000"/>
                <w:sz w:val="20"/>
                <w:szCs w:val="20"/>
              </w:rPr>
              <w:t>2.29E-60</w:t>
            </w:r>
          </w:p>
        </w:tc>
        <w:tc>
          <w:tcPr>
            <w:tcW w:w="3440" w:type="dxa"/>
            <w:tcBorders>
              <w:top w:val="nil"/>
              <w:left w:val="nil"/>
              <w:bottom w:val="nil"/>
              <w:right w:val="nil"/>
            </w:tcBorders>
            <w:shd w:val="clear" w:color="auto" w:fill="auto"/>
            <w:hideMark/>
          </w:tcPr>
          <w:p w14:paraId="4F20F0BE" w14:textId="77777777" w:rsidR="00DF4D36" w:rsidRPr="00DF4D36" w:rsidRDefault="00DF4D36" w:rsidP="00DF4D36">
            <w:pPr>
              <w:rPr>
                <w:color w:val="000000"/>
                <w:sz w:val="20"/>
                <w:szCs w:val="20"/>
              </w:rPr>
            </w:pPr>
            <w:r w:rsidRPr="00DF4D36">
              <w:rPr>
                <w:color w:val="000000"/>
                <w:sz w:val="20"/>
                <w:szCs w:val="20"/>
              </w:rPr>
              <w:t>B-A; C-A; D-A; F-A; G-A; H-A; C-B; F-B; G-B; H-B; E-C; F-C; G-C; H-C; F-D; G-D; H-D; F-E; G-E; H-E</w:t>
            </w:r>
          </w:p>
        </w:tc>
      </w:tr>
      <w:tr w:rsidR="00DF4D36" w:rsidRPr="00DF4D36" w14:paraId="5E70EAA3" w14:textId="77777777" w:rsidTr="00DF4D36">
        <w:trPr>
          <w:trHeight w:val="840"/>
        </w:trPr>
        <w:tc>
          <w:tcPr>
            <w:tcW w:w="2280" w:type="dxa"/>
            <w:tcBorders>
              <w:top w:val="nil"/>
              <w:left w:val="nil"/>
              <w:bottom w:val="nil"/>
              <w:right w:val="nil"/>
            </w:tcBorders>
            <w:shd w:val="clear" w:color="auto" w:fill="auto"/>
            <w:hideMark/>
          </w:tcPr>
          <w:p w14:paraId="1E3260E8" w14:textId="77777777" w:rsidR="00DF4D36" w:rsidRPr="00DF4D36" w:rsidRDefault="00DF4D36" w:rsidP="00DF4D36">
            <w:pPr>
              <w:rPr>
                <w:color w:val="000000"/>
                <w:sz w:val="20"/>
                <w:szCs w:val="20"/>
              </w:rPr>
            </w:pPr>
            <w:r w:rsidRPr="00DF4D36">
              <w:rPr>
                <w:color w:val="000000"/>
                <w:sz w:val="20"/>
                <w:szCs w:val="20"/>
              </w:rPr>
              <w:t>Tryptophan</w:t>
            </w:r>
          </w:p>
        </w:tc>
        <w:tc>
          <w:tcPr>
            <w:tcW w:w="980" w:type="dxa"/>
            <w:tcBorders>
              <w:top w:val="nil"/>
              <w:left w:val="nil"/>
              <w:bottom w:val="nil"/>
              <w:right w:val="nil"/>
            </w:tcBorders>
            <w:shd w:val="clear" w:color="auto" w:fill="auto"/>
            <w:noWrap/>
            <w:hideMark/>
          </w:tcPr>
          <w:p w14:paraId="0DBC69BE" w14:textId="77777777" w:rsidR="00DF4D36" w:rsidRPr="00DF4D36" w:rsidRDefault="00DF4D36" w:rsidP="00DF4D36">
            <w:pPr>
              <w:jc w:val="center"/>
              <w:rPr>
                <w:color w:val="000000"/>
                <w:sz w:val="20"/>
                <w:szCs w:val="20"/>
              </w:rPr>
            </w:pPr>
            <w:r w:rsidRPr="00DF4D36">
              <w:rPr>
                <w:color w:val="000000"/>
                <w:sz w:val="20"/>
                <w:szCs w:val="20"/>
              </w:rPr>
              <w:t>66.932</w:t>
            </w:r>
          </w:p>
        </w:tc>
        <w:tc>
          <w:tcPr>
            <w:tcW w:w="1340" w:type="dxa"/>
            <w:tcBorders>
              <w:top w:val="nil"/>
              <w:left w:val="nil"/>
              <w:bottom w:val="nil"/>
              <w:right w:val="nil"/>
            </w:tcBorders>
            <w:shd w:val="clear" w:color="auto" w:fill="auto"/>
            <w:noWrap/>
            <w:hideMark/>
          </w:tcPr>
          <w:p w14:paraId="1031601D" w14:textId="77777777" w:rsidR="00DF4D36" w:rsidRPr="00DF4D36" w:rsidRDefault="00DF4D36" w:rsidP="00DF4D36">
            <w:pPr>
              <w:jc w:val="center"/>
              <w:rPr>
                <w:color w:val="000000"/>
                <w:sz w:val="20"/>
                <w:szCs w:val="20"/>
              </w:rPr>
            </w:pPr>
            <w:r w:rsidRPr="00DF4D36">
              <w:rPr>
                <w:color w:val="000000"/>
                <w:sz w:val="20"/>
                <w:szCs w:val="20"/>
              </w:rPr>
              <w:t>1.45E-60</w:t>
            </w:r>
          </w:p>
        </w:tc>
        <w:tc>
          <w:tcPr>
            <w:tcW w:w="1340" w:type="dxa"/>
            <w:tcBorders>
              <w:top w:val="nil"/>
              <w:left w:val="nil"/>
              <w:bottom w:val="nil"/>
              <w:right w:val="nil"/>
            </w:tcBorders>
            <w:shd w:val="clear" w:color="auto" w:fill="auto"/>
            <w:noWrap/>
            <w:hideMark/>
          </w:tcPr>
          <w:p w14:paraId="5140F3F4" w14:textId="77777777" w:rsidR="00DF4D36" w:rsidRPr="00DF4D36" w:rsidRDefault="00DF4D36" w:rsidP="00DF4D36">
            <w:pPr>
              <w:jc w:val="center"/>
              <w:rPr>
                <w:color w:val="000000"/>
                <w:sz w:val="20"/>
                <w:szCs w:val="20"/>
              </w:rPr>
            </w:pPr>
            <w:r w:rsidRPr="00DF4D36">
              <w:rPr>
                <w:color w:val="000000"/>
                <w:sz w:val="20"/>
                <w:szCs w:val="20"/>
              </w:rPr>
              <w:t>8.46E-60</w:t>
            </w:r>
          </w:p>
        </w:tc>
        <w:tc>
          <w:tcPr>
            <w:tcW w:w="3440" w:type="dxa"/>
            <w:tcBorders>
              <w:top w:val="nil"/>
              <w:left w:val="nil"/>
              <w:bottom w:val="nil"/>
              <w:right w:val="nil"/>
            </w:tcBorders>
            <w:shd w:val="clear" w:color="auto" w:fill="auto"/>
            <w:hideMark/>
          </w:tcPr>
          <w:p w14:paraId="43DBB30E" w14:textId="77777777" w:rsidR="00DF4D36" w:rsidRPr="00DF4D36" w:rsidRDefault="00DF4D36" w:rsidP="00DF4D36">
            <w:pPr>
              <w:rPr>
                <w:color w:val="000000"/>
                <w:sz w:val="20"/>
                <w:szCs w:val="20"/>
              </w:rPr>
            </w:pPr>
            <w:r w:rsidRPr="00DF4D36">
              <w:rPr>
                <w:color w:val="000000"/>
                <w:sz w:val="20"/>
                <w:szCs w:val="20"/>
              </w:rPr>
              <w:t>B-A; C-A; D-A; E-A; F-A; G-A; H-A; F-B; G-B; H-B; F-C; G-C; H-C; F-D; G-D; H-D; F-E; G-E; H-E</w:t>
            </w:r>
          </w:p>
        </w:tc>
      </w:tr>
      <w:tr w:rsidR="00DF4D36" w:rsidRPr="00DF4D36" w14:paraId="4F86C0C0" w14:textId="77777777" w:rsidTr="00DF4D36">
        <w:trPr>
          <w:trHeight w:val="840"/>
        </w:trPr>
        <w:tc>
          <w:tcPr>
            <w:tcW w:w="2280" w:type="dxa"/>
            <w:tcBorders>
              <w:top w:val="nil"/>
              <w:left w:val="nil"/>
              <w:bottom w:val="nil"/>
              <w:right w:val="nil"/>
            </w:tcBorders>
            <w:shd w:val="clear" w:color="auto" w:fill="auto"/>
            <w:hideMark/>
          </w:tcPr>
          <w:p w14:paraId="2CE66527" w14:textId="77777777" w:rsidR="00DF4D36" w:rsidRPr="00DF4D36" w:rsidRDefault="00DF4D36" w:rsidP="00DF4D36">
            <w:pPr>
              <w:rPr>
                <w:color w:val="000000"/>
                <w:sz w:val="20"/>
                <w:szCs w:val="20"/>
              </w:rPr>
            </w:pPr>
            <w:r w:rsidRPr="00DF4D36">
              <w:rPr>
                <w:color w:val="000000"/>
                <w:sz w:val="20"/>
                <w:szCs w:val="20"/>
              </w:rPr>
              <w:t>Homoserine/Threonine</w:t>
            </w:r>
          </w:p>
        </w:tc>
        <w:tc>
          <w:tcPr>
            <w:tcW w:w="980" w:type="dxa"/>
            <w:tcBorders>
              <w:top w:val="nil"/>
              <w:left w:val="nil"/>
              <w:bottom w:val="nil"/>
              <w:right w:val="nil"/>
            </w:tcBorders>
            <w:shd w:val="clear" w:color="auto" w:fill="auto"/>
            <w:noWrap/>
            <w:hideMark/>
          </w:tcPr>
          <w:p w14:paraId="1DC35F43" w14:textId="77777777" w:rsidR="00DF4D36" w:rsidRPr="00DF4D36" w:rsidRDefault="00DF4D36" w:rsidP="00DF4D36">
            <w:pPr>
              <w:jc w:val="center"/>
              <w:rPr>
                <w:color w:val="000000"/>
                <w:sz w:val="20"/>
                <w:szCs w:val="20"/>
              </w:rPr>
            </w:pPr>
            <w:r w:rsidRPr="00DF4D36">
              <w:rPr>
                <w:color w:val="000000"/>
                <w:sz w:val="20"/>
                <w:szCs w:val="20"/>
              </w:rPr>
              <w:t>64.55</w:t>
            </w:r>
          </w:p>
        </w:tc>
        <w:tc>
          <w:tcPr>
            <w:tcW w:w="1340" w:type="dxa"/>
            <w:tcBorders>
              <w:top w:val="nil"/>
              <w:left w:val="nil"/>
              <w:bottom w:val="nil"/>
              <w:right w:val="nil"/>
            </w:tcBorders>
            <w:shd w:val="clear" w:color="auto" w:fill="auto"/>
            <w:noWrap/>
            <w:hideMark/>
          </w:tcPr>
          <w:p w14:paraId="6B2A5BDD" w14:textId="77777777" w:rsidR="00DF4D36" w:rsidRPr="00DF4D36" w:rsidRDefault="00DF4D36" w:rsidP="00DF4D36">
            <w:pPr>
              <w:jc w:val="center"/>
              <w:rPr>
                <w:color w:val="000000"/>
                <w:sz w:val="20"/>
                <w:szCs w:val="20"/>
              </w:rPr>
            </w:pPr>
            <w:r w:rsidRPr="00DF4D36">
              <w:rPr>
                <w:color w:val="000000"/>
                <w:sz w:val="20"/>
                <w:szCs w:val="20"/>
              </w:rPr>
              <w:t>5.01E-59</w:t>
            </w:r>
          </w:p>
        </w:tc>
        <w:tc>
          <w:tcPr>
            <w:tcW w:w="1340" w:type="dxa"/>
            <w:tcBorders>
              <w:top w:val="nil"/>
              <w:left w:val="nil"/>
              <w:bottom w:val="nil"/>
              <w:right w:val="nil"/>
            </w:tcBorders>
            <w:shd w:val="clear" w:color="auto" w:fill="auto"/>
            <w:noWrap/>
            <w:hideMark/>
          </w:tcPr>
          <w:p w14:paraId="531314E9" w14:textId="77777777" w:rsidR="00DF4D36" w:rsidRPr="00DF4D36" w:rsidRDefault="00DF4D36" w:rsidP="00DF4D36">
            <w:pPr>
              <w:jc w:val="center"/>
              <w:rPr>
                <w:color w:val="000000"/>
                <w:sz w:val="20"/>
                <w:szCs w:val="20"/>
              </w:rPr>
            </w:pPr>
            <w:r w:rsidRPr="00DF4D36">
              <w:rPr>
                <w:color w:val="000000"/>
                <w:sz w:val="20"/>
                <w:szCs w:val="20"/>
              </w:rPr>
              <w:t>2.79E-58</w:t>
            </w:r>
          </w:p>
        </w:tc>
        <w:tc>
          <w:tcPr>
            <w:tcW w:w="3440" w:type="dxa"/>
            <w:tcBorders>
              <w:top w:val="nil"/>
              <w:left w:val="nil"/>
              <w:bottom w:val="nil"/>
              <w:right w:val="nil"/>
            </w:tcBorders>
            <w:shd w:val="clear" w:color="auto" w:fill="auto"/>
            <w:hideMark/>
          </w:tcPr>
          <w:p w14:paraId="1E161094" w14:textId="77777777" w:rsidR="00DF4D36" w:rsidRPr="00DF4D36" w:rsidRDefault="00DF4D36" w:rsidP="00DF4D36">
            <w:pPr>
              <w:rPr>
                <w:color w:val="000000"/>
                <w:sz w:val="20"/>
                <w:szCs w:val="20"/>
              </w:rPr>
            </w:pPr>
            <w:r w:rsidRPr="00DF4D36">
              <w:rPr>
                <w:color w:val="000000"/>
                <w:sz w:val="20"/>
                <w:szCs w:val="20"/>
              </w:rPr>
              <w:t>C-A; F-A; G-A; H-A; C-B; F-B; G-B; H-B; D-C; E-C; F-C; G-C; H-C; F-D; G-D; H-D; F-E; G-E; H-E; H-F; H-G</w:t>
            </w:r>
          </w:p>
        </w:tc>
      </w:tr>
      <w:tr w:rsidR="00DF4D36" w:rsidRPr="00DF4D36" w14:paraId="62FA1745" w14:textId="77777777" w:rsidTr="00DF4D36">
        <w:trPr>
          <w:trHeight w:val="840"/>
        </w:trPr>
        <w:tc>
          <w:tcPr>
            <w:tcW w:w="2280" w:type="dxa"/>
            <w:tcBorders>
              <w:top w:val="nil"/>
              <w:left w:val="nil"/>
              <w:bottom w:val="nil"/>
              <w:right w:val="nil"/>
            </w:tcBorders>
            <w:shd w:val="clear" w:color="auto" w:fill="auto"/>
            <w:hideMark/>
          </w:tcPr>
          <w:p w14:paraId="7F9D6E6C" w14:textId="77777777" w:rsidR="00DF4D36" w:rsidRPr="00DF4D36" w:rsidRDefault="00DF4D36" w:rsidP="00DF4D36">
            <w:pPr>
              <w:rPr>
                <w:color w:val="000000"/>
                <w:sz w:val="20"/>
                <w:szCs w:val="20"/>
              </w:rPr>
            </w:pPr>
            <w:r w:rsidRPr="00DF4D36">
              <w:rPr>
                <w:color w:val="000000"/>
                <w:sz w:val="20"/>
                <w:szCs w:val="20"/>
              </w:rPr>
              <w:t>Allantoin</w:t>
            </w:r>
          </w:p>
        </w:tc>
        <w:tc>
          <w:tcPr>
            <w:tcW w:w="980" w:type="dxa"/>
            <w:tcBorders>
              <w:top w:val="nil"/>
              <w:left w:val="nil"/>
              <w:bottom w:val="nil"/>
              <w:right w:val="nil"/>
            </w:tcBorders>
            <w:shd w:val="clear" w:color="auto" w:fill="auto"/>
            <w:noWrap/>
            <w:hideMark/>
          </w:tcPr>
          <w:p w14:paraId="55A21BEB" w14:textId="77777777" w:rsidR="00DF4D36" w:rsidRPr="00DF4D36" w:rsidRDefault="00DF4D36" w:rsidP="00DF4D36">
            <w:pPr>
              <w:jc w:val="center"/>
              <w:rPr>
                <w:color w:val="000000"/>
                <w:sz w:val="20"/>
                <w:szCs w:val="20"/>
              </w:rPr>
            </w:pPr>
            <w:r w:rsidRPr="00DF4D36">
              <w:rPr>
                <w:color w:val="000000"/>
                <w:sz w:val="20"/>
                <w:szCs w:val="20"/>
              </w:rPr>
              <w:t>60.285</w:t>
            </w:r>
          </w:p>
        </w:tc>
        <w:tc>
          <w:tcPr>
            <w:tcW w:w="1340" w:type="dxa"/>
            <w:tcBorders>
              <w:top w:val="nil"/>
              <w:left w:val="nil"/>
              <w:bottom w:val="nil"/>
              <w:right w:val="nil"/>
            </w:tcBorders>
            <w:shd w:val="clear" w:color="auto" w:fill="auto"/>
            <w:noWrap/>
            <w:hideMark/>
          </w:tcPr>
          <w:p w14:paraId="4715FBC9" w14:textId="77777777" w:rsidR="00DF4D36" w:rsidRPr="00DF4D36" w:rsidRDefault="00DF4D36" w:rsidP="00DF4D36">
            <w:pPr>
              <w:jc w:val="center"/>
              <w:rPr>
                <w:color w:val="000000"/>
                <w:sz w:val="20"/>
                <w:szCs w:val="20"/>
              </w:rPr>
            </w:pPr>
            <w:r w:rsidRPr="00DF4D36">
              <w:rPr>
                <w:color w:val="000000"/>
                <w:sz w:val="20"/>
                <w:szCs w:val="20"/>
              </w:rPr>
              <w:t>3.41E-56</w:t>
            </w:r>
          </w:p>
        </w:tc>
        <w:tc>
          <w:tcPr>
            <w:tcW w:w="1340" w:type="dxa"/>
            <w:tcBorders>
              <w:top w:val="nil"/>
              <w:left w:val="nil"/>
              <w:bottom w:val="nil"/>
              <w:right w:val="nil"/>
            </w:tcBorders>
            <w:shd w:val="clear" w:color="auto" w:fill="auto"/>
            <w:noWrap/>
            <w:hideMark/>
          </w:tcPr>
          <w:p w14:paraId="316919B3" w14:textId="77777777" w:rsidR="00DF4D36" w:rsidRPr="00DF4D36" w:rsidRDefault="00DF4D36" w:rsidP="00DF4D36">
            <w:pPr>
              <w:jc w:val="center"/>
              <w:rPr>
                <w:color w:val="000000"/>
                <w:sz w:val="20"/>
                <w:szCs w:val="20"/>
              </w:rPr>
            </w:pPr>
            <w:r w:rsidRPr="00DF4D36">
              <w:rPr>
                <w:color w:val="000000"/>
                <w:sz w:val="20"/>
                <w:szCs w:val="20"/>
              </w:rPr>
              <w:t>1.82E-55</w:t>
            </w:r>
          </w:p>
        </w:tc>
        <w:tc>
          <w:tcPr>
            <w:tcW w:w="3440" w:type="dxa"/>
            <w:tcBorders>
              <w:top w:val="nil"/>
              <w:left w:val="nil"/>
              <w:bottom w:val="nil"/>
              <w:right w:val="nil"/>
            </w:tcBorders>
            <w:shd w:val="clear" w:color="auto" w:fill="auto"/>
            <w:hideMark/>
          </w:tcPr>
          <w:p w14:paraId="280BAD0A" w14:textId="77777777" w:rsidR="00DF4D36" w:rsidRPr="00DF4D36" w:rsidRDefault="00DF4D36" w:rsidP="00DF4D36">
            <w:pPr>
              <w:rPr>
                <w:color w:val="000000"/>
                <w:sz w:val="20"/>
                <w:szCs w:val="20"/>
              </w:rPr>
            </w:pPr>
            <w:r w:rsidRPr="00DF4D36">
              <w:rPr>
                <w:color w:val="000000"/>
                <w:sz w:val="20"/>
                <w:szCs w:val="20"/>
              </w:rPr>
              <w:t>C-A; E-A; F-A; G-A; H-A; C-B; E-B; F-B; G-B; H-B; D-C; E-C; F-C; F-D; G-D; H-D; F-E; G-E; H-E; G-F</w:t>
            </w:r>
          </w:p>
        </w:tc>
      </w:tr>
      <w:tr w:rsidR="00DF4D36" w:rsidRPr="00DF4D36" w14:paraId="2BFB37E3" w14:textId="77777777" w:rsidTr="00DF4D36">
        <w:trPr>
          <w:trHeight w:val="560"/>
        </w:trPr>
        <w:tc>
          <w:tcPr>
            <w:tcW w:w="2280" w:type="dxa"/>
            <w:tcBorders>
              <w:top w:val="nil"/>
              <w:left w:val="nil"/>
              <w:bottom w:val="nil"/>
              <w:right w:val="nil"/>
            </w:tcBorders>
            <w:shd w:val="clear" w:color="auto" w:fill="auto"/>
            <w:hideMark/>
          </w:tcPr>
          <w:p w14:paraId="2F5BAC93" w14:textId="77777777" w:rsidR="00DF4D36" w:rsidRPr="00DF4D36" w:rsidRDefault="00DF4D36" w:rsidP="00DF4D36">
            <w:pPr>
              <w:rPr>
                <w:color w:val="000000"/>
                <w:sz w:val="20"/>
                <w:szCs w:val="20"/>
              </w:rPr>
            </w:pPr>
            <w:r w:rsidRPr="00DF4D36">
              <w:rPr>
                <w:color w:val="000000"/>
                <w:sz w:val="20"/>
                <w:szCs w:val="20"/>
              </w:rPr>
              <w:t>Hydroxybutyrate</w:t>
            </w:r>
          </w:p>
        </w:tc>
        <w:tc>
          <w:tcPr>
            <w:tcW w:w="980" w:type="dxa"/>
            <w:tcBorders>
              <w:top w:val="nil"/>
              <w:left w:val="nil"/>
              <w:bottom w:val="nil"/>
              <w:right w:val="nil"/>
            </w:tcBorders>
            <w:shd w:val="clear" w:color="auto" w:fill="auto"/>
            <w:noWrap/>
            <w:hideMark/>
          </w:tcPr>
          <w:p w14:paraId="6AF85C91" w14:textId="77777777" w:rsidR="00DF4D36" w:rsidRPr="00DF4D36" w:rsidRDefault="00DF4D36" w:rsidP="00DF4D36">
            <w:pPr>
              <w:jc w:val="center"/>
              <w:rPr>
                <w:color w:val="000000"/>
                <w:sz w:val="20"/>
                <w:szCs w:val="20"/>
              </w:rPr>
            </w:pPr>
            <w:r w:rsidRPr="00DF4D36">
              <w:rPr>
                <w:color w:val="000000"/>
                <w:sz w:val="20"/>
                <w:szCs w:val="20"/>
              </w:rPr>
              <w:t>58.301</w:t>
            </w:r>
          </w:p>
        </w:tc>
        <w:tc>
          <w:tcPr>
            <w:tcW w:w="1340" w:type="dxa"/>
            <w:tcBorders>
              <w:top w:val="nil"/>
              <w:left w:val="nil"/>
              <w:bottom w:val="nil"/>
              <w:right w:val="nil"/>
            </w:tcBorders>
            <w:shd w:val="clear" w:color="auto" w:fill="auto"/>
            <w:noWrap/>
            <w:hideMark/>
          </w:tcPr>
          <w:p w14:paraId="5504065C" w14:textId="77777777" w:rsidR="00DF4D36" w:rsidRPr="00DF4D36" w:rsidRDefault="00DF4D36" w:rsidP="00DF4D36">
            <w:pPr>
              <w:jc w:val="center"/>
              <w:rPr>
                <w:color w:val="000000"/>
                <w:sz w:val="20"/>
                <w:szCs w:val="20"/>
              </w:rPr>
            </w:pPr>
            <w:r w:rsidRPr="00DF4D36">
              <w:rPr>
                <w:color w:val="000000"/>
                <w:sz w:val="20"/>
                <w:szCs w:val="20"/>
              </w:rPr>
              <w:t>7.72E-55</w:t>
            </w:r>
          </w:p>
        </w:tc>
        <w:tc>
          <w:tcPr>
            <w:tcW w:w="1340" w:type="dxa"/>
            <w:tcBorders>
              <w:top w:val="nil"/>
              <w:left w:val="nil"/>
              <w:bottom w:val="nil"/>
              <w:right w:val="nil"/>
            </w:tcBorders>
            <w:shd w:val="clear" w:color="auto" w:fill="auto"/>
            <w:noWrap/>
            <w:hideMark/>
          </w:tcPr>
          <w:p w14:paraId="1674CF9E" w14:textId="77777777" w:rsidR="00DF4D36" w:rsidRPr="00DF4D36" w:rsidRDefault="00DF4D36" w:rsidP="00DF4D36">
            <w:pPr>
              <w:jc w:val="center"/>
              <w:rPr>
                <w:color w:val="000000"/>
                <w:sz w:val="20"/>
                <w:szCs w:val="20"/>
              </w:rPr>
            </w:pPr>
            <w:r w:rsidRPr="00DF4D36">
              <w:rPr>
                <w:color w:val="000000"/>
                <w:sz w:val="20"/>
                <w:szCs w:val="20"/>
              </w:rPr>
              <w:t>3.95E-54</w:t>
            </w:r>
          </w:p>
        </w:tc>
        <w:tc>
          <w:tcPr>
            <w:tcW w:w="3440" w:type="dxa"/>
            <w:tcBorders>
              <w:top w:val="nil"/>
              <w:left w:val="nil"/>
              <w:bottom w:val="nil"/>
              <w:right w:val="nil"/>
            </w:tcBorders>
            <w:shd w:val="clear" w:color="auto" w:fill="auto"/>
            <w:hideMark/>
          </w:tcPr>
          <w:p w14:paraId="1A4D8BDC" w14:textId="77777777" w:rsidR="00DF4D36" w:rsidRPr="00DF4D36" w:rsidRDefault="00DF4D36" w:rsidP="00DF4D36">
            <w:pPr>
              <w:rPr>
                <w:color w:val="000000"/>
                <w:sz w:val="20"/>
                <w:szCs w:val="20"/>
              </w:rPr>
            </w:pPr>
            <w:r w:rsidRPr="00DF4D36">
              <w:rPr>
                <w:color w:val="000000"/>
                <w:sz w:val="20"/>
                <w:szCs w:val="20"/>
              </w:rPr>
              <w:t>B-A; C-A; C-B; D-B; E-B; F-B; H-B; D-C; E-C; F-C; G-C; H-C; H-G</w:t>
            </w:r>
          </w:p>
        </w:tc>
      </w:tr>
      <w:tr w:rsidR="00DF4D36" w:rsidRPr="00DF4D36" w14:paraId="636507E1" w14:textId="77777777" w:rsidTr="00DF4D36">
        <w:trPr>
          <w:trHeight w:val="840"/>
        </w:trPr>
        <w:tc>
          <w:tcPr>
            <w:tcW w:w="2280" w:type="dxa"/>
            <w:tcBorders>
              <w:top w:val="nil"/>
              <w:left w:val="nil"/>
              <w:bottom w:val="nil"/>
              <w:right w:val="nil"/>
            </w:tcBorders>
            <w:shd w:val="clear" w:color="auto" w:fill="auto"/>
            <w:hideMark/>
          </w:tcPr>
          <w:p w14:paraId="5F9BC572" w14:textId="77777777" w:rsidR="00DF4D36" w:rsidRPr="00DF4D36" w:rsidRDefault="00DF4D36" w:rsidP="00DF4D36">
            <w:pPr>
              <w:rPr>
                <w:color w:val="000000"/>
                <w:sz w:val="20"/>
                <w:szCs w:val="20"/>
              </w:rPr>
            </w:pPr>
            <w:r w:rsidRPr="00DF4D36">
              <w:rPr>
                <w:color w:val="000000"/>
                <w:sz w:val="20"/>
                <w:szCs w:val="20"/>
              </w:rPr>
              <w:t>Xylose</w:t>
            </w:r>
          </w:p>
        </w:tc>
        <w:tc>
          <w:tcPr>
            <w:tcW w:w="980" w:type="dxa"/>
            <w:tcBorders>
              <w:top w:val="nil"/>
              <w:left w:val="nil"/>
              <w:bottom w:val="nil"/>
              <w:right w:val="nil"/>
            </w:tcBorders>
            <w:shd w:val="clear" w:color="auto" w:fill="auto"/>
            <w:noWrap/>
            <w:hideMark/>
          </w:tcPr>
          <w:p w14:paraId="75F29947" w14:textId="77777777" w:rsidR="00DF4D36" w:rsidRPr="00DF4D36" w:rsidRDefault="00DF4D36" w:rsidP="00DF4D36">
            <w:pPr>
              <w:jc w:val="center"/>
              <w:rPr>
                <w:color w:val="000000"/>
                <w:sz w:val="20"/>
                <w:szCs w:val="20"/>
              </w:rPr>
            </w:pPr>
            <w:r w:rsidRPr="00DF4D36">
              <w:rPr>
                <w:color w:val="000000"/>
                <w:sz w:val="20"/>
                <w:szCs w:val="20"/>
              </w:rPr>
              <w:t>56.611</w:t>
            </w:r>
          </w:p>
        </w:tc>
        <w:tc>
          <w:tcPr>
            <w:tcW w:w="1340" w:type="dxa"/>
            <w:tcBorders>
              <w:top w:val="nil"/>
              <w:left w:val="nil"/>
              <w:bottom w:val="nil"/>
              <w:right w:val="nil"/>
            </w:tcBorders>
            <w:shd w:val="clear" w:color="auto" w:fill="auto"/>
            <w:noWrap/>
            <w:hideMark/>
          </w:tcPr>
          <w:p w14:paraId="76EF2416" w14:textId="77777777" w:rsidR="00DF4D36" w:rsidRPr="00DF4D36" w:rsidRDefault="00DF4D36" w:rsidP="00DF4D36">
            <w:pPr>
              <w:jc w:val="center"/>
              <w:rPr>
                <w:color w:val="000000"/>
                <w:sz w:val="20"/>
                <w:szCs w:val="20"/>
              </w:rPr>
            </w:pPr>
            <w:r w:rsidRPr="00DF4D36">
              <w:rPr>
                <w:color w:val="000000"/>
                <w:sz w:val="20"/>
                <w:szCs w:val="20"/>
              </w:rPr>
              <w:t>1.15E-53</w:t>
            </w:r>
          </w:p>
        </w:tc>
        <w:tc>
          <w:tcPr>
            <w:tcW w:w="1340" w:type="dxa"/>
            <w:tcBorders>
              <w:top w:val="nil"/>
              <w:left w:val="nil"/>
              <w:bottom w:val="nil"/>
              <w:right w:val="nil"/>
            </w:tcBorders>
            <w:shd w:val="clear" w:color="auto" w:fill="auto"/>
            <w:noWrap/>
            <w:hideMark/>
          </w:tcPr>
          <w:p w14:paraId="4F486464" w14:textId="77777777" w:rsidR="00DF4D36" w:rsidRPr="00DF4D36" w:rsidRDefault="00DF4D36" w:rsidP="00DF4D36">
            <w:pPr>
              <w:jc w:val="center"/>
              <w:rPr>
                <w:color w:val="000000"/>
                <w:sz w:val="20"/>
                <w:szCs w:val="20"/>
              </w:rPr>
            </w:pPr>
            <w:r w:rsidRPr="00DF4D36">
              <w:rPr>
                <w:color w:val="000000"/>
                <w:sz w:val="20"/>
                <w:szCs w:val="20"/>
              </w:rPr>
              <w:t>5.66E-53</w:t>
            </w:r>
          </w:p>
        </w:tc>
        <w:tc>
          <w:tcPr>
            <w:tcW w:w="3440" w:type="dxa"/>
            <w:tcBorders>
              <w:top w:val="nil"/>
              <w:left w:val="nil"/>
              <w:bottom w:val="nil"/>
              <w:right w:val="nil"/>
            </w:tcBorders>
            <w:shd w:val="clear" w:color="auto" w:fill="auto"/>
            <w:hideMark/>
          </w:tcPr>
          <w:p w14:paraId="274028AC" w14:textId="77777777" w:rsidR="00DF4D36" w:rsidRPr="00DF4D36" w:rsidRDefault="00DF4D36" w:rsidP="00DF4D36">
            <w:pPr>
              <w:rPr>
                <w:color w:val="000000"/>
                <w:sz w:val="20"/>
                <w:szCs w:val="20"/>
              </w:rPr>
            </w:pPr>
            <w:r w:rsidRPr="00DF4D36">
              <w:rPr>
                <w:color w:val="000000"/>
                <w:sz w:val="20"/>
                <w:szCs w:val="20"/>
              </w:rPr>
              <w:t>C-A; F-A; G-A; H-A; C-B; F-B; G-B; H-B; D-C; E-C; G-C; H-C; F-D; G-D; H-D; F-E; G-E; H-E; H-F</w:t>
            </w:r>
          </w:p>
        </w:tc>
      </w:tr>
      <w:tr w:rsidR="00DF4D36" w:rsidRPr="00DF4D36" w14:paraId="7A7D6578" w14:textId="77777777" w:rsidTr="00DF4D36">
        <w:trPr>
          <w:trHeight w:val="840"/>
        </w:trPr>
        <w:tc>
          <w:tcPr>
            <w:tcW w:w="2280" w:type="dxa"/>
            <w:tcBorders>
              <w:top w:val="nil"/>
              <w:left w:val="nil"/>
              <w:bottom w:val="nil"/>
              <w:right w:val="nil"/>
            </w:tcBorders>
            <w:shd w:val="clear" w:color="auto" w:fill="auto"/>
            <w:hideMark/>
          </w:tcPr>
          <w:p w14:paraId="35EC21D3" w14:textId="77777777" w:rsidR="00DF4D36" w:rsidRPr="00DF4D36" w:rsidRDefault="00DF4D36" w:rsidP="00DF4D36">
            <w:pPr>
              <w:rPr>
                <w:color w:val="000000"/>
                <w:sz w:val="20"/>
                <w:szCs w:val="20"/>
              </w:rPr>
            </w:pPr>
            <w:r w:rsidRPr="00DF4D36">
              <w:rPr>
                <w:color w:val="000000"/>
                <w:sz w:val="20"/>
                <w:szCs w:val="20"/>
              </w:rPr>
              <w:t>Malate</w:t>
            </w:r>
          </w:p>
        </w:tc>
        <w:tc>
          <w:tcPr>
            <w:tcW w:w="980" w:type="dxa"/>
            <w:tcBorders>
              <w:top w:val="nil"/>
              <w:left w:val="nil"/>
              <w:bottom w:val="nil"/>
              <w:right w:val="nil"/>
            </w:tcBorders>
            <w:shd w:val="clear" w:color="auto" w:fill="auto"/>
            <w:noWrap/>
            <w:hideMark/>
          </w:tcPr>
          <w:p w14:paraId="3EDA6263" w14:textId="77777777" w:rsidR="00DF4D36" w:rsidRPr="00DF4D36" w:rsidRDefault="00DF4D36" w:rsidP="00DF4D36">
            <w:pPr>
              <w:jc w:val="center"/>
              <w:rPr>
                <w:color w:val="000000"/>
                <w:sz w:val="20"/>
                <w:szCs w:val="20"/>
              </w:rPr>
            </w:pPr>
            <w:r w:rsidRPr="00DF4D36">
              <w:rPr>
                <w:color w:val="000000"/>
                <w:sz w:val="20"/>
                <w:szCs w:val="20"/>
              </w:rPr>
              <w:t>56.444</w:t>
            </w:r>
          </w:p>
        </w:tc>
        <w:tc>
          <w:tcPr>
            <w:tcW w:w="1340" w:type="dxa"/>
            <w:tcBorders>
              <w:top w:val="nil"/>
              <w:left w:val="nil"/>
              <w:bottom w:val="nil"/>
              <w:right w:val="nil"/>
            </w:tcBorders>
            <w:shd w:val="clear" w:color="auto" w:fill="auto"/>
            <w:noWrap/>
            <w:hideMark/>
          </w:tcPr>
          <w:p w14:paraId="5AFD356C" w14:textId="77777777" w:rsidR="00DF4D36" w:rsidRPr="00DF4D36" w:rsidRDefault="00DF4D36" w:rsidP="00DF4D36">
            <w:pPr>
              <w:jc w:val="center"/>
              <w:rPr>
                <w:color w:val="000000"/>
                <w:sz w:val="20"/>
                <w:szCs w:val="20"/>
              </w:rPr>
            </w:pPr>
            <w:r w:rsidRPr="00DF4D36">
              <w:rPr>
                <w:color w:val="000000"/>
                <w:sz w:val="20"/>
                <w:szCs w:val="20"/>
              </w:rPr>
              <w:t>1.51E-53</w:t>
            </w:r>
          </w:p>
        </w:tc>
        <w:tc>
          <w:tcPr>
            <w:tcW w:w="1340" w:type="dxa"/>
            <w:tcBorders>
              <w:top w:val="nil"/>
              <w:left w:val="nil"/>
              <w:bottom w:val="nil"/>
              <w:right w:val="nil"/>
            </w:tcBorders>
            <w:shd w:val="clear" w:color="auto" w:fill="auto"/>
            <w:noWrap/>
            <w:hideMark/>
          </w:tcPr>
          <w:p w14:paraId="3EF758AF" w14:textId="77777777" w:rsidR="00DF4D36" w:rsidRPr="00DF4D36" w:rsidRDefault="00DF4D36" w:rsidP="00DF4D36">
            <w:pPr>
              <w:jc w:val="center"/>
              <w:rPr>
                <w:color w:val="000000"/>
                <w:sz w:val="20"/>
                <w:szCs w:val="20"/>
              </w:rPr>
            </w:pPr>
            <w:r w:rsidRPr="00DF4D36">
              <w:rPr>
                <w:color w:val="000000"/>
                <w:sz w:val="20"/>
                <w:szCs w:val="20"/>
              </w:rPr>
              <w:t>7.14E-53</w:t>
            </w:r>
          </w:p>
        </w:tc>
        <w:tc>
          <w:tcPr>
            <w:tcW w:w="3440" w:type="dxa"/>
            <w:tcBorders>
              <w:top w:val="nil"/>
              <w:left w:val="nil"/>
              <w:bottom w:val="nil"/>
              <w:right w:val="nil"/>
            </w:tcBorders>
            <w:shd w:val="clear" w:color="auto" w:fill="auto"/>
            <w:hideMark/>
          </w:tcPr>
          <w:p w14:paraId="3212135B" w14:textId="77777777" w:rsidR="00DF4D36" w:rsidRPr="00DF4D36" w:rsidRDefault="00DF4D36" w:rsidP="00DF4D36">
            <w:pPr>
              <w:rPr>
                <w:color w:val="000000"/>
                <w:sz w:val="20"/>
                <w:szCs w:val="20"/>
              </w:rPr>
            </w:pPr>
            <w:r w:rsidRPr="00DF4D36">
              <w:rPr>
                <w:color w:val="000000"/>
                <w:sz w:val="20"/>
                <w:szCs w:val="20"/>
              </w:rPr>
              <w:t>B-A; F-A; G-A; H-A; C-B; D-B; E-B; H-B; F-C; G-C; H-C; F-D; G-D; H-D; F-E; G-E; H-E; H-F; H-G</w:t>
            </w:r>
          </w:p>
        </w:tc>
      </w:tr>
      <w:tr w:rsidR="00DF4D36" w:rsidRPr="00DF4D36" w14:paraId="510F4452" w14:textId="77777777" w:rsidTr="00DF4D36">
        <w:trPr>
          <w:trHeight w:val="840"/>
        </w:trPr>
        <w:tc>
          <w:tcPr>
            <w:tcW w:w="2280" w:type="dxa"/>
            <w:tcBorders>
              <w:top w:val="nil"/>
              <w:left w:val="nil"/>
              <w:bottom w:val="nil"/>
              <w:right w:val="nil"/>
            </w:tcBorders>
            <w:shd w:val="clear" w:color="auto" w:fill="auto"/>
            <w:hideMark/>
          </w:tcPr>
          <w:p w14:paraId="37AA9D83" w14:textId="77777777" w:rsidR="00DF4D36" w:rsidRPr="00DF4D36" w:rsidRDefault="00DF4D36" w:rsidP="00DF4D36">
            <w:pPr>
              <w:rPr>
                <w:color w:val="000000"/>
                <w:sz w:val="20"/>
                <w:szCs w:val="20"/>
              </w:rPr>
            </w:pPr>
            <w:r w:rsidRPr="00DF4D36">
              <w:rPr>
                <w:color w:val="000000"/>
                <w:sz w:val="20"/>
                <w:szCs w:val="20"/>
              </w:rPr>
              <w:t>2-Aminoadipate</w:t>
            </w:r>
          </w:p>
        </w:tc>
        <w:tc>
          <w:tcPr>
            <w:tcW w:w="980" w:type="dxa"/>
            <w:tcBorders>
              <w:top w:val="nil"/>
              <w:left w:val="nil"/>
              <w:bottom w:val="nil"/>
              <w:right w:val="nil"/>
            </w:tcBorders>
            <w:shd w:val="clear" w:color="auto" w:fill="auto"/>
            <w:noWrap/>
            <w:hideMark/>
          </w:tcPr>
          <w:p w14:paraId="27697A3E" w14:textId="77777777" w:rsidR="00DF4D36" w:rsidRPr="00DF4D36" w:rsidRDefault="00DF4D36" w:rsidP="00DF4D36">
            <w:pPr>
              <w:jc w:val="center"/>
              <w:rPr>
                <w:color w:val="000000"/>
                <w:sz w:val="20"/>
                <w:szCs w:val="20"/>
              </w:rPr>
            </w:pPr>
            <w:r w:rsidRPr="00DF4D36">
              <w:rPr>
                <w:color w:val="000000"/>
                <w:sz w:val="20"/>
                <w:szCs w:val="20"/>
              </w:rPr>
              <w:t>52.405</w:t>
            </w:r>
          </w:p>
        </w:tc>
        <w:tc>
          <w:tcPr>
            <w:tcW w:w="1340" w:type="dxa"/>
            <w:tcBorders>
              <w:top w:val="nil"/>
              <w:left w:val="nil"/>
              <w:bottom w:val="nil"/>
              <w:right w:val="nil"/>
            </w:tcBorders>
            <w:shd w:val="clear" w:color="auto" w:fill="auto"/>
            <w:noWrap/>
            <w:hideMark/>
          </w:tcPr>
          <w:p w14:paraId="14835339" w14:textId="77777777" w:rsidR="00DF4D36" w:rsidRPr="00DF4D36" w:rsidRDefault="00DF4D36" w:rsidP="00DF4D36">
            <w:pPr>
              <w:jc w:val="center"/>
              <w:rPr>
                <w:color w:val="000000"/>
                <w:sz w:val="20"/>
                <w:szCs w:val="20"/>
              </w:rPr>
            </w:pPr>
            <w:r w:rsidRPr="00DF4D36">
              <w:rPr>
                <w:color w:val="000000"/>
                <w:sz w:val="20"/>
                <w:szCs w:val="20"/>
              </w:rPr>
              <w:t>1.15E-50</w:t>
            </w:r>
          </w:p>
        </w:tc>
        <w:tc>
          <w:tcPr>
            <w:tcW w:w="1340" w:type="dxa"/>
            <w:tcBorders>
              <w:top w:val="nil"/>
              <w:left w:val="nil"/>
              <w:bottom w:val="nil"/>
              <w:right w:val="nil"/>
            </w:tcBorders>
            <w:shd w:val="clear" w:color="auto" w:fill="auto"/>
            <w:noWrap/>
            <w:hideMark/>
          </w:tcPr>
          <w:p w14:paraId="0D1C7C1D" w14:textId="77777777" w:rsidR="00DF4D36" w:rsidRPr="00DF4D36" w:rsidRDefault="00DF4D36" w:rsidP="00DF4D36">
            <w:pPr>
              <w:jc w:val="center"/>
              <w:rPr>
                <w:color w:val="000000"/>
                <w:sz w:val="20"/>
                <w:szCs w:val="20"/>
              </w:rPr>
            </w:pPr>
            <w:r w:rsidRPr="00DF4D36">
              <w:rPr>
                <w:color w:val="000000"/>
                <w:sz w:val="20"/>
                <w:szCs w:val="20"/>
              </w:rPr>
              <w:t>5.27E-50</w:t>
            </w:r>
          </w:p>
        </w:tc>
        <w:tc>
          <w:tcPr>
            <w:tcW w:w="3440" w:type="dxa"/>
            <w:tcBorders>
              <w:top w:val="nil"/>
              <w:left w:val="nil"/>
              <w:bottom w:val="nil"/>
              <w:right w:val="nil"/>
            </w:tcBorders>
            <w:shd w:val="clear" w:color="auto" w:fill="auto"/>
            <w:hideMark/>
          </w:tcPr>
          <w:p w14:paraId="18D2262D" w14:textId="77777777" w:rsidR="00DF4D36" w:rsidRPr="00DF4D36" w:rsidRDefault="00DF4D36" w:rsidP="00DF4D36">
            <w:pPr>
              <w:rPr>
                <w:color w:val="000000"/>
                <w:sz w:val="20"/>
                <w:szCs w:val="20"/>
              </w:rPr>
            </w:pPr>
            <w:r w:rsidRPr="00DF4D36">
              <w:rPr>
                <w:color w:val="000000"/>
                <w:sz w:val="20"/>
                <w:szCs w:val="20"/>
              </w:rPr>
              <w:t>D-A; E-A; F-A; G-A; H-A; D-B; E-B; F-B; G-B; H-B; D-C; E-C; F-C; G-C; H-C; F-D; G-D; H-D; F-E; G-E; H-E</w:t>
            </w:r>
          </w:p>
        </w:tc>
      </w:tr>
    </w:tbl>
    <w:p w14:paraId="240C31AB" w14:textId="77777777" w:rsidR="00DF4D36" w:rsidRDefault="00DF4D36" w:rsidP="005B602C">
      <w:pPr>
        <w:rPr>
          <w:b/>
          <w:bCs/>
        </w:rPr>
      </w:pPr>
    </w:p>
    <w:p w14:paraId="0188841F" w14:textId="77777777" w:rsidR="00DF4D36" w:rsidRPr="00DF4D36" w:rsidRDefault="00DF4D36">
      <w:pPr>
        <w:rPr>
          <w:b/>
          <w:bCs/>
        </w:rPr>
      </w:pPr>
      <w:r w:rsidRPr="00DF4D36">
        <w:rPr>
          <w:b/>
          <w:bCs/>
        </w:rPr>
        <w:lastRenderedPageBreak/>
        <w:t>Table 2.2 continued:</w:t>
      </w:r>
    </w:p>
    <w:tbl>
      <w:tblPr>
        <w:tblW w:w="9380" w:type="dxa"/>
        <w:tblLook w:val="04A0" w:firstRow="1" w:lastRow="0" w:firstColumn="1" w:lastColumn="0" w:noHBand="0" w:noVBand="1"/>
      </w:tblPr>
      <w:tblGrid>
        <w:gridCol w:w="2280"/>
        <w:gridCol w:w="980"/>
        <w:gridCol w:w="1340"/>
        <w:gridCol w:w="1340"/>
        <w:gridCol w:w="3440"/>
      </w:tblGrid>
      <w:tr w:rsidR="00DF4D36" w:rsidRPr="00DF4D36" w14:paraId="6F159B5F" w14:textId="77777777" w:rsidTr="00DF4D36">
        <w:trPr>
          <w:trHeight w:val="320"/>
        </w:trPr>
        <w:tc>
          <w:tcPr>
            <w:tcW w:w="2280" w:type="dxa"/>
            <w:tcBorders>
              <w:top w:val="nil"/>
              <w:left w:val="nil"/>
              <w:bottom w:val="single" w:sz="4" w:space="0" w:color="auto"/>
              <w:right w:val="nil"/>
            </w:tcBorders>
            <w:shd w:val="clear" w:color="auto" w:fill="auto"/>
            <w:vAlign w:val="bottom"/>
            <w:hideMark/>
          </w:tcPr>
          <w:p w14:paraId="1A41577C" w14:textId="77777777" w:rsidR="00DF4D36" w:rsidRPr="00DF4D36" w:rsidRDefault="00DF4D36" w:rsidP="00DF4D36">
            <w:pPr>
              <w:jc w:val="center"/>
              <w:rPr>
                <w:b/>
                <w:bCs/>
                <w:color w:val="000000"/>
                <w:sz w:val="20"/>
                <w:szCs w:val="20"/>
              </w:rPr>
            </w:pPr>
            <w:r w:rsidRPr="00DF4D36">
              <w:rPr>
                <w:b/>
                <w:bCs/>
                <w:color w:val="000000"/>
                <w:sz w:val="20"/>
                <w:szCs w:val="20"/>
              </w:rPr>
              <w:t>Metabolite</w:t>
            </w:r>
          </w:p>
        </w:tc>
        <w:tc>
          <w:tcPr>
            <w:tcW w:w="980" w:type="dxa"/>
            <w:tcBorders>
              <w:top w:val="nil"/>
              <w:left w:val="nil"/>
              <w:bottom w:val="single" w:sz="4" w:space="0" w:color="auto"/>
              <w:right w:val="nil"/>
            </w:tcBorders>
            <w:shd w:val="clear" w:color="auto" w:fill="auto"/>
            <w:noWrap/>
            <w:vAlign w:val="bottom"/>
            <w:hideMark/>
          </w:tcPr>
          <w:p w14:paraId="57C5DE80" w14:textId="77777777" w:rsidR="00DF4D36" w:rsidRPr="00DF4D36" w:rsidRDefault="00DF4D36" w:rsidP="00DF4D36">
            <w:pPr>
              <w:jc w:val="center"/>
              <w:rPr>
                <w:b/>
                <w:bCs/>
                <w:color w:val="000000"/>
                <w:sz w:val="20"/>
                <w:szCs w:val="20"/>
              </w:rPr>
            </w:pPr>
            <w:r w:rsidRPr="00DF4D36">
              <w:rPr>
                <w:b/>
                <w:bCs/>
                <w:color w:val="000000"/>
                <w:sz w:val="20"/>
                <w:szCs w:val="20"/>
              </w:rPr>
              <w:t>F value</w:t>
            </w:r>
          </w:p>
        </w:tc>
        <w:tc>
          <w:tcPr>
            <w:tcW w:w="1340" w:type="dxa"/>
            <w:tcBorders>
              <w:top w:val="nil"/>
              <w:left w:val="nil"/>
              <w:bottom w:val="single" w:sz="4" w:space="0" w:color="auto"/>
              <w:right w:val="nil"/>
            </w:tcBorders>
            <w:shd w:val="clear" w:color="auto" w:fill="auto"/>
            <w:noWrap/>
            <w:vAlign w:val="bottom"/>
            <w:hideMark/>
          </w:tcPr>
          <w:p w14:paraId="5CF5C604" w14:textId="77777777" w:rsidR="00DF4D36" w:rsidRPr="00DF4D36" w:rsidRDefault="00DF4D36" w:rsidP="00DF4D36">
            <w:pPr>
              <w:jc w:val="center"/>
              <w:rPr>
                <w:b/>
                <w:bCs/>
                <w:color w:val="000000"/>
                <w:sz w:val="20"/>
                <w:szCs w:val="20"/>
              </w:rPr>
            </w:pPr>
            <w:r w:rsidRPr="00DF4D36">
              <w:rPr>
                <w:b/>
                <w:bCs/>
                <w:i/>
                <w:iCs/>
                <w:color w:val="000000"/>
                <w:sz w:val="20"/>
                <w:szCs w:val="20"/>
              </w:rPr>
              <w:t>p</w:t>
            </w:r>
            <w:r w:rsidRPr="00DF4D36">
              <w:rPr>
                <w:b/>
                <w:bCs/>
                <w:color w:val="000000"/>
                <w:sz w:val="20"/>
                <w:szCs w:val="20"/>
              </w:rPr>
              <w:t xml:space="preserve"> value</w:t>
            </w:r>
          </w:p>
        </w:tc>
        <w:tc>
          <w:tcPr>
            <w:tcW w:w="1340" w:type="dxa"/>
            <w:tcBorders>
              <w:top w:val="nil"/>
              <w:left w:val="nil"/>
              <w:bottom w:val="single" w:sz="4" w:space="0" w:color="auto"/>
              <w:right w:val="nil"/>
            </w:tcBorders>
            <w:shd w:val="clear" w:color="auto" w:fill="auto"/>
            <w:noWrap/>
            <w:vAlign w:val="bottom"/>
            <w:hideMark/>
          </w:tcPr>
          <w:p w14:paraId="5BBA6869" w14:textId="77777777" w:rsidR="00DF4D36" w:rsidRPr="00DF4D36" w:rsidRDefault="00DF4D36" w:rsidP="00DF4D36">
            <w:pPr>
              <w:jc w:val="center"/>
              <w:rPr>
                <w:b/>
                <w:bCs/>
                <w:color w:val="000000"/>
                <w:sz w:val="20"/>
                <w:szCs w:val="20"/>
              </w:rPr>
            </w:pPr>
            <w:r w:rsidRPr="00DF4D36">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19445FA2" w14:textId="77777777" w:rsidR="00DF4D36" w:rsidRPr="00DF4D36" w:rsidRDefault="00DF4D36" w:rsidP="00DF4D36">
            <w:pPr>
              <w:jc w:val="center"/>
              <w:rPr>
                <w:b/>
                <w:bCs/>
                <w:color w:val="000000"/>
                <w:sz w:val="20"/>
                <w:szCs w:val="20"/>
              </w:rPr>
            </w:pPr>
            <w:r w:rsidRPr="00DF4D36">
              <w:rPr>
                <w:b/>
                <w:bCs/>
                <w:color w:val="000000"/>
                <w:sz w:val="20"/>
                <w:szCs w:val="20"/>
              </w:rPr>
              <w:t>Tukey's HSD</w:t>
            </w:r>
          </w:p>
        </w:tc>
      </w:tr>
      <w:tr w:rsidR="00DF4D36" w:rsidRPr="00DF4D36" w14:paraId="59865AC1" w14:textId="77777777" w:rsidTr="00DF4D36">
        <w:trPr>
          <w:trHeight w:val="840"/>
        </w:trPr>
        <w:tc>
          <w:tcPr>
            <w:tcW w:w="2280" w:type="dxa"/>
            <w:tcBorders>
              <w:top w:val="nil"/>
              <w:left w:val="nil"/>
              <w:bottom w:val="nil"/>
              <w:right w:val="nil"/>
            </w:tcBorders>
            <w:shd w:val="clear" w:color="auto" w:fill="auto"/>
            <w:hideMark/>
          </w:tcPr>
          <w:p w14:paraId="2AF67D54" w14:textId="77777777" w:rsidR="00DF4D36" w:rsidRPr="00DF4D36" w:rsidRDefault="00DF4D36" w:rsidP="00DF4D36">
            <w:pPr>
              <w:rPr>
                <w:color w:val="000000"/>
                <w:sz w:val="20"/>
                <w:szCs w:val="20"/>
              </w:rPr>
            </w:pPr>
            <w:r w:rsidRPr="00DF4D36">
              <w:rPr>
                <w:color w:val="000000"/>
                <w:sz w:val="20"/>
                <w:szCs w:val="20"/>
              </w:rPr>
              <w:t>Aspartate</w:t>
            </w:r>
          </w:p>
        </w:tc>
        <w:tc>
          <w:tcPr>
            <w:tcW w:w="980" w:type="dxa"/>
            <w:tcBorders>
              <w:top w:val="nil"/>
              <w:left w:val="nil"/>
              <w:bottom w:val="nil"/>
              <w:right w:val="nil"/>
            </w:tcBorders>
            <w:shd w:val="clear" w:color="auto" w:fill="auto"/>
            <w:noWrap/>
            <w:hideMark/>
          </w:tcPr>
          <w:p w14:paraId="4D32D60F" w14:textId="77777777" w:rsidR="00DF4D36" w:rsidRPr="00DF4D36" w:rsidRDefault="00DF4D36" w:rsidP="00DF4D36">
            <w:pPr>
              <w:jc w:val="center"/>
              <w:rPr>
                <w:color w:val="000000"/>
                <w:sz w:val="20"/>
                <w:szCs w:val="20"/>
              </w:rPr>
            </w:pPr>
            <w:r w:rsidRPr="00DF4D36">
              <w:rPr>
                <w:color w:val="000000"/>
                <w:sz w:val="20"/>
                <w:szCs w:val="20"/>
              </w:rPr>
              <w:t>50.192</w:t>
            </w:r>
          </w:p>
        </w:tc>
        <w:tc>
          <w:tcPr>
            <w:tcW w:w="1340" w:type="dxa"/>
            <w:tcBorders>
              <w:top w:val="nil"/>
              <w:left w:val="nil"/>
              <w:bottom w:val="nil"/>
              <w:right w:val="nil"/>
            </w:tcBorders>
            <w:shd w:val="clear" w:color="auto" w:fill="auto"/>
            <w:noWrap/>
            <w:hideMark/>
          </w:tcPr>
          <w:p w14:paraId="324ACF6C" w14:textId="77777777" w:rsidR="00DF4D36" w:rsidRPr="00DF4D36" w:rsidRDefault="00DF4D36" w:rsidP="00DF4D36">
            <w:pPr>
              <w:jc w:val="center"/>
              <w:rPr>
                <w:color w:val="000000"/>
                <w:sz w:val="20"/>
                <w:szCs w:val="20"/>
              </w:rPr>
            </w:pPr>
            <w:r w:rsidRPr="00DF4D36">
              <w:rPr>
                <w:color w:val="000000"/>
                <w:sz w:val="20"/>
                <w:szCs w:val="20"/>
              </w:rPr>
              <w:t>4.90E-49</w:t>
            </w:r>
          </w:p>
        </w:tc>
        <w:tc>
          <w:tcPr>
            <w:tcW w:w="1340" w:type="dxa"/>
            <w:tcBorders>
              <w:top w:val="nil"/>
              <w:left w:val="nil"/>
              <w:bottom w:val="nil"/>
              <w:right w:val="nil"/>
            </w:tcBorders>
            <w:shd w:val="clear" w:color="auto" w:fill="auto"/>
            <w:noWrap/>
            <w:hideMark/>
          </w:tcPr>
          <w:p w14:paraId="7B043121" w14:textId="77777777" w:rsidR="00DF4D36" w:rsidRPr="00DF4D36" w:rsidRDefault="00DF4D36" w:rsidP="00DF4D36">
            <w:pPr>
              <w:jc w:val="center"/>
              <w:rPr>
                <w:color w:val="000000"/>
                <w:sz w:val="20"/>
                <w:szCs w:val="20"/>
              </w:rPr>
            </w:pPr>
            <w:r w:rsidRPr="00DF4D36">
              <w:rPr>
                <w:color w:val="000000"/>
                <w:sz w:val="20"/>
                <w:szCs w:val="20"/>
              </w:rPr>
              <w:t>2.16E-48</w:t>
            </w:r>
          </w:p>
        </w:tc>
        <w:tc>
          <w:tcPr>
            <w:tcW w:w="3440" w:type="dxa"/>
            <w:tcBorders>
              <w:top w:val="nil"/>
              <w:left w:val="nil"/>
              <w:bottom w:val="nil"/>
              <w:right w:val="nil"/>
            </w:tcBorders>
            <w:shd w:val="clear" w:color="auto" w:fill="auto"/>
            <w:hideMark/>
          </w:tcPr>
          <w:p w14:paraId="6ADDC974" w14:textId="77777777" w:rsidR="00DF4D36" w:rsidRPr="00DF4D36" w:rsidRDefault="00DF4D36" w:rsidP="00DF4D36">
            <w:pPr>
              <w:rPr>
                <w:color w:val="000000"/>
                <w:sz w:val="20"/>
                <w:szCs w:val="20"/>
              </w:rPr>
            </w:pPr>
            <w:r w:rsidRPr="00DF4D36">
              <w:rPr>
                <w:color w:val="000000"/>
                <w:sz w:val="20"/>
                <w:szCs w:val="20"/>
              </w:rPr>
              <w:t>B-A; E-A; F-A; G-A; H-A; E-B; F-B; G-B; H-B; E-C; F-C; G-C; H-C; E-D; F-D; G-D; H-D; F-E; G-E; H-E</w:t>
            </w:r>
          </w:p>
        </w:tc>
      </w:tr>
      <w:tr w:rsidR="00DF4D36" w:rsidRPr="00DF4D36" w14:paraId="716AC8CB" w14:textId="77777777" w:rsidTr="00DF4D36">
        <w:trPr>
          <w:trHeight w:val="840"/>
        </w:trPr>
        <w:tc>
          <w:tcPr>
            <w:tcW w:w="2280" w:type="dxa"/>
            <w:tcBorders>
              <w:top w:val="nil"/>
              <w:left w:val="nil"/>
              <w:bottom w:val="nil"/>
              <w:right w:val="nil"/>
            </w:tcBorders>
            <w:shd w:val="clear" w:color="auto" w:fill="auto"/>
            <w:hideMark/>
          </w:tcPr>
          <w:p w14:paraId="12548272" w14:textId="77777777" w:rsidR="00DF4D36" w:rsidRPr="00DF4D36" w:rsidRDefault="00DF4D36" w:rsidP="00DF4D36">
            <w:pPr>
              <w:rPr>
                <w:color w:val="000000"/>
                <w:sz w:val="20"/>
                <w:szCs w:val="20"/>
              </w:rPr>
            </w:pPr>
            <w:r w:rsidRPr="00DF4D36">
              <w:rPr>
                <w:color w:val="000000"/>
                <w:sz w:val="20"/>
                <w:szCs w:val="20"/>
              </w:rPr>
              <w:t>Phenylalanine</w:t>
            </w:r>
          </w:p>
        </w:tc>
        <w:tc>
          <w:tcPr>
            <w:tcW w:w="980" w:type="dxa"/>
            <w:tcBorders>
              <w:top w:val="nil"/>
              <w:left w:val="nil"/>
              <w:bottom w:val="nil"/>
              <w:right w:val="nil"/>
            </w:tcBorders>
            <w:shd w:val="clear" w:color="auto" w:fill="auto"/>
            <w:noWrap/>
            <w:hideMark/>
          </w:tcPr>
          <w:p w14:paraId="4F1D0B35" w14:textId="77777777" w:rsidR="00DF4D36" w:rsidRPr="00DF4D36" w:rsidRDefault="00DF4D36" w:rsidP="00DF4D36">
            <w:pPr>
              <w:jc w:val="center"/>
              <w:rPr>
                <w:color w:val="000000"/>
                <w:sz w:val="20"/>
                <w:szCs w:val="20"/>
              </w:rPr>
            </w:pPr>
            <w:r w:rsidRPr="00DF4D36">
              <w:rPr>
                <w:color w:val="000000"/>
                <w:sz w:val="20"/>
                <w:szCs w:val="20"/>
              </w:rPr>
              <w:t>49.17</w:t>
            </w:r>
          </w:p>
        </w:tc>
        <w:tc>
          <w:tcPr>
            <w:tcW w:w="1340" w:type="dxa"/>
            <w:tcBorders>
              <w:top w:val="nil"/>
              <w:left w:val="nil"/>
              <w:bottom w:val="nil"/>
              <w:right w:val="nil"/>
            </w:tcBorders>
            <w:shd w:val="clear" w:color="auto" w:fill="auto"/>
            <w:noWrap/>
            <w:hideMark/>
          </w:tcPr>
          <w:p w14:paraId="2843C826" w14:textId="77777777" w:rsidR="00DF4D36" w:rsidRPr="00DF4D36" w:rsidRDefault="00DF4D36" w:rsidP="00DF4D36">
            <w:pPr>
              <w:jc w:val="center"/>
              <w:rPr>
                <w:color w:val="000000"/>
                <w:sz w:val="20"/>
                <w:szCs w:val="20"/>
              </w:rPr>
            </w:pPr>
            <w:r w:rsidRPr="00DF4D36">
              <w:rPr>
                <w:color w:val="000000"/>
                <w:sz w:val="20"/>
                <w:szCs w:val="20"/>
              </w:rPr>
              <w:t>2.85E-48</w:t>
            </w:r>
          </w:p>
        </w:tc>
        <w:tc>
          <w:tcPr>
            <w:tcW w:w="1340" w:type="dxa"/>
            <w:tcBorders>
              <w:top w:val="nil"/>
              <w:left w:val="nil"/>
              <w:bottom w:val="nil"/>
              <w:right w:val="nil"/>
            </w:tcBorders>
            <w:shd w:val="clear" w:color="auto" w:fill="auto"/>
            <w:noWrap/>
            <w:hideMark/>
          </w:tcPr>
          <w:p w14:paraId="4B620FC1" w14:textId="77777777" w:rsidR="00DF4D36" w:rsidRPr="00DF4D36" w:rsidRDefault="00DF4D36" w:rsidP="00DF4D36">
            <w:pPr>
              <w:jc w:val="center"/>
              <w:rPr>
                <w:color w:val="000000"/>
                <w:sz w:val="20"/>
                <w:szCs w:val="20"/>
              </w:rPr>
            </w:pPr>
            <w:r w:rsidRPr="00DF4D36">
              <w:rPr>
                <w:color w:val="000000"/>
                <w:sz w:val="20"/>
                <w:szCs w:val="20"/>
              </w:rPr>
              <w:t>1.20E-47</w:t>
            </w:r>
          </w:p>
        </w:tc>
        <w:tc>
          <w:tcPr>
            <w:tcW w:w="3440" w:type="dxa"/>
            <w:tcBorders>
              <w:top w:val="nil"/>
              <w:left w:val="nil"/>
              <w:bottom w:val="nil"/>
              <w:right w:val="nil"/>
            </w:tcBorders>
            <w:shd w:val="clear" w:color="auto" w:fill="auto"/>
            <w:hideMark/>
          </w:tcPr>
          <w:p w14:paraId="0C033090" w14:textId="77777777" w:rsidR="00DF4D36" w:rsidRPr="00DF4D36" w:rsidRDefault="00DF4D36" w:rsidP="00DF4D36">
            <w:pPr>
              <w:rPr>
                <w:color w:val="000000"/>
                <w:sz w:val="20"/>
                <w:szCs w:val="20"/>
              </w:rPr>
            </w:pPr>
            <w:r w:rsidRPr="00DF4D36">
              <w:rPr>
                <w:color w:val="000000"/>
                <w:sz w:val="20"/>
                <w:szCs w:val="20"/>
              </w:rPr>
              <w:t>B-A; C-A; F-A; G-A; H-A; E-B; F-B; G-B; H-B; D-C; E-C; F-C; G-C; H-C; F-D; G-D; H-D; F-E; G-E; H-E</w:t>
            </w:r>
          </w:p>
        </w:tc>
      </w:tr>
      <w:tr w:rsidR="00DF4D36" w:rsidRPr="00DF4D36" w14:paraId="128C5568" w14:textId="77777777" w:rsidTr="00DF4D36">
        <w:trPr>
          <w:trHeight w:val="840"/>
        </w:trPr>
        <w:tc>
          <w:tcPr>
            <w:tcW w:w="2280" w:type="dxa"/>
            <w:tcBorders>
              <w:top w:val="nil"/>
              <w:left w:val="nil"/>
              <w:bottom w:val="nil"/>
              <w:right w:val="nil"/>
            </w:tcBorders>
            <w:shd w:val="clear" w:color="auto" w:fill="auto"/>
            <w:hideMark/>
          </w:tcPr>
          <w:p w14:paraId="28A614B3" w14:textId="77777777" w:rsidR="00DF4D36" w:rsidRPr="00DF4D36" w:rsidRDefault="00DF4D36" w:rsidP="00DF4D36">
            <w:pPr>
              <w:rPr>
                <w:color w:val="000000"/>
                <w:sz w:val="20"/>
                <w:szCs w:val="20"/>
              </w:rPr>
            </w:pPr>
            <w:r w:rsidRPr="00DF4D36">
              <w:rPr>
                <w:color w:val="000000"/>
                <w:sz w:val="20"/>
                <w:szCs w:val="20"/>
              </w:rPr>
              <w:t>UDP-</w:t>
            </w:r>
            <w:r w:rsidRPr="000245E2">
              <w:rPr>
                <w:i/>
                <w:iCs/>
                <w:color w:val="000000"/>
                <w:sz w:val="20"/>
                <w:szCs w:val="20"/>
              </w:rPr>
              <w:t>N</w:t>
            </w:r>
            <w:r w:rsidRPr="00DF4D36">
              <w:rPr>
                <w:color w:val="000000"/>
                <w:sz w:val="20"/>
                <w:szCs w:val="20"/>
              </w:rPr>
              <w:t>-acetylglucosamine</w:t>
            </w:r>
          </w:p>
        </w:tc>
        <w:tc>
          <w:tcPr>
            <w:tcW w:w="980" w:type="dxa"/>
            <w:tcBorders>
              <w:top w:val="nil"/>
              <w:left w:val="nil"/>
              <w:bottom w:val="nil"/>
              <w:right w:val="nil"/>
            </w:tcBorders>
            <w:shd w:val="clear" w:color="auto" w:fill="auto"/>
            <w:noWrap/>
            <w:hideMark/>
          </w:tcPr>
          <w:p w14:paraId="0674E1BC" w14:textId="77777777" w:rsidR="00DF4D36" w:rsidRPr="00DF4D36" w:rsidRDefault="00DF4D36" w:rsidP="00DF4D36">
            <w:pPr>
              <w:jc w:val="center"/>
              <w:rPr>
                <w:color w:val="000000"/>
                <w:sz w:val="20"/>
                <w:szCs w:val="20"/>
              </w:rPr>
            </w:pPr>
            <w:r w:rsidRPr="00DF4D36">
              <w:rPr>
                <w:color w:val="000000"/>
                <w:sz w:val="20"/>
                <w:szCs w:val="20"/>
              </w:rPr>
              <w:t>49.157</w:t>
            </w:r>
          </w:p>
        </w:tc>
        <w:tc>
          <w:tcPr>
            <w:tcW w:w="1340" w:type="dxa"/>
            <w:tcBorders>
              <w:top w:val="nil"/>
              <w:left w:val="nil"/>
              <w:bottom w:val="nil"/>
              <w:right w:val="nil"/>
            </w:tcBorders>
            <w:shd w:val="clear" w:color="auto" w:fill="auto"/>
            <w:noWrap/>
            <w:hideMark/>
          </w:tcPr>
          <w:p w14:paraId="4D04A072" w14:textId="77777777" w:rsidR="00DF4D36" w:rsidRPr="00DF4D36" w:rsidRDefault="00DF4D36" w:rsidP="00DF4D36">
            <w:pPr>
              <w:jc w:val="center"/>
              <w:rPr>
                <w:color w:val="000000"/>
                <w:sz w:val="20"/>
                <w:szCs w:val="20"/>
              </w:rPr>
            </w:pPr>
            <w:r w:rsidRPr="00DF4D36">
              <w:rPr>
                <w:color w:val="000000"/>
                <w:sz w:val="20"/>
                <w:szCs w:val="20"/>
              </w:rPr>
              <w:t>2.91E-48</w:t>
            </w:r>
          </w:p>
        </w:tc>
        <w:tc>
          <w:tcPr>
            <w:tcW w:w="1340" w:type="dxa"/>
            <w:tcBorders>
              <w:top w:val="nil"/>
              <w:left w:val="nil"/>
              <w:bottom w:val="nil"/>
              <w:right w:val="nil"/>
            </w:tcBorders>
            <w:shd w:val="clear" w:color="auto" w:fill="auto"/>
            <w:noWrap/>
            <w:hideMark/>
          </w:tcPr>
          <w:p w14:paraId="458C0344" w14:textId="77777777" w:rsidR="00DF4D36" w:rsidRPr="00DF4D36" w:rsidRDefault="00DF4D36" w:rsidP="00DF4D36">
            <w:pPr>
              <w:jc w:val="center"/>
              <w:rPr>
                <w:color w:val="000000"/>
                <w:sz w:val="20"/>
                <w:szCs w:val="20"/>
              </w:rPr>
            </w:pPr>
            <w:r w:rsidRPr="00DF4D36">
              <w:rPr>
                <w:color w:val="000000"/>
                <w:sz w:val="20"/>
                <w:szCs w:val="20"/>
              </w:rPr>
              <w:t>1.20E-47</w:t>
            </w:r>
          </w:p>
        </w:tc>
        <w:tc>
          <w:tcPr>
            <w:tcW w:w="3440" w:type="dxa"/>
            <w:tcBorders>
              <w:top w:val="nil"/>
              <w:left w:val="nil"/>
              <w:bottom w:val="nil"/>
              <w:right w:val="nil"/>
            </w:tcBorders>
            <w:shd w:val="clear" w:color="auto" w:fill="auto"/>
            <w:hideMark/>
          </w:tcPr>
          <w:p w14:paraId="276616FB" w14:textId="77777777" w:rsidR="00DF4D36" w:rsidRPr="00DF4D36" w:rsidRDefault="00DF4D36" w:rsidP="00DF4D36">
            <w:pPr>
              <w:rPr>
                <w:color w:val="000000"/>
                <w:sz w:val="20"/>
                <w:szCs w:val="20"/>
              </w:rPr>
            </w:pPr>
            <w:r w:rsidRPr="00DF4D36">
              <w:rPr>
                <w:color w:val="000000"/>
                <w:sz w:val="20"/>
                <w:szCs w:val="20"/>
              </w:rPr>
              <w:t>B-A; C-A; E-A; F-A; G-A; H-A; C-B; E-B; D-C; F-C; G-C; H-C; E-D; H-D; F-E; G-E; H-E; H-G</w:t>
            </w:r>
          </w:p>
        </w:tc>
      </w:tr>
      <w:tr w:rsidR="00DF4D36" w:rsidRPr="00DF4D36" w14:paraId="4A8894A6" w14:textId="77777777" w:rsidTr="00DF4D36">
        <w:trPr>
          <w:trHeight w:val="840"/>
        </w:trPr>
        <w:tc>
          <w:tcPr>
            <w:tcW w:w="2280" w:type="dxa"/>
            <w:tcBorders>
              <w:top w:val="nil"/>
              <w:left w:val="nil"/>
              <w:bottom w:val="nil"/>
              <w:right w:val="nil"/>
            </w:tcBorders>
            <w:shd w:val="clear" w:color="auto" w:fill="auto"/>
            <w:hideMark/>
          </w:tcPr>
          <w:p w14:paraId="2CB52F6E" w14:textId="77777777" w:rsidR="00DF4D36" w:rsidRPr="00DF4D36" w:rsidRDefault="00DF4D36" w:rsidP="00DF4D36">
            <w:pPr>
              <w:rPr>
                <w:color w:val="000000"/>
                <w:sz w:val="20"/>
                <w:szCs w:val="20"/>
              </w:rPr>
            </w:pPr>
            <w:r w:rsidRPr="00DF4D36">
              <w:rPr>
                <w:color w:val="000000"/>
                <w:sz w:val="20"/>
                <w:szCs w:val="20"/>
              </w:rPr>
              <w:t>Myo-Inositol</w:t>
            </w:r>
          </w:p>
        </w:tc>
        <w:tc>
          <w:tcPr>
            <w:tcW w:w="980" w:type="dxa"/>
            <w:tcBorders>
              <w:top w:val="nil"/>
              <w:left w:val="nil"/>
              <w:bottom w:val="nil"/>
              <w:right w:val="nil"/>
            </w:tcBorders>
            <w:shd w:val="clear" w:color="auto" w:fill="auto"/>
            <w:noWrap/>
            <w:hideMark/>
          </w:tcPr>
          <w:p w14:paraId="3DE94EBA" w14:textId="77777777" w:rsidR="00DF4D36" w:rsidRPr="00DF4D36" w:rsidRDefault="00DF4D36" w:rsidP="00DF4D36">
            <w:pPr>
              <w:jc w:val="center"/>
              <w:rPr>
                <w:color w:val="000000"/>
                <w:sz w:val="20"/>
                <w:szCs w:val="20"/>
              </w:rPr>
            </w:pPr>
            <w:r w:rsidRPr="00DF4D36">
              <w:rPr>
                <w:color w:val="000000"/>
                <w:sz w:val="20"/>
                <w:szCs w:val="20"/>
              </w:rPr>
              <w:t>47.882</w:t>
            </w:r>
          </w:p>
        </w:tc>
        <w:tc>
          <w:tcPr>
            <w:tcW w:w="1340" w:type="dxa"/>
            <w:tcBorders>
              <w:top w:val="nil"/>
              <w:left w:val="nil"/>
              <w:bottom w:val="nil"/>
              <w:right w:val="nil"/>
            </w:tcBorders>
            <w:shd w:val="clear" w:color="auto" w:fill="auto"/>
            <w:noWrap/>
            <w:hideMark/>
          </w:tcPr>
          <w:p w14:paraId="3A7DFF27" w14:textId="77777777" w:rsidR="00DF4D36" w:rsidRPr="00DF4D36" w:rsidRDefault="00DF4D36" w:rsidP="00DF4D36">
            <w:pPr>
              <w:jc w:val="center"/>
              <w:rPr>
                <w:color w:val="000000"/>
                <w:sz w:val="20"/>
                <w:szCs w:val="20"/>
              </w:rPr>
            </w:pPr>
            <w:r w:rsidRPr="00DF4D36">
              <w:rPr>
                <w:color w:val="000000"/>
                <w:sz w:val="20"/>
                <w:szCs w:val="20"/>
              </w:rPr>
              <w:t>2.68E-47</w:t>
            </w:r>
          </w:p>
        </w:tc>
        <w:tc>
          <w:tcPr>
            <w:tcW w:w="1340" w:type="dxa"/>
            <w:tcBorders>
              <w:top w:val="nil"/>
              <w:left w:val="nil"/>
              <w:bottom w:val="nil"/>
              <w:right w:val="nil"/>
            </w:tcBorders>
            <w:shd w:val="clear" w:color="auto" w:fill="auto"/>
            <w:noWrap/>
            <w:hideMark/>
          </w:tcPr>
          <w:p w14:paraId="0EB23CE2" w14:textId="77777777" w:rsidR="00DF4D36" w:rsidRPr="00DF4D36" w:rsidRDefault="00DF4D36" w:rsidP="00DF4D36">
            <w:pPr>
              <w:jc w:val="center"/>
              <w:rPr>
                <w:color w:val="000000"/>
                <w:sz w:val="20"/>
                <w:szCs w:val="20"/>
              </w:rPr>
            </w:pPr>
            <w:r w:rsidRPr="00DF4D36">
              <w:rPr>
                <w:color w:val="000000"/>
                <w:sz w:val="20"/>
                <w:szCs w:val="20"/>
              </w:rPr>
              <w:t>1.07E-46</w:t>
            </w:r>
          </w:p>
        </w:tc>
        <w:tc>
          <w:tcPr>
            <w:tcW w:w="3440" w:type="dxa"/>
            <w:tcBorders>
              <w:top w:val="nil"/>
              <w:left w:val="nil"/>
              <w:bottom w:val="nil"/>
              <w:right w:val="nil"/>
            </w:tcBorders>
            <w:shd w:val="clear" w:color="auto" w:fill="auto"/>
            <w:hideMark/>
          </w:tcPr>
          <w:p w14:paraId="66D6690A" w14:textId="77777777" w:rsidR="00DF4D36" w:rsidRPr="00DF4D36" w:rsidRDefault="00DF4D36" w:rsidP="00DF4D36">
            <w:pPr>
              <w:rPr>
                <w:color w:val="000000"/>
                <w:sz w:val="20"/>
                <w:szCs w:val="20"/>
              </w:rPr>
            </w:pPr>
            <w:r w:rsidRPr="00DF4D36">
              <w:rPr>
                <w:color w:val="000000"/>
                <w:sz w:val="20"/>
                <w:szCs w:val="20"/>
              </w:rPr>
              <w:t>F-A; G-A; H-A; F-B; G-B; H-B; F-C; G-C; H-C; F-D; G-D; H-D; F-E; G-E; H-E; H-G</w:t>
            </w:r>
          </w:p>
        </w:tc>
      </w:tr>
      <w:tr w:rsidR="00DF4D36" w:rsidRPr="00DF4D36" w14:paraId="4E11300F" w14:textId="77777777" w:rsidTr="00DF4D36">
        <w:trPr>
          <w:trHeight w:val="840"/>
        </w:trPr>
        <w:tc>
          <w:tcPr>
            <w:tcW w:w="2280" w:type="dxa"/>
            <w:tcBorders>
              <w:top w:val="nil"/>
              <w:left w:val="nil"/>
              <w:bottom w:val="nil"/>
              <w:right w:val="nil"/>
            </w:tcBorders>
            <w:shd w:val="clear" w:color="auto" w:fill="auto"/>
            <w:hideMark/>
          </w:tcPr>
          <w:p w14:paraId="74BB9358" w14:textId="77777777" w:rsidR="00DF4D36" w:rsidRPr="00DF4D36" w:rsidRDefault="00DF4D36" w:rsidP="00DF4D36">
            <w:pPr>
              <w:rPr>
                <w:color w:val="000000"/>
                <w:sz w:val="20"/>
                <w:szCs w:val="20"/>
              </w:rPr>
            </w:pPr>
            <w:r w:rsidRPr="000245E2">
              <w:rPr>
                <w:i/>
                <w:iCs/>
                <w:color w:val="000000"/>
                <w:sz w:val="20"/>
                <w:szCs w:val="20"/>
              </w:rPr>
              <w:t>N</w:t>
            </w:r>
            <w:r w:rsidRPr="00DF4D36">
              <w:rPr>
                <w:color w:val="000000"/>
                <w:sz w:val="20"/>
                <w:szCs w:val="20"/>
              </w:rPr>
              <w:t>-</w:t>
            </w:r>
            <w:proofErr w:type="spellStart"/>
            <w:r w:rsidRPr="00DF4D36">
              <w:rPr>
                <w:color w:val="000000"/>
                <w:sz w:val="20"/>
                <w:szCs w:val="20"/>
              </w:rPr>
              <w:t>Acetylglutamate</w:t>
            </w:r>
            <w:proofErr w:type="spellEnd"/>
          </w:p>
        </w:tc>
        <w:tc>
          <w:tcPr>
            <w:tcW w:w="980" w:type="dxa"/>
            <w:tcBorders>
              <w:top w:val="nil"/>
              <w:left w:val="nil"/>
              <w:bottom w:val="nil"/>
              <w:right w:val="nil"/>
            </w:tcBorders>
            <w:shd w:val="clear" w:color="auto" w:fill="auto"/>
            <w:noWrap/>
            <w:hideMark/>
          </w:tcPr>
          <w:p w14:paraId="5B109E83" w14:textId="77777777" w:rsidR="00DF4D36" w:rsidRPr="00DF4D36" w:rsidRDefault="00DF4D36" w:rsidP="00DF4D36">
            <w:pPr>
              <w:jc w:val="center"/>
              <w:rPr>
                <w:color w:val="000000"/>
                <w:sz w:val="20"/>
                <w:szCs w:val="20"/>
              </w:rPr>
            </w:pPr>
            <w:r w:rsidRPr="00DF4D36">
              <w:rPr>
                <w:color w:val="000000"/>
                <w:sz w:val="20"/>
                <w:szCs w:val="20"/>
              </w:rPr>
              <w:t>46.83</w:t>
            </w:r>
          </w:p>
        </w:tc>
        <w:tc>
          <w:tcPr>
            <w:tcW w:w="1340" w:type="dxa"/>
            <w:tcBorders>
              <w:top w:val="nil"/>
              <w:left w:val="nil"/>
              <w:bottom w:val="nil"/>
              <w:right w:val="nil"/>
            </w:tcBorders>
            <w:shd w:val="clear" w:color="auto" w:fill="auto"/>
            <w:noWrap/>
            <w:hideMark/>
          </w:tcPr>
          <w:p w14:paraId="279DF80F" w14:textId="77777777" w:rsidR="00DF4D36" w:rsidRPr="00DF4D36" w:rsidRDefault="00DF4D36" w:rsidP="00DF4D36">
            <w:pPr>
              <w:jc w:val="center"/>
              <w:rPr>
                <w:color w:val="000000"/>
                <w:sz w:val="20"/>
                <w:szCs w:val="20"/>
              </w:rPr>
            </w:pPr>
            <w:r w:rsidRPr="00DF4D36">
              <w:rPr>
                <w:color w:val="000000"/>
                <w:sz w:val="20"/>
                <w:szCs w:val="20"/>
              </w:rPr>
              <w:t>1.71E-46</w:t>
            </w:r>
          </w:p>
        </w:tc>
        <w:tc>
          <w:tcPr>
            <w:tcW w:w="1340" w:type="dxa"/>
            <w:tcBorders>
              <w:top w:val="nil"/>
              <w:left w:val="nil"/>
              <w:bottom w:val="nil"/>
              <w:right w:val="nil"/>
            </w:tcBorders>
            <w:shd w:val="clear" w:color="auto" w:fill="auto"/>
            <w:noWrap/>
            <w:hideMark/>
          </w:tcPr>
          <w:p w14:paraId="72422393" w14:textId="77777777" w:rsidR="00DF4D36" w:rsidRPr="00DF4D36" w:rsidRDefault="00DF4D36" w:rsidP="00DF4D36">
            <w:pPr>
              <w:jc w:val="center"/>
              <w:rPr>
                <w:color w:val="000000"/>
                <w:sz w:val="20"/>
                <w:szCs w:val="20"/>
              </w:rPr>
            </w:pPr>
            <w:r w:rsidRPr="00DF4D36">
              <w:rPr>
                <w:color w:val="000000"/>
                <w:sz w:val="20"/>
                <w:szCs w:val="20"/>
              </w:rPr>
              <w:t>6.62E-46</w:t>
            </w:r>
          </w:p>
        </w:tc>
        <w:tc>
          <w:tcPr>
            <w:tcW w:w="3440" w:type="dxa"/>
            <w:tcBorders>
              <w:top w:val="nil"/>
              <w:left w:val="nil"/>
              <w:bottom w:val="nil"/>
              <w:right w:val="nil"/>
            </w:tcBorders>
            <w:shd w:val="clear" w:color="auto" w:fill="auto"/>
            <w:hideMark/>
          </w:tcPr>
          <w:p w14:paraId="6E5BAD38" w14:textId="77777777" w:rsidR="00DF4D36" w:rsidRPr="00DF4D36" w:rsidRDefault="00DF4D36" w:rsidP="00DF4D36">
            <w:pPr>
              <w:rPr>
                <w:color w:val="000000"/>
                <w:sz w:val="20"/>
                <w:szCs w:val="20"/>
              </w:rPr>
            </w:pPr>
            <w:r w:rsidRPr="00DF4D36">
              <w:rPr>
                <w:color w:val="000000"/>
                <w:sz w:val="20"/>
                <w:szCs w:val="20"/>
              </w:rPr>
              <w:t>B-A; C-A; D-A; E-A; G-A; H-A; F-B; G-B; H-B; E-C; F-C; G-C; F-D; G-D; H-D; F-E; G-E; H-E; H-F; H-G</w:t>
            </w:r>
          </w:p>
        </w:tc>
      </w:tr>
      <w:tr w:rsidR="00DF4D36" w:rsidRPr="00DF4D36" w14:paraId="03555BEB" w14:textId="77777777" w:rsidTr="00DF4D36">
        <w:trPr>
          <w:trHeight w:val="320"/>
        </w:trPr>
        <w:tc>
          <w:tcPr>
            <w:tcW w:w="2280" w:type="dxa"/>
            <w:tcBorders>
              <w:top w:val="nil"/>
              <w:left w:val="nil"/>
              <w:bottom w:val="nil"/>
              <w:right w:val="nil"/>
            </w:tcBorders>
            <w:shd w:val="clear" w:color="auto" w:fill="auto"/>
            <w:hideMark/>
          </w:tcPr>
          <w:p w14:paraId="046D8CE4" w14:textId="77777777" w:rsidR="00DF4D36" w:rsidRPr="00DF4D36" w:rsidRDefault="00DF4D36" w:rsidP="00DF4D36">
            <w:pPr>
              <w:rPr>
                <w:color w:val="000000"/>
                <w:sz w:val="20"/>
                <w:szCs w:val="20"/>
              </w:rPr>
            </w:pPr>
            <w:r w:rsidRPr="00DF4D36">
              <w:rPr>
                <w:color w:val="000000"/>
                <w:sz w:val="20"/>
                <w:szCs w:val="20"/>
              </w:rPr>
              <w:t>Homocarnosine</w:t>
            </w:r>
          </w:p>
        </w:tc>
        <w:tc>
          <w:tcPr>
            <w:tcW w:w="980" w:type="dxa"/>
            <w:tcBorders>
              <w:top w:val="nil"/>
              <w:left w:val="nil"/>
              <w:bottom w:val="nil"/>
              <w:right w:val="nil"/>
            </w:tcBorders>
            <w:shd w:val="clear" w:color="auto" w:fill="auto"/>
            <w:noWrap/>
            <w:hideMark/>
          </w:tcPr>
          <w:p w14:paraId="79C2A758" w14:textId="77777777" w:rsidR="00DF4D36" w:rsidRPr="00DF4D36" w:rsidRDefault="00DF4D36" w:rsidP="00DF4D36">
            <w:pPr>
              <w:jc w:val="center"/>
              <w:rPr>
                <w:color w:val="000000"/>
                <w:sz w:val="20"/>
                <w:szCs w:val="20"/>
              </w:rPr>
            </w:pPr>
            <w:r w:rsidRPr="00DF4D36">
              <w:rPr>
                <w:color w:val="000000"/>
                <w:sz w:val="20"/>
                <w:szCs w:val="20"/>
              </w:rPr>
              <w:t>46.616</w:t>
            </w:r>
          </w:p>
        </w:tc>
        <w:tc>
          <w:tcPr>
            <w:tcW w:w="1340" w:type="dxa"/>
            <w:tcBorders>
              <w:top w:val="nil"/>
              <w:left w:val="nil"/>
              <w:bottom w:val="nil"/>
              <w:right w:val="nil"/>
            </w:tcBorders>
            <w:shd w:val="clear" w:color="auto" w:fill="auto"/>
            <w:noWrap/>
            <w:hideMark/>
          </w:tcPr>
          <w:p w14:paraId="3B9AD4BA" w14:textId="77777777" w:rsidR="00DF4D36" w:rsidRPr="00DF4D36" w:rsidRDefault="00DF4D36" w:rsidP="00DF4D36">
            <w:pPr>
              <w:jc w:val="center"/>
              <w:rPr>
                <w:color w:val="000000"/>
                <w:sz w:val="20"/>
                <w:szCs w:val="20"/>
              </w:rPr>
            </w:pPr>
            <w:r w:rsidRPr="00DF4D36">
              <w:rPr>
                <w:color w:val="000000"/>
                <w:sz w:val="20"/>
                <w:szCs w:val="20"/>
              </w:rPr>
              <w:t>2.49E-46</w:t>
            </w:r>
          </w:p>
        </w:tc>
        <w:tc>
          <w:tcPr>
            <w:tcW w:w="1340" w:type="dxa"/>
            <w:tcBorders>
              <w:top w:val="nil"/>
              <w:left w:val="nil"/>
              <w:bottom w:val="nil"/>
              <w:right w:val="nil"/>
            </w:tcBorders>
            <w:shd w:val="clear" w:color="auto" w:fill="auto"/>
            <w:noWrap/>
            <w:hideMark/>
          </w:tcPr>
          <w:p w14:paraId="3DDFC3DB" w14:textId="77777777" w:rsidR="00DF4D36" w:rsidRPr="00DF4D36" w:rsidRDefault="00DF4D36" w:rsidP="00DF4D36">
            <w:pPr>
              <w:jc w:val="center"/>
              <w:rPr>
                <w:color w:val="000000"/>
                <w:sz w:val="20"/>
                <w:szCs w:val="20"/>
              </w:rPr>
            </w:pPr>
            <w:r w:rsidRPr="00DF4D36">
              <w:rPr>
                <w:color w:val="000000"/>
                <w:sz w:val="20"/>
                <w:szCs w:val="20"/>
              </w:rPr>
              <w:t>9.38E-46</w:t>
            </w:r>
          </w:p>
        </w:tc>
        <w:tc>
          <w:tcPr>
            <w:tcW w:w="3440" w:type="dxa"/>
            <w:tcBorders>
              <w:top w:val="nil"/>
              <w:left w:val="nil"/>
              <w:bottom w:val="nil"/>
              <w:right w:val="nil"/>
            </w:tcBorders>
            <w:shd w:val="clear" w:color="auto" w:fill="auto"/>
            <w:hideMark/>
          </w:tcPr>
          <w:p w14:paraId="4C696BB2" w14:textId="77777777" w:rsidR="00DF4D36" w:rsidRPr="00DF4D36" w:rsidRDefault="00DF4D36" w:rsidP="00DF4D36">
            <w:pPr>
              <w:rPr>
                <w:color w:val="000000"/>
                <w:sz w:val="20"/>
                <w:szCs w:val="20"/>
              </w:rPr>
            </w:pPr>
            <w:r w:rsidRPr="00DF4D36">
              <w:rPr>
                <w:color w:val="000000"/>
                <w:sz w:val="20"/>
                <w:szCs w:val="20"/>
              </w:rPr>
              <w:t>H-A; H-B; H-C; H-D; H-E; H-F; H-G</w:t>
            </w:r>
          </w:p>
        </w:tc>
      </w:tr>
      <w:tr w:rsidR="00DF4D36" w:rsidRPr="00DF4D36" w14:paraId="53CBDC65" w14:textId="77777777" w:rsidTr="00DF4D36">
        <w:trPr>
          <w:trHeight w:val="840"/>
        </w:trPr>
        <w:tc>
          <w:tcPr>
            <w:tcW w:w="2280" w:type="dxa"/>
            <w:tcBorders>
              <w:top w:val="nil"/>
              <w:left w:val="nil"/>
              <w:bottom w:val="nil"/>
              <w:right w:val="nil"/>
            </w:tcBorders>
            <w:shd w:val="clear" w:color="auto" w:fill="auto"/>
            <w:hideMark/>
          </w:tcPr>
          <w:p w14:paraId="7CB3E816" w14:textId="77777777" w:rsidR="00DF4D36" w:rsidRPr="00DF4D36" w:rsidRDefault="00DF4D36" w:rsidP="00DF4D36">
            <w:pPr>
              <w:rPr>
                <w:color w:val="000000"/>
                <w:sz w:val="20"/>
                <w:szCs w:val="20"/>
              </w:rPr>
            </w:pPr>
            <w:r w:rsidRPr="00DF4D36">
              <w:rPr>
                <w:color w:val="000000"/>
                <w:sz w:val="20"/>
                <w:szCs w:val="20"/>
              </w:rPr>
              <w:t>Uridine</w:t>
            </w:r>
          </w:p>
        </w:tc>
        <w:tc>
          <w:tcPr>
            <w:tcW w:w="980" w:type="dxa"/>
            <w:tcBorders>
              <w:top w:val="nil"/>
              <w:left w:val="nil"/>
              <w:bottom w:val="nil"/>
              <w:right w:val="nil"/>
            </w:tcBorders>
            <w:shd w:val="clear" w:color="auto" w:fill="auto"/>
            <w:noWrap/>
            <w:hideMark/>
          </w:tcPr>
          <w:p w14:paraId="1CDB8A29" w14:textId="77777777" w:rsidR="00DF4D36" w:rsidRPr="00DF4D36" w:rsidRDefault="00DF4D36" w:rsidP="00DF4D36">
            <w:pPr>
              <w:jc w:val="center"/>
              <w:rPr>
                <w:color w:val="000000"/>
                <w:sz w:val="20"/>
                <w:szCs w:val="20"/>
              </w:rPr>
            </w:pPr>
            <w:r w:rsidRPr="00DF4D36">
              <w:rPr>
                <w:color w:val="000000"/>
                <w:sz w:val="20"/>
                <w:szCs w:val="20"/>
              </w:rPr>
              <w:t>44.381</w:t>
            </w:r>
          </w:p>
        </w:tc>
        <w:tc>
          <w:tcPr>
            <w:tcW w:w="1340" w:type="dxa"/>
            <w:tcBorders>
              <w:top w:val="nil"/>
              <w:left w:val="nil"/>
              <w:bottom w:val="nil"/>
              <w:right w:val="nil"/>
            </w:tcBorders>
            <w:shd w:val="clear" w:color="auto" w:fill="auto"/>
            <w:noWrap/>
            <w:hideMark/>
          </w:tcPr>
          <w:p w14:paraId="2D4FFC2C" w14:textId="77777777" w:rsidR="00DF4D36" w:rsidRPr="00DF4D36" w:rsidRDefault="00DF4D36" w:rsidP="00DF4D36">
            <w:pPr>
              <w:jc w:val="center"/>
              <w:rPr>
                <w:color w:val="000000"/>
                <w:sz w:val="20"/>
                <w:szCs w:val="20"/>
              </w:rPr>
            </w:pPr>
            <w:r w:rsidRPr="00DF4D36">
              <w:rPr>
                <w:color w:val="000000"/>
                <w:sz w:val="20"/>
                <w:szCs w:val="20"/>
              </w:rPr>
              <w:t>1.37E-44</w:t>
            </w:r>
          </w:p>
        </w:tc>
        <w:tc>
          <w:tcPr>
            <w:tcW w:w="1340" w:type="dxa"/>
            <w:tcBorders>
              <w:top w:val="nil"/>
              <w:left w:val="nil"/>
              <w:bottom w:val="nil"/>
              <w:right w:val="nil"/>
            </w:tcBorders>
            <w:shd w:val="clear" w:color="auto" w:fill="auto"/>
            <w:noWrap/>
            <w:hideMark/>
          </w:tcPr>
          <w:p w14:paraId="7089DD14" w14:textId="77777777" w:rsidR="00DF4D36" w:rsidRPr="00DF4D36" w:rsidRDefault="00DF4D36" w:rsidP="00DF4D36">
            <w:pPr>
              <w:jc w:val="center"/>
              <w:rPr>
                <w:color w:val="000000"/>
                <w:sz w:val="20"/>
                <w:szCs w:val="20"/>
              </w:rPr>
            </w:pPr>
            <w:r w:rsidRPr="00DF4D36">
              <w:rPr>
                <w:color w:val="000000"/>
                <w:sz w:val="20"/>
                <w:szCs w:val="20"/>
              </w:rPr>
              <w:t>5.03E-44</w:t>
            </w:r>
          </w:p>
        </w:tc>
        <w:tc>
          <w:tcPr>
            <w:tcW w:w="3440" w:type="dxa"/>
            <w:tcBorders>
              <w:top w:val="nil"/>
              <w:left w:val="nil"/>
              <w:bottom w:val="nil"/>
              <w:right w:val="nil"/>
            </w:tcBorders>
            <w:shd w:val="clear" w:color="auto" w:fill="auto"/>
            <w:hideMark/>
          </w:tcPr>
          <w:p w14:paraId="73F331D6" w14:textId="77777777" w:rsidR="00DF4D36" w:rsidRPr="00DF4D36" w:rsidRDefault="00DF4D36" w:rsidP="00DF4D36">
            <w:pPr>
              <w:rPr>
                <w:color w:val="000000"/>
                <w:sz w:val="20"/>
                <w:szCs w:val="20"/>
              </w:rPr>
            </w:pPr>
            <w:r w:rsidRPr="00DF4D36">
              <w:rPr>
                <w:color w:val="000000"/>
                <w:sz w:val="20"/>
                <w:szCs w:val="20"/>
              </w:rPr>
              <w:t>B-A; C-A; D-A; E-A; F-A; G-A; H-A; F-B; G-B; H-B; F-C; G-C; H-C; F-D; G-D; H-D; F-E; G-E; H-E</w:t>
            </w:r>
          </w:p>
        </w:tc>
      </w:tr>
      <w:tr w:rsidR="00DF4D36" w:rsidRPr="00DF4D36" w14:paraId="1B3F2B89" w14:textId="77777777" w:rsidTr="00DF4D36">
        <w:trPr>
          <w:trHeight w:val="840"/>
        </w:trPr>
        <w:tc>
          <w:tcPr>
            <w:tcW w:w="2280" w:type="dxa"/>
            <w:tcBorders>
              <w:top w:val="nil"/>
              <w:left w:val="nil"/>
              <w:bottom w:val="nil"/>
              <w:right w:val="nil"/>
            </w:tcBorders>
            <w:shd w:val="clear" w:color="auto" w:fill="auto"/>
            <w:hideMark/>
          </w:tcPr>
          <w:p w14:paraId="4ED3000F" w14:textId="77777777" w:rsidR="00DF4D36" w:rsidRPr="00DF4D36" w:rsidRDefault="00DF4D36" w:rsidP="00DF4D36">
            <w:pPr>
              <w:rPr>
                <w:color w:val="000000"/>
                <w:sz w:val="20"/>
                <w:szCs w:val="20"/>
              </w:rPr>
            </w:pPr>
            <w:r w:rsidRPr="00DF4D36">
              <w:rPr>
                <w:color w:val="000000"/>
                <w:sz w:val="20"/>
                <w:szCs w:val="20"/>
              </w:rPr>
              <w:t>Citrulline</w:t>
            </w:r>
          </w:p>
        </w:tc>
        <w:tc>
          <w:tcPr>
            <w:tcW w:w="980" w:type="dxa"/>
            <w:tcBorders>
              <w:top w:val="nil"/>
              <w:left w:val="nil"/>
              <w:bottom w:val="nil"/>
              <w:right w:val="nil"/>
            </w:tcBorders>
            <w:shd w:val="clear" w:color="auto" w:fill="auto"/>
            <w:noWrap/>
            <w:hideMark/>
          </w:tcPr>
          <w:p w14:paraId="0FB61279" w14:textId="77777777" w:rsidR="00DF4D36" w:rsidRPr="00DF4D36" w:rsidRDefault="00DF4D36" w:rsidP="00DF4D36">
            <w:pPr>
              <w:jc w:val="center"/>
              <w:rPr>
                <w:color w:val="000000"/>
                <w:sz w:val="20"/>
                <w:szCs w:val="20"/>
              </w:rPr>
            </w:pPr>
            <w:r w:rsidRPr="00DF4D36">
              <w:rPr>
                <w:color w:val="000000"/>
                <w:sz w:val="20"/>
                <w:szCs w:val="20"/>
              </w:rPr>
              <w:t>43.347</w:t>
            </w:r>
          </w:p>
        </w:tc>
        <w:tc>
          <w:tcPr>
            <w:tcW w:w="1340" w:type="dxa"/>
            <w:tcBorders>
              <w:top w:val="nil"/>
              <w:left w:val="nil"/>
              <w:bottom w:val="nil"/>
              <w:right w:val="nil"/>
            </w:tcBorders>
            <w:shd w:val="clear" w:color="auto" w:fill="auto"/>
            <w:noWrap/>
            <w:hideMark/>
          </w:tcPr>
          <w:p w14:paraId="56EF6952" w14:textId="77777777" w:rsidR="00DF4D36" w:rsidRPr="00DF4D36" w:rsidRDefault="00DF4D36" w:rsidP="00DF4D36">
            <w:pPr>
              <w:jc w:val="center"/>
              <w:rPr>
                <w:color w:val="000000"/>
                <w:sz w:val="20"/>
                <w:szCs w:val="20"/>
              </w:rPr>
            </w:pPr>
            <w:r w:rsidRPr="00DF4D36">
              <w:rPr>
                <w:color w:val="000000"/>
                <w:sz w:val="20"/>
                <w:szCs w:val="20"/>
              </w:rPr>
              <w:t>9.07E-44</w:t>
            </w:r>
          </w:p>
        </w:tc>
        <w:tc>
          <w:tcPr>
            <w:tcW w:w="1340" w:type="dxa"/>
            <w:tcBorders>
              <w:top w:val="nil"/>
              <w:left w:val="nil"/>
              <w:bottom w:val="nil"/>
              <w:right w:val="nil"/>
            </w:tcBorders>
            <w:shd w:val="clear" w:color="auto" w:fill="auto"/>
            <w:noWrap/>
            <w:hideMark/>
          </w:tcPr>
          <w:p w14:paraId="39A865ED" w14:textId="77777777" w:rsidR="00DF4D36" w:rsidRPr="00DF4D36" w:rsidRDefault="00DF4D36" w:rsidP="00DF4D36">
            <w:pPr>
              <w:jc w:val="center"/>
              <w:rPr>
                <w:color w:val="000000"/>
                <w:sz w:val="20"/>
                <w:szCs w:val="20"/>
              </w:rPr>
            </w:pPr>
            <w:r w:rsidRPr="00DF4D36">
              <w:rPr>
                <w:color w:val="000000"/>
                <w:sz w:val="20"/>
                <w:szCs w:val="20"/>
              </w:rPr>
              <w:t>3.22E-43</w:t>
            </w:r>
          </w:p>
        </w:tc>
        <w:tc>
          <w:tcPr>
            <w:tcW w:w="3440" w:type="dxa"/>
            <w:tcBorders>
              <w:top w:val="nil"/>
              <w:left w:val="nil"/>
              <w:bottom w:val="nil"/>
              <w:right w:val="nil"/>
            </w:tcBorders>
            <w:shd w:val="clear" w:color="auto" w:fill="auto"/>
            <w:hideMark/>
          </w:tcPr>
          <w:p w14:paraId="0C5B0799" w14:textId="77777777" w:rsidR="00DF4D36" w:rsidRPr="00DF4D36" w:rsidRDefault="00DF4D36" w:rsidP="00DF4D36">
            <w:pPr>
              <w:rPr>
                <w:color w:val="000000"/>
                <w:sz w:val="20"/>
                <w:szCs w:val="20"/>
              </w:rPr>
            </w:pPr>
            <w:r w:rsidRPr="00DF4D36">
              <w:rPr>
                <w:color w:val="000000"/>
                <w:sz w:val="20"/>
                <w:szCs w:val="20"/>
              </w:rPr>
              <w:t>F-A; G-A; H-A; C-B; F-B; G-B; H-B; E-C; F-C; G-C; H-C; F-D; G-D; H-D; F-E; G-E; H-E; H-F</w:t>
            </w:r>
          </w:p>
        </w:tc>
      </w:tr>
      <w:tr w:rsidR="00DF4D36" w:rsidRPr="00DF4D36" w14:paraId="230444A2" w14:textId="77777777" w:rsidTr="00DF4D36">
        <w:trPr>
          <w:trHeight w:val="840"/>
        </w:trPr>
        <w:tc>
          <w:tcPr>
            <w:tcW w:w="2280" w:type="dxa"/>
            <w:tcBorders>
              <w:top w:val="nil"/>
              <w:left w:val="nil"/>
              <w:bottom w:val="nil"/>
              <w:right w:val="nil"/>
            </w:tcBorders>
            <w:shd w:val="clear" w:color="auto" w:fill="auto"/>
            <w:hideMark/>
          </w:tcPr>
          <w:p w14:paraId="6175EE06" w14:textId="77777777" w:rsidR="00DF4D36" w:rsidRPr="00DF4D36" w:rsidRDefault="00DF4D36" w:rsidP="00DF4D36">
            <w:pPr>
              <w:rPr>
                <w:color w:val="000000"/>
                <w:sz w:val="20"/>
                <w:szCs w:val="20"/>
              </w:rPr>
            </w:pPr>
            <w:r w:rsidRPr="00DF4D36">
              <w:rPr>
                <w:color w:val="000000"/>
                <w:sz w:val="20"/>
                <w:szCs w:val="20"/>
              </w:rPr>
              <w:t>Adenosine</w:t>
            </w:r>
          </w:p>
        </w:tc>
        <w:tc>
          <w:tcPr>
            <w:tcW w:w="980" w:type="dxa"/>
            <w:tcBorders>
              <w:top w:val="nil"/>
              <w:left w:val="nil"/>
              <w:bottom w:val="nil"/>
              <w:right w:val="nil"/>
            </w:tcBorders>
            <w:shd w:val="clear" w:color="auto" w:fill="auto"/>
            <w:noWrap/>
            <w:hideMark/>
          </w:tcPr>
          <w:p w14:paraId="0439526C" w14:textId="77777777" w:rsidR="00DF4D36" w:rsidRPr="00DF4D36" w:rsidRDefault="00DF4D36" w:rsidP="00DF4D36">
            <w:pPr>
              <w:jc w:val="center"/>
              <w:rPr>
                <w:color w:val="000000"/>
                <w:sz w:val="20"/>
                <w:szCs w:val="20"/>
              </w:rPr>
            </w:pPr>
            <w:r w:rsidRPr="00DF4D36">
              <w:rPr>
                <w:color w:val="000000"/>
                <w:sz w:val="20"/>
                <w:szCs w:val="20"/>
              </w:rPr>
              <w:t>43.299</w:t>
            </w:r>
          </w:p>
        </w:tc>
        <w:tc>
          <w:tcPr>
            <w:tcW w:w="1340" w:type="dxa"/>
            <w:tcBorders>
              <w:top w:val="nil"/>
              <w:left w:val="nil"/>
              <w:bottom w:val="nil"/>
              <w:right w:val="nil"/>
            </w:tcBorders>
            <w:shd w:val="clear" w:color="auto" w:fill="auto"/>
            <w:noWrap/>
            <w:hideMark/>
          </w:tcPr>
          <w:p w14:paraId="261B9E7A" w14:textId="77777777" w:rsidR="00DF4D36" w:rsidRPr="00DF4D36" w:rsidRDefault="00DF4D36" w:rsidP="00DF4D36">
            <w:pPr>
              <w:jc w:val="center"/>
              <w:rPr>
                <w:color w:val="000000"/>
                <w:sz w:val="20"/>
                <w:szCs w:val="20"/>
              </w:rPr>
            </w:pPr>
            <w:r w:rsidRPr="00DF4D36">
              <w:rPr>
                <w:color w:val="000000"/>
                <w:sz w:val="20"/>
                <w:szCs w:val="20"/>
              </w:rPr>
              <w:t>9.90E-44</w:t>
            </w:r>
          </w:p>
        </w:tc>
        <w:tc>
          <w:tcPr>
            <w:tcW w:w="1340" w:type="dxa"/>
            <w:tcBorders>
              <w:top w:val="nil"/>
              <w:left w:val="nil"/>
              <w:bottom w:val="nil"/>
              <w:right w:val="nil"/>
            </w:tcBorders>
            <w:shd w:val="clear" w:color="auto" w:fill="auto"/>
            <w:noWrap/>
            <w:hideMark/>
          </w:tcPr>
          <w:p w14:paraId="0C9B6C5D" w14:textId="77777777" w:rsidR="00DF4D36" w:rsidRPr="00DF4D36" w:rsidRDefault="00DF4D36" w:rsidP="00DF4D36">
            <w:pPr>
              <w:jc w:val="center"/>
              <w:rPr>
                <w:color w:val="000000"/>
                <w:sz w:val="20"/>
                <w:szCs w:val="20"/>
              </w:rPr>
            </w:pPr>
            <w:r w:rsidRPr="00DF4D36">
              <w:rPr>
                <w:color w:val="000000"/>
                <w:sz w:val="20"/>
                <w:szCs w:val="20"/>
              </w:rPr>
              <w:t>3.43E-43</w:t>
            </w:r>
          </w:p>
        </w:tc>
        <w:tc>
          <w:tcPr>
            <w:tcW w:w="3440" w:type="dxa"/>
            <w:tcBorders>
              <w:top w:val="nil"/>
              <w:left w:val="nil"/>
              <w:bottom w:val="nil"/>
              <w:right w:val="nil"/>
            </w:tcBorders>
            <w:shd w:val="clear" w:color="auto" w:fill="auto"/>
            <w:hideMark/>
          </w:tcPr>
          <w:p w14:paraId="4198EE8C" w14:textId="77777777" w:rsidR="00DF4D36" w:rsidRPr="00DF4D36" w:rsidRDefault="00DF4D36" w:rsidP="00DF4D36">
            <w:pPr>
              <w:rPr>
                <w:color w:val="000000"/>
                <w:sz w:val="20"/>
                <w:szCs w:val="20"/>
              </w:rPr>
            </w:pPr>
            <w:r w:rsidRPr="00DF4D36">
              <w:rPr>
                <w:color w:val="000000"/>
                <w:sz w:val="20"/>
                <w:szCs w:val="20"/>
              </w:rPr>
              <w:t>B-A; D-A; F-A; G-A; H-A; C-B; E-B; G-B; H-B; D-C; F-C; G-C; H-C; E-D; F-D; G-D; H-D; F-E; G-E; H-E</w:t>
            </w:r>
          </w:p>
        </w:tc>
      </w:tr>
      <w:tr w:rsidR="00DF4D36" w:rsidRPr="00DF4D36" w14:paraId="155DF738" w14:textId="77777777" w:rsidTr="00DF4D36">
        <w:trPr>
          <w:trHeight w:val="840"/>
        </w:trPr>
        <w:tc>
          <w:tcPr>
            <w:tcW w:w="2280" w:type="dxa"/>
            <w:tcBorders>
              <w:top w:val="nil"/>
              <w:left w:val="nil"/>
              <w:bottom w:val="nil"/>
              <w:right w:val="nil"/>
            </w:tcBorders>
            <w:shd w:val="clear" w:color="auto" w:fill="auto"/>
            <w:hideMark/>
          </w:tcPr>
          <w:p w14:paraId="75C9B12C" w14:textId="77777777" w:rsidR="00DF4D36" w:rsidRPr="00DF4D36" w:rsidRDefault="00DF4D36" w:rsidP="00DF4D36">
            <w:pPr>
              <w:rPr>
                <w:color w:val="000000"/>
                <w:sz w:val="20"/>
                <w:szCs w:val="20"/>
              </w:rPr>
            </w:pPr>
            <w:r w:rsidRPr="00DF4D36">
              <w:rPr>
                <w:color w:val="000000"/>
                <w:sz w:val="20"/>
                <w:szCs w:val="20"/>
              </w:rPr>
              <w:t>2-Oxo-4-methylthiobutanoate</w:t>
            </w:r>
          </w:p>
        </w:tc>
        <w:tc>
          <w:tcPr>
            <w:tcW w:w="980" w:type="dxa"/>
            <w:tcBorders>
              <w:top w:val="nil"/>
              <w:left w:val="nil"/>
              <w:bottom w:val="nil"/>
              <w:right w:val="nil"/>
            </w:tcBorders>
            <w:shd w:val="clear" w:color="auto" w:fill="auto"/>
            <w:noWrap/>
            <w:hideMark/>
          </w:tcPr>
          <w:p w14:paraId="559ED946" w14:textId="77777777" w:rsidR="00DF4D36" w:rsidRPr="00DF4D36" w:rsidRDefault="00DF4D36" w:rsidP="00DF4D36">
            <w:pPr>
              <w:jc w:val="center"/>
              <w:rPr>
                <w:color w:val="000000"/>
                <w:sz w:val="20"/>
                <w:szCs w:val="20"/>
              </w:rPr>
            </w:pPr>
            <w:r w:rsidRPr="00DF4D36">
              <w:rPr>
                <w:color w:val="000000"/>
                <w:sz w:val="20"/>
                <w:szCs w:val="20"/>
              </w:rPr>
              <w:t>42.279</w:t>
            </w:r>
          </w:p>
        </w:tc>
        <w:tc>
          <w:tcPr>
            <w:tcW w:w="1340" w:type="dxa"/>
            <w:tcBorders>
              <w:top w:val="nil"/>
              <w:left w:val="nil"/>
              <w:bottom w:val="nil"/>
              <w:right w:val="nil"/>
            </w:tcBorders>
            <w:shd w:val="clear" w:color="auto" w:fill="auto"/>
            <w:noWrap/>
            <w:hideMark/>
          </w:tcPr>
          <w:p w14:paraId="4A0228AC" w14:textId="77777777" w:rsidR="00DF4D36" w:rsidRPr="00DF4D36" w:rsidRDefault="00DF4D36" w:rsidP="00DF4D36">
            <w:pPr>
              <w:jc w:val="center"/>
              <w:rPr>
                <w:color w:val="000000"/>
                <w:sz w:val="20"/>
                <w:szCs w:val="20"/>
              </w:rPr>
            </w:pPr>
            <w:r w:rsidRPr="00DF4D36">
              <w:rPr>
                <w:color w:val="000000"/>
                <w:sz w:val="20"/>
                <w:szCs w:val="20"/>
              </w:rPr>
              <w:t>6.50E-43</w:t>
            </w:r>
          </w:p>
        </w:tc>
        <w:tc>
          <w:tcPr>
            <w:tcW w:w="1340" w:type="dxa"/>
            <w:tcBorders>
              <w:top w:val="nil"/>
              <w:left w:val="nil"/>
              <w:bottom w:val="nil"/>
              <w:right w:val="nil"/>
            </w:tcBorders>
            <w:shd w:val="clear" w:color="auto" w:fill="auto"/>
            <w:noWrap/>
            <w:hideMark/>
          </w:tcPr>
          <w:p w14:paraId="4FDF2AF2" w14:textId="77777777" w:rsidR="00DF4D36" w:rsidRPr="00DF4D36" w:rsidRDefault="00DF4D36" w:rsidP="00DF4D36">
            <w:pPr>
              <w:jc w:val="center"/>
              <w:rPr>
                <w:color w:val="000000"/>
                <w:sz w:val="20"/>
                <w:szCs w:val="20"/>
              </w:rPr>
            </w:pPr>
            <w:r w:rsidRPr="00DF4D36">
              <w:rPr>
                <w:color w:val="000000"/>
                <w:sz w:val="20"/>
                <w:szCs w:val="20"/>
              </w:rPr>
              <w:t>2.19E-42</w:t>
            </w:r>
          </w:p>
        </w:tc>
        <w:tc>
          <w:tcPr>
            <w:tcW w:w="3440" w:type="dxa"/>
            <w:tcBorders>
              <w:top w:val="nil"/>
              <w:left w:val="nil"/>
              <w:bottom w:val="nil"/>
              <w:right w:val="nil"/>
            </w:tcBorders>
            <w:shd w:val="clear" w:color="auto" w:fill="auto"/>
            <w:hideMark/>
          </w:tcPr>
          <w:p w14:paraId="3F7F654C" w14:textId="77777777" w:rsidR="00DF4D36" w:rsidRPr="00DF4D36" w:rsidRDefault="00DF4D36" w:rsidP="00DF4D36">
            <w:pPr>
              <w:rPr>
                <w:color w:val="000000"/>
                <w:sz w:val="20"/>
                <w:szCs w:val="20"/>
              </w:rPr>
            </w:pPr>
            <w:r w:rsidRPr="00DF4D36">
              <w:rPr>
                <w:color w:val="000000"/>
                <w:sz w:val="20"/>
                <w:szCs w:val="20"/>
              </w:rPr>
              <w:t>C-A; F-A; G-A; H-A; F-B; G-B; H-B; D-C; E-C; F-C; G-C; H-C; F-D; G-D; H-D; F-E; G-E; H-E</w:t>
            </w:r>
          </w:p>
        </w:tc>
      </w:tr>
      <w:tr w:rsidR="00DF4D36" w:rsidRPr="00DF4D36" w14:paraId="5D6A0BD8" w14:textId="77777777" w:rsidTr="00DF4D36">
        <w:trPr>
          <w:trHeight w:val="840"/>
        </w:trPr>
        <w:tc>
          <w:tcPr>
            <w:tcW w:w="2280" w:type="dxa"/>
            <w:tcBorders>
              <w:top w:val="nil"/>
              <w:left w:val="nil"/>
              <w:bottom w:val="nil"/>
              <w:right w:val="nil"/>
            </w:tcBorders>
            <w:shd w:val="clear" w:color="auto" w:fill="auto"/>
            <w:hideMark/>
          </w:tcPr>
          <w:p w14:paraId="50E1D451" w14:textId="77777777" w:rsidR="00DF4D36" w:rsidRPr="00DF4D36" w:rsidRDefault="00DF4D36" w:rsidP="00DF4D36">
            <w:pPr>
              <w:rPr>
                <w:color w:val="000000"/>
                <w:sz w:val="20"/>
                <w:szCs w:val="20"/>
              </w:rPr>
            </w:pPr>
            <w:r w:rsidRPr="00DF4D36">
              <w:rPr>
                <w:color w:val="000000"/>
                <w:sz w:val="20"/>
                <w:szCs w:val="20"/>
              </w:rPr>
              <w:t>Pyruvate</w:t>
            </w:r>
          </w:p>
        </w:tc>
        <w:tc>
          <w:tcPr>
            <w:tcW w:w="980" w:type="dxa"/>
            <w:tcBorders>
              <w:top w:val="nil"/>
              <w:left w:val="nil"/>
              <w:bottom w:val="nil"/>
              <w:right w:val="nil"/>
            </w:tcBorders>
            <w:shd w:val="clear" w:color="auto" w:fill="auto"/>
            <w:noWrap/>
            <w:hideMark/>
          </w:tcPr>
          <w:p w14:paraId="029B1161" w14:textId="77777777" w:rsidR="00DF4D36" w:rsidRPr="00DF4D36" w:rsidRDefault="00DF4D36" w:rsidP="00DF4D36">
            <w:pPr>
              <w:jc w:val="center"/>
              <w:rPr>
                <w:color w:val="000000"/>
                <w:sz w:val="20"/>
                <w:szCs w:val="20"/>
              </w:rPr>
            </w:pPr>
            <w:r w:rsidRPr="00DF4D36">
              <w:rPr>
                <w:color w:val="000000"/>
                <w:sz w:val="20"/>
                <w:szCs w:val="20"/>
              </w:rPr>
              <w:t>39.774</w:t>
            </w:r>
          </w:p>
        </w:tc>
        <w:tc>
          <w:tcPr>
            <w:tcW w:w="1340" w:type="dxa"/>
            <w:tcBorders>
              <w:top w:val="nil"/>
              <w:left w:val="nil"/>
              <w:bottom w:val="nil"/>
              <w:right w:val="nil"/>
            </w:tcBorders>
            <w:shd w:val="clear" w:color="auto" w:fill="auto"/>
            <w:noWrap/>
            <w:hideMark/>
          </w:tcPr>
          <w:p w14:paraId="11F66393" w14:textId="77777777" w:rsidR="00DF4D36" w:rsidRPr="00DF4D36" w:rsidRDefault="00DF4D36" w:rsidP="00DF4D36">
            <w:pPr>
              <w:jc w:val="center"/>
              <w:rPr>
                <w:color w:val="000000"/>
                <w:sz w:val="20"/>
                <w:szCs w:val="20"/>
              </w:rPr>
            </w:pPr>
            <w:r w:rsidRPr="00DF4D36">
              <w:rPr>
                <w:color w:val="000000"/>
                <w:sz w:val="20"/>
                <w:szCs w:val="20"/>
              </w:rPr>
              <w:t>7.21E-41</w:t>
            </w:r>
          </w:p>
        </w:tc>
        <w:tc>
          <w:tcPr>
            <w:tcW w:w="1340" w:type="dxa"/>
            <w:tcBorders>
              <w:top w:val="nil"/>
              <w:left w:val="nil"/>
              <w:bottom w:val="nil"/>
              <w:right w:val="nil"/>
            </w:tcBorders>
            <w:shd w:val="clear" w:color="auto" w:fill="auto"/>
            <w:noWrap/>
            <w:hideMark/>
          </w:tcPr>
          <w:p w14:paraId="3456ADC3" w14:textId="77777777" w:rsidR="00DF4D36" w:rsidRPr="00DF4D36" w:rsidRDefault="00DF4D36" w:rsidP="00DF4D36">
            <w:pPr>
              <w:jc w:val="center"/>
              <w:rPr>
                <w:color w:val="000000"/>
                <w:sz w:val="20"/>
                <w:szCs w:val="20"/>
              </w:rPr>
            </w:pPr>
            <w:r w:rsidRPr="00DF4D36">
              <w:rPr>
                <w:color w:val="000000"/>
                <w:sz w:val="20"/>
                <w:szCs w:val="20"/>
              </w:rPr>
              <w:t>2.37E-40</w:t>
            </w:r>
          </w:p>
        </w:tc>
        <w:tc>
          <w:tcPr>
            <w:tcW w:w="3440" w:type="dxa"/>
            <w:tcBorders>
              <w:top w:val="nil"/>
              <w:left w:val="nil"/>
              <w:bottom w:val="nil"/>
              <w:right w:val="nil"/>
            </w:tcBorders>
            <w:shd w:val="clear" w:color="auto" w:fill="auto"/>
            <w:hideMark/>
          </w:tcPr>
          <w:p w14:paraId="7C54D486" w14:textId="77777777" w:rsidR="00DF4D36" w:rsidRPr="00DF4D36" w:rsidRDefault="00DF4D36" w:rsidP="00DF4D36">
            <w:pPr>
              <w:rPr>
                <w:color w:val="000000"/>
                <w:sz w:val="20"/>
                <w:szCs w:val="20"/>
              </w:rPr>
            </w:pPr>
            <w:r w:rsidRPr="00DF4D36">
              <w:rPr>
                <w:color w:val="000000"/>
                <w:sz w:val="20"/>
                <w:szCs w:val="20"/>
              </w:rPr>
              <w:t>C-A; F-A; G-A; H-A; F-B; G-B; H-B; D-C; E-C; F-C; G-C; F-D; G-D; H-D; F-E; G-E; H-E; H-F; H-G</w:t>
            </w:r>
          </w:p>
        </w:tc>
      </w:tr>
      <w:tr w:rsidR="00DF4D36" w:rsidRPr="00DF4D36" w14:paraId="251CBE59" w14:textId="77777777" w:rsidTr="00DF4D36">
        <w:trPr>
          <w:trHeight w:val="840"/>
        </w:trPr>
        <w:tc>
          <w:tcPr>
            <w:tcW w:w="2280" w:type="dxa"/>
            <w:tcBorders>
              <w:top w:val="nil"/>
              <w:left w:val="nil"/>
              <w:bottom w:val="nil"/>
              <w:right w:val="nil"/>
            </w:tcBorders>
            <w:shd w:val="clear" w:color="auto" w:fill="auto"/>
            <w:hideMark/>
          </w:tcPr>
          <w:p w14:paraId="48553E5A" w14:textId="77777777" w:rsidR="00DF4D36" w:rsidRPr="00DF4D36" w:rsidRDefault="00DF4D36" w:rsidP="00DF4D36">
            <w:pPr>
              <w:rPr>
                <w:color w:val="000000"/>
                <w:sz w:val="20"/>
                <w:szCs w:val="20"/>
              </w:rPr>
            </w:pPr>
            <w:r w:rsidRPr="00DF4D36">
              <w:rPr>
                <w:color w:val="000000"/>
                <w:sz w:val="20"/>
                <w:szCs w:val="20"/>
              </w:rPr>
              <w:t>Uracil</w:t>
            </w:r>
          </w:p>
        </w:tc>
        <w:tc>
          <w:tcPr>
            <w:tcW w:w="980" w:type="dxa"/>
            <w:tcBorders>
              <w:top w:val="nil"/>
              <w:left w:val="nil"/>
              <w:bottom w:val="nil"/>
              <w:right w:val="nil"/>
            </w:tcBorders>
            <w:shd w:val="clear" w:color="auto" w:fill="auto"/>
            <w:noWrap/>
            <w:hideMark/>
          </w:tcPr>
          <w:p w14:paraId="0945D738" w14:textId="77777777" w:rsidR="00DF4D36" w:rsidRPr="00DF4D36" w:rsidRDefault="00DF4D36" w:rsidP="00DF4D36">
            <w:pPr>
              <w:jc w:val="center"/>
              <w:rPr>
                <w:color w:val="000000"/>
                <w:sz w:val="20"/>
                <w:szCs w:val="20"/>
              </w:rPr>
            </w:pPr>
            <w:r w:rsidRPr="00DF4D36">
              <w:rPr>
                <w:color w:val="000000"/>
                <w:sz w:val="20"/>
                <w:szCs w:val="20"/>
              </w:rPr>
              <w:t>38.49</w:t>
            </w:r>
          </w:p>
        </w:tc>
        <w:tc>
          <w:tcPr>
            <w:tcW w:w="1340" w:type="dxa"/>
            <w:tcBorders>
              <w:top w:val="nil"/>
              <w:left w:val="nil"/>
              <w:bottom w:val="nil"/>
              <w:right w:val="nil"/>
            </w:tcBorders>
            <w:shd w:val="clear" w:color="auto" w:fill="auto"/>
            <w:noWrap/>
            <w:hideMark/>
          </w:tcPr>
          <w:p w14:paraId="575E2E9F" w14:textId="77777777" w:rsidR="00DF4D36" w:rsidRPr="00DF4D36" w:rsidRDefault="00DF4D36" w:rsidP="00DF4D36">
            <w:pPr>
              <w:jc w:val="center"/>
              <w:rPr>
                <w:color w:val="000000"/>
                <w:sz w:val="20"/>
                <w:szCs w:val="20"/>
              </w:rPr>
            </w:pPr>
            <w:r w:rsidRPr="00DF4D36">
              <w:rPr>
                <w:color w:val="000000"/>
                <w:sz w:val="20"/>
                <w:szCs w:val="20"/>
              </w:rPr>
              <w:t>8.47E-40</w:t>
            </w:r>
          </w:p>
        </w:tc>
        <w:tc>
          <w:tcPr>
            <w:tcW w:w="1340" w:type="dxa"/>
            <w:tcBorders>
              <w:top w:val="nil"/>
              <w:left w:val="nil"/>
              <w:bottom w:val="nil"/>
              <w:right w:val="nil"/>
            </w:tcBorders>
            <w:shd w:val="clear" w:color="auto" w:fill="auto"/>
            <w:noWrap/>
            <w:hideMark/>
          </w:tcPr>
          <w:p w14:paraId="532F7B34" w14:textId="77777777" w:rsidR="00DF4D36" w:rsidRPr="00DF4D36" w:rsidRDefault="00DF4D36" w:rsidP="00DF4D36">
            <w:pPr>
              <w:jc w:val="center"/>
              <w:rPr>
                <w:color w:val="000000"/>
                <w:sz w:val="20"/>
                <w:szCs w:val="20"/>
              </w:rPr>
            </w:pPr>
            <w:r w:rsidRPr="00DF4D36">
              <w:rPr>
                <w:color w:val="000000"/>
                <w:sz w:val="20"/>
                <w:szCs w:val="20"/>
              </w:rPr>
              <w:t>2.71E-39</w:t>
            </w:r>
          </w:p>
        </w:tc>
        <w:tc>
          <w:tcPr>
            <w:tcW w:w="3440" w:type="dxa"/>
            <w:tcBorders>
              <w:top w:val="nil"/>
              <w:left w:val="nil"/>
              <w:bottom w:val="nil"/>
              <w:right w:val="nil"/>
            </w:tcBorders>
            <w:shd w:val="clear" w:color="auto" w:fill="auto"/>
            <w:hideMark/>
          </w:tcPr>
          <w:p w14:paraId="5F9653E1" w14:textId="77777777" w:rsidR="00DF4D36" w:rsidRPr="00DF4D36" w:rsidRDefault="00DF4D36" w:rsidP="00DF4D36">
            <w:pPr>
              <w:rPr>
                <w:color w:val="000000"/>
                <w:sz w:val="20"/>
                <w:szCs w:val="20"/>
              </w:rPr>
            </w:pPr>
            <w:r w:rsidRPr="00DF4D36">
              <w:rPr>
                <w:color w:val="000000"/>
                <w:sz w:val="20"/>
                <w:szCs w:val="20"/>
              </w:rPr>
              <w:t>C-A; G-A; H-A; G-B; H-B; D-C; E-C; F-C; G-C; H-C; G-D; H-D; H-E; G-F; H-F; H-G</w:t>
            </w:r>
          </w:p>
        </w:tc>
      </w:tr>
      <w:tr w:rsidR="00DF4D36" w:rsidRPr="00DF4D36" w14:paraId="6A01847B" w14:textId="77777777" w:rsidTr="00DF4D36">
        <w:trPr>
          <w:trHeight w:val="560"/>
        </w:trPr>
        <w:tc>
          <w:tcPr>
            <w:tcW w:w="2280" w:type="dxa"/>
            <w:tcBorders>
              <w:top w:val="nil"/>
              <w:left w:val="nil"/>
              <w:bottom w:val="nil"/>
              <w:right w:val="nil"/>
            </w:tcBorders>
            <w:shd w:val="clear" w:color="auto" w:fill="auto"/>
            <w:hideMark/>
          </w:tcPr>
          <w:p w14:paraId="5ABF2D7A" w14:textId="77777777" w:rsidR="00DF4D36" w:rsidRPr="00DF4D36" w:rsidRDefault="00DF4D36" w:rsidP="00DF4D36">
            <w:pPr>
              <w:rPr>
                <w:color w:val="000000"/>
                <w:sz w:val="20"/>
                <w:szCs w:val="20"/>
              </w:rPr>
            </w:pPr>
            <w:r w:rsidRPr="00DF4D36">
              <w:rPr>
                <w:color w:val="000000"/>
                <w:sz w:val="20"/>
                <w:szCs w:val="20"/>
              </w:rPr>
              <w:t>Valine/betaine</w:t>
            </w:r>
          </w:p>
        </w:tc>
        <w:tc>
          <w:tcPr>
            <w:tcW w:w="980" w:type="dxa"/>
            <w:tcBorders>
              <w:top w:val="nil"/>
              <w:left w:val="nil"/>
              <w:bottom w:val="nil"/>
              <w:right w:val="nil"/>
            </w:tcBorders>
            <w:shd w:val="clear" w:color="auto" w:fill="auto"/>
            <w:noWrap/>
            <w:hideMark/>
          </w:tcPr>
          <w:p w14:paraId="734096A8" w14:textId="77777777" w:rsidR="00DF4D36" w:rsidRPr="00DF4D36" w:rsidRDefault="00DF4D36" w:rsidP="00DF4D36">
            <w:pPr>
              <w:jc w:val="center"/>
              <w:rPr>
                <w:color w:val="000000"/>
                <w:sz w:val="20"/>
                <w:szCs w:val="20"/>
              </w:rPr>
            </w:pPr>
            <w:r w:rsidRPr="00DF4D36">
              <w:rPr>
                <w:color w:val="000000"/>
                <w:sz w:val="20"/>
                <w:szCs w:val="20"/>
              </w:rPr>
              <w:t>37.282</w:t>
            </w:r>
          </w:p>
        </w:tc>
        <w:tc>
          <w:tcPr>
            <w:tcW w:w="1340" w:type="dxa"/>
            <w:tcBorders>
              <w:top w:val="nil"/>
              <w:left w:val="nil"/>
              <w:bottom w:val="nil"/>
              <w:right w:val="nil"/>
            </w:tcBorders>
            <w:shd w:val="clear" w:color="auto" w:fill="auto"/>
            <w:noWrap/>
            <w:hideMark/>
          </w:tcPr>
          <w:p w14:paraId="0FE0961B" w14:textId="77777777" w:rsidR="00DF4D36" w:rsidRPr="00DF4D36" w:rsidRDefault="00DF4D36" w:rsidP="00DF4D36">
            <w:pPr>
              <w:jc w:val="center"/>
              <w:rPr>
                <w:color w:val="000000"/>
                <w:sz w:val="20"/>
                <w:szCs w:val="20"/>
              </w:rPr>
            </w:pPr>
            <w:r w:rsidRPr="00DF4D36">
              <w:rPr>
                <w:color w:val="000000"/>
                <w:sz w:val="20"/>
                <w:szCs w:val="20"/>
              </w:rPr>
              <w:t>8.87E-39</w:t>
            </w:r>
          </w:p>
        </w:tc>
        <w:tc>
          <w:tcPr>
            <w:tcW w:w="1340" w:type="dxa"/>
            <w:tcBorders>
              <w:top w:val="nil"/>
              <w:left w:val="nil"/>
              <w:bottom w:val="nil"/>
              <w:right w:val="nil"/>
            </w:tcBorders>
            <w:shd w:val="clear" w:color="auto" w:fill="auto"/>
            <w:noWrap/>
            <w:hideMark/>
          </w:tcPr>
          <w:p w14:paraId="35EB5304" w14:textId="77777777" w:rsidR="00DF4D36" w:rsidRPr="00DF4D36" w:rsidRDefault="00DF4D36" w:rsidP="00DF4D36">
            <w:pPr>
              <w:jc w:val="center"/>
              <w:rPr>
                <w:color w:val="000000"/>
                <w:sz w:val="20"/>
                <w:szCs w:val="20"/>
              </w:rPr>
            </w:pPr>
            <w:r w:rsidRPr="00DF4D36">
              <w:rPr>
                <w:color w:val="000000"/>
                <w:sz w:val="20"/>
                <w:szCs w:val="20"/>
              </w:rPr>
              <w:t>2.77E-38</w:t>
            </w:r>
          </w:p>
        </w:tc>
        <w:tc>
          <w:tcPr>
            <w:tcW w:w="3440" w:type="dxa"/>
            <w:tcBorders>
              <w:top w:val="nil"/>
              <w:left w:val="nil"/>
              <w:bottom w:val="nil"/>
              <w:right w:val="nil"/>
            </w:tcBorders>
            <w:shd w:val="clear" w:color="auto" w:fill="auto"/>
            <w:hideMark/>
          </w:tcPr>
          <w:p w14:paraId="1FDC85B0" w14:textId="77777777" w:rsidR="00DF4D36" w:rsidRPr="00DF4D36" w:rsidRDefault="00DF4D36" w:rsidP="00DF4D36">
            <w:pPr>
              <w:rPr>
                <w:color w:val="000000"/>
                <w:sz w:val="20"/>
                <w:szCs w:val="20"/>
              </w:rPr>
            </w:pPr>
            <w:r w:rsidRPr="00DF4D36">
              <w:rPr>
                <w:color w:val="000000"/>
                <w:sz w:val="20"/>
                <w:szCs w:val="20"/>
              </w:rPr>
              <w:t>G-A; H-A; G-B; H-B; E-C; F-C; G-C; H-C; F-D; G-D; H-D; H-E; H-F; H-G</w:t>
            </w:r>
          </w:p>
        </w:tc>
      </w:tr>
      <w:tr w:rsidR="00DF4D36" w:rsidRPr="00DF4D36" w14:paraId="114F38B6" w14:textId="77777777" w:rsidTr="00DF4D36">
        <w:trPr>
          <w:trHeight w:val="840"/>
        </w:trPr>
        <w:tc>
          <w:tcPr>
            <w:tcW w:w="2280" w:type="dxa"/>
            <w:tcBorders>
              <w:top w:val="nil"/>
              <w:left w:val="nil"/>
              <w:bottom w:val="nil"/>
              <w:right w:val="nil"/>
            </w:tcBorders>
            <w:shd w:val="clear" w:color="auto" w:fill="auto"/>
            <w:hideMark/>
          </w:tcPr>
          <w:p w14:paraId="574450D4" w14:textId="77777777" w:rsidR="00DF4D36" w:rsidRPr="00DF4D36" w:rsidRDefault="00DF4D36" w:rsidP="00DF4D36">
            <w:pPr>
              <w:rPr>
                <w:color w:val="000000"/>
                <w:sz w:val="20"/>
                <w:szCs w:val="20"/>
              </w:rPr>
            </w:pPr>
            <w:r w:rsidRPr="00DF4D36">
              <w:rPr>
                <w:color w:val="000000"/>
                <w:sz w:val="20"/>
                <w:szCs w:val="20"/>
              </w:rPr>
              <w:t>Lactate</w:t>
            </w:r>
          </w:p>
        </w:tc>
        <w:tc>
          <w:tcPr>
            <w:tcW w:w="980" w:type="dxa"/>
            <w:tcBorders>
              <w:top w:val="nil"/>
              <w:left w:val="nil"/>
              <w:bottom w:val="nil"/>
              <w:right w:val="nil"/>
            </w:tcBorders>
            <w:shd w:val="clear" w:color="auto" w:fill="auto"/>
            <w:noWrap/>
            <w:hideMark/>
          </w:tcPr>
          <w:p w14:paraId="72DDAF4D" w14:textId="77777777" w:rsidR="00DF4D36" w:rsidRPr="00DF4D36" w:rsidRDefault="00DF4D36" w:rsidP="00DF4D36">
            <w:pPr>
              <w:jc w:val="center"/>
              <w:rPr>
                <w:color w:val="000000"/>
                <w:sz w:val="20"/>
                <w:szCs w:val="20"/>
              </w:rPr>
            </w:pPr>
            <w:r w:rsidRPr="00DF4D36">
              <w:rPr>
                <w:color w:val="000000"/>
                <w:sz w:val="20"/>
                <w:szCs w:val="20"/>
              </w:rPr>
              <w:t>37.073</w:t>
            </w:r>
          </w:p>
        </w:tc>
        <w:tc>
          <w:tcPr>
            <w:tcW w:w="1340" w:type="dxa"/>
            <w:tcBorders>
              <w:top w:val="nil"/>
              <w:left w:val="nil"/>
              <w:bottom w:val="nil"/>
              <w:right w:val="nil"/>
            </w:tcBorders>
            <w:shd w:val="clear" w:color="auto" w:fill="auto"/>
            <w:noWrap/>
            <w:hideMark/>
          </w:tcPr>
          <w:p w14:paraId="3D9B1874" w14:textId="77777777" w:rsidR="00DF4D36" w:rsidRPr="00DF4D36" w:rsidRDefault="00DF4D36" w:rsidP="00DF4D36">
            <w:pPr>
              <w:jc w:val="center"/>
              <w:rPr>
                <w:color w:val="000000"/>
                <w:sz w:val="20"/>
                <w:szCs w:val="20"/>
              </w:rPr>
            </w:pPr>
            <w:r w:rsidRPr="00DF4D36">
              <w:rPr>
                <w:color w:val="000000"/>
                <w:sz w:val="20"/>
                <w:szCs w:val="20"/>
              </w:rPr>
              <w:t>1.34E-38</w:t>
            </w:r>
          </w:p>
        </w:tc>
        <w:tc>
          <w:tcPr>
            <w:tcW w:w="1340" w:type="dxa"/>
            <w:tcBorders>
              <w:top w:val="nil"/>
              <w:left w:val="nil"/>
              <w:bottom w:val="nil"/>
              <w:right w:val="nil"/>
            </w:tcBorders>
            <w:shd w:val="clear" w:color="auto" w:fill="auto"/>
            <w:noWrap/>
            <w:hideMark/>
          </w:tcPr>
          <w:p w14:paraId="0206012C" w14:textId="77777777" w:rsidR="00DF4D36" w:rsidRPr="00DF4D36" w:rsidRDefault="00DF4D36" w:rsidP="00DF4D36">
            <w:pPr>
              <w:jc w:val="center"/>
              <w:rPr>
                <w:color w:val="000000"/>
                <w:sz w:val="20"/>
                <w:szCs w:val="20"/>
              </w:rPr>
            </w:pPr>
            <w:r w:rsidRPr="00DF4D36">
              <w:rPr>
                <w:color w:val="000000"/>
                <w:sz w:val="20"/>
                <w:szCs w:val="20"/>
              </w:rPr>
              <w:t>4.07E-38</w:t>
            </w:r>
          </w:p>
        </w:tc>
        <w:tc>
          <w:tcPr>
            <w:tcW w:w="3440" w:type="dxa"/>
            <w:tcBorders>
              <w:top w:val="nil"/>
              <w:left w:val="nil"/>
              <w:bottom w:val="nil"/>
              <w:right w:val="nil"/>
            </w:tcBorders>
            <w:shd w:val="clear" w:color="auto" w:fill="auto"/>
            <w:hideMark/>
          </w:tcPr>
          <w:p w14:paraId="3B679F18" w14:textId="77777777" w:rsidR="00DF4D36" w:rsidRPr="00DF4D36" w:rsidRDefault="00DF4D36" w:rsidP="00DF4D36">
            <w:pPr>
              <w:rPr>
                <w:color w:val="000000"/>
                <w:sz w:val="20"/>
                <w:szCs w:val="20"/>
              </w:rPr>
            </w:pPr>
            <w:r w:rsidRPr="00DF4D36">
              <w:rPr>
                <w:color w:val="000000"/>
                <w:sz w:val="20"/>
                <w:szCs w:val="20"/>
              </w:rPr>
              <w:t>F-A; G-A; H-A; F-B; G-B; H-B; F-C; G-C; H-C; F-D; G-D; H-D; F-E; G-E; H-E; G-F; H-F</w:t>
            </w:r>
          </w:p>
        </w:tc>
      </w:tr>
      <w:tr w:rsidR="00DF4D36" w:rsidRPr="00DF4D36" w14:paraId="036835FB" w14:textId="77777777" w:rsidTr="00DF4D36">
        <w:trPr>
          <w:trHeight w:val="840"/>
        </w:trPr>
        <w:tc>
          <w:tcPr>
            <w:tcW w:w="2280" w:type="dxa"/>
            <w:tcBorders>
              <w:top w:val="nil"/>
              <w:left w:val="nil"/>
              <w:bottom w:val="nil"/>
              <w:right w:val="nil"/>
            </w:tcBorders>
            <w:shd w:val="clear" w:color="auto" w:fill="auto"/>
            <w:hideMark/>
          </w:tcPr>
          <w:p w14:paraId="273F5232" w14:textId="77777777" w:rsidR="00DF4D36" w:rsidRPr="00DF4D36" w:rsidRDefault="00DF4D36" w:rsidP="00DF4D36">
            <w:pPr>
              <w:rPr>
                <w:color w:val="000000"/>
                <w:sz w:val="20"/>
                <w:szCs w:val="20"/>
              </w:rPr>
            </w:pPr>
            <w:r w:rsidRPr="00DF4D36">
              <w:rPr>
                <w:color w:val="000000"/>
                <w:sz w:val="20"/>
                <w:szCs w:val="20"/>
              </w:rPr>
              <w:t>Thymidine</w:t>
            </w:r>
          </w:p>
        </w:tc>
        <w:tc>
          <w:tcPr>
            <w:tcW w:w="980" w:type="dxa"/>
            <w:tcBorders>
              <w:top w:val="nil"/>
              <w:left w:val="nil"/>
              <w:bottom w:val="nil"/>
              <w:right w:val="nil"/>
            </w:tcBorders>
            <w:shd w:val="clear" w:color="auto" w:fill="auto"/>
            <w:noWrap/>
            <w:hideMark/>
          </w:tcPr>
          <w:p w14:paraId="434104DB" w14:textId="77777777" w:rsidR="00DF4D36" w:rsidRPr="00DF4D36" w:rsidRDefault="00DF4D36" w:rsidP="00DF4D36">
            <w:pPr>
              <w:jc w:val="center"/>
              <w:rPr>
                <w:color w:val="000000"/>
                <w:sz w:val="20"/>
                <w:szCs w:val="20"/>
              </w:rPr>
            </w:pPr>
            <w:r w:rsidRPr="00DF4D36">
              <w:rPr>
                <w:color w:val="000000"/>
                <w:sz w:val="20"/>
                <w:szCs w:val="20"/>
              </w:rPr>
              <w:t>37.008</w:t>
            </w:r>
          </w:p>
        </w:tc>
        <w:tc>
          <w:tcPr>
            <w:tcW w:w="1340" w:type="dxa"/>
            <w:tcBorders>
              <w:top w:val="nil"/>
              <w:left w:val="nil"/>
              <w:bottom w:val="nil"/>
              <w:right w:val="nil"/>
            </w:tcBorders>
            <w:shd w:val="clear" w:color="auto" w:fill="auto"/>
            <w:noWrap/>
            <w:hideMark/>
          </w:tcPr>
          <w:p w14:paraId="30642458" w14:textId="77777777" w:rsidR="00DF4D36" w:rsidRPr="00DF4D36" w:rsidRDefault="00DF4D36" w:rsidP="00DF4D36">
            <w:pPr>
              <w:jc w:val="center"/>
              <w:rPr>
                <w:color w:val="000000"/>
                <w:sz w:val="20"/>
                <w:szCs w:val="20"/>
              </w:rPr>
            </w:pPr>
            <w:r w:rsidRPr="00DF4D36">
              <w:rPr>
                <w:color w:val="000000"/>
                <w:sz w:val="20"/>
                <w:szCs w:val="20"/>
              </w:rPr>
              <w:t>1.52E-38</w:t>
            </w:r>
          </w:p>
        </w:tc>
        <w:tc>
          <w:tcPr>
            <w:tcW w:w="1340" w:type="dxa"/>
            <w:tcBorders>
              <w:top w:val="nil"/>
              <w:left w:val="nil"/>
              <w:bottom w:val="nil"/>
              <w:right w:val="nil"/>
            </w:tcBorders>
            <w:shd w:val="clear" w:color="auto" w:fill="auto"/>
            <w:noWrap/>
            <w:hideMark/>
          </w:tcPr>
          <w:p w14:paraId="0CD31532" w14:textId="77777777" w:rsidR="00DF4D36" w:rsidRPr="00DF4D36" w:rsidRDefault="00DF4D36" w:rsidP="00DF4D36">
            <w:pPr>
              <w:jc w:val="center"/>
              <w:rPr>
                <w:color w:val="000000"/>
                <w:sz w:val="20"/>
                <w:szCs w:val="20"/>
              </w:rPr>
            </w:pPr>
            <w:r w:rsidRPr="00DF4D36">
              <w:rPr>
                <w:color w:val="000000"/>
                <w:sz w:val="20"/>
                <w:szCs w:val="20"/>
              </w:rPr>
              <w:t>4.52E-38</w:t>
            </w:r>
          </w:p>
        </w:tc>
        <w:tc>
          <w:tcPr>
            <w:tcW w:w="3440" w:type="dxa"/>
            <w:tcBorders>
              <w:top w:val="nil"/>
              <w:left w:val="nil"/>
              <w:bottom w:val="nil"/>
              <w:right w:val="nil"/>
            </w:tcBorders>
            <w:shd w:val="clear" w:color="auto" w:fill="auto"/>
            <w:hideMark/>
          </w:tcPr>
          <w:p w14:paraId="18E0CEBF" w14:textId="77777777" w:rsidR="00DF4D36" w:rsidRPr="00DF4D36" w:rsidRDefault="00DF4D36" w:rsidP="00DF4D36">
            <w:pPr>
              <w:rPr>
                <w:color w:val="000000"/>
                <w:sz w:val="20"/>
                <w:szCs w:val="20"/>
              </w:rPr>
            </w:pPr>
            <w:r w:rsidRPr="00DF4D36">
              <w:rPr>
                <w:color w:val="000000"/>
                <w:sz w:val="20"/>
                <w:szCs w:val="20"/>
              </w:rPr>
              <w:t>B-A; C-A; D-A; F-A; G-A; H-A; E-B; F-B; G-B; H-B; F-C; G-C; H-C; E-D; F-D; G-D; H-D; F-E; G-E; H-E; H-G</w:t>
            </w:r>
          </w:p>
        </w:tc>
      </w:tr>
      <w:tr w:rsidR="00DF4D36" w:rsidRPr="00DF4D36" w14:paraId="1C32F0DC" w14:textId="77777777" w:rsidTr="00DF4D36">
        <w:trPr>
          <w:trHeight w:val="320"/>
        </w:trPr>
        <w:tc>
          <w:tcPr>
            <w:tcW w:w="2280" w:type="dxa"/>
            <w:tcBorders>
              <w:top w:val="nil"/>
              <w:left w:val="nil"/>
              <w:bottom w:val="nil"/>
              <w:right w:val="nil"/>
            </w:tcBorders>
            <w:shd w:val="clear" w:color="auto" w:fill="auto"/>
            <w:hideMark/>
          </w:tcPr>
          <w:p w14:paraId="4FEB8153" w14:textId="77777777" w:rsidR="00DF4D36" w:rsidRPr="00DF4D36" w:rsidRDefault="00DF4D36" w:rsidP="00DF4D36">
            <w:pPr>
              <w:rPr>
                <w:color w:val="000000"/>
                <w:sz w:val="20"/>
                <w:szCs w:val="20"/>
              </w:rPr>
            </w:pPr>
            <w:r w:rsidRPr="00DF4D36">
              <w:rPr>
                <w:color w:val="000000"/>
                <w:sz w:val="20"/>
                <w:szCs w:val="20"/>
              </w:rPr>
              <w:t>3-Phosphoserine</w:t>
            </w:r>
          </w:p>
        </w:tc>
        <w:tc>
          <w:tcPr>
            <w:tcW w:w="980" w:type="dxa"/>
            <w:tcBorders>
              <w:top w:val="nil"/>
              <w:left w:val="nil"/>
              <w:bottom w:val="nil"/>
              <w:right w:val="nil"/>
            </w:tcBorders>
            <w:shd w:val="clear" w:color="auto" w:fill="auto"/>
            <w:noWrap/>
            <w:hideMark/>
          </w:tcPr>
          <w:p w14:paraId="18CD2E43" w14:textId="77777777" w:rsidR="00DF4D36" w:rsidRPr="00DF4D36" w:rsidRDefault="00DF4D36" w:rsidP="00DF4D36">
            <w:pPr>
              <w:jc w:val="center"/>
              <w:rPr>
                <w:color w:val="000000"/>
                <w:sz w:val="20"/>
                <w:szCs w:val="20"/>
              </w:rPr>
            </w:pPr>
            <w:r w:rsidRPr="00DF4D36">
              <w:rPr>
                <w:color w:val="000000"/>
                <w:sz w:val="20"/>
                <w:szCs w:val="20"/>
              </w:rPr>
              <w:t>35.994</w:t>
            </w:r>
          </w:p>
        </w:tc>
        <w:tc>
          <w:tcPr>
            <w:tcW w:w="1340" w:type="dxa"/>
            <w:tcBorders>
              <w:top w:val="nil"/>
              <w:left w:val="nil"/>
              <w:bottom w:val="nil"/>
              <w:right w:val="nil"/>
            </w:tcBorders>
            <w:shd w:val="clear" w:color="auto" w:fill="auto"/>
            <w:noWrap/>
            <w:hideMark/>
          </w:tcPr>
          <w:p w14:paraId="12748367" w14:textId="77777777" w:rsidR="00DF4D36" w:rsidRPr="00DF4D36" w:rsidRDefault="00DF4D36" w:rsidP="00DF4D36">
            <w:pPr>
              <w:jc w:val="center"/>
              <w:rPr>
                <w:color w:val="000000"/>
                <w:sz w:val="20"/>
                <w:szCs w:val="20"/>
              </w:rPr>
            </w:pPr>
            <w:r w:rsidRPr="00DF4D36">
              <w:rPr>
                <w:color w:val="000000"/>
                <w:sz w:val="20"/>
                <w:szCs w:val="20"/>
              </w:rPr>
              <w:t>1.12E-37</w:t>
            </w:r>
          </w:p>
        </w:tc>
        <w:tc>
          <w:tcPr>
            <w:tcW w:w="1340" w:type="dxa"/>
            <w:tcBorders>
              <w:top w:val="nil"/>
              <w:left w:val="nil"/>
              <w:bottom w:val="nil"/>
              <w:right w:val="nil"/>
            </w:tcBorders>
            <w:shd w:val="clear" w:color="auto" w:fill="auto"/>
            <w:noWrap/>
            <w:hideMark/>
          </w:tcPr>
          <w:p w14:paraId="1AE1CFB3" w14:textId="77777777" w:rsidR="00DF4D36" w:rsidRPr="00DF4D36" w:rsidRDefault="00DF4D36" w:rsidP="00DF4D36">
            <w:pPr>
              <w:jc w:val="center"/>
              <w:rPr>
                <w:color w:val="000000"/>
                <w:sz w:val="20"/>
                <w:szCs w:val="20"/>
              </w:rPr>
            </w:pPr>
            <w:r w:rsidRPr="00DF4D36">
              <w:rPr>
                <w:color w:val="000000"/>
                <w:sz w:val="20"/>
                <w:szCs w:val="20"/>
              </w:rPr>
              <w:t>3.27E-37</w:t>
            </w:r>
          </w:p>
        </w:tc>
        <w:tc>
          <w:tcPr>
            <w:tcW w:w="3440" w:type="dxa"/>
            <w:tcBorders>
              <w:top w:val="nil"/>
              <w:left w:val="nil"/>
              <w:bottom w:val="nil"/>
              <w:right w:val="nil"/>
            </w:tcBorders>
            <w:shd w:val="clear" w:color="auto" w:fill="auto"/>
            <w:hideMark/>
          </w:tcPr>
          <w:p w14:paraId="63E9D23A" w14:textId="77777777" w:rsidR="00DF4D36" w:rsidRPr="00DF4D36" w:rsidRDefault="00DF4D36" w:rsidP="00DF4D36">
            <w:pPr>
              <w:rPr>
                <w:color w:val="000000"/>
                <w:sz w:val="20"/>
                <w:szCs w:val="20"/>
              </w:rPr>
            </w:pPr>
            <w:r w:rsidRPr="00DF4D36">
              <w:rPr>
                <w:color w:val="000000"/>
                <w:sz w:val="20"/>
                <w:szCs w:val="20"/>
              </w:rPr>
              <w:t>H-A; H-B; H-C; H-D; H-E; H-F; H-G</w:t>
            </w:r>
          </w:p>
        </w:tc>
      </w:tr>
    </w:tbl>
    <w:p w14:paraId="5226CBE0" w14:textId="1E06EA32" w:rsidR="00DF4D36" w:rsidRPr="00DF4D36" w:rsidRDefault="00DF4D36" w:rsidP="005B602C">
      <w:pPr>
        <w:rPr>
          <w:b/>
          <w:bCs/>
        </w:rPr>
      </w:pPr>
      <w:r w:rsidRPr="00DF4D36">
        <w:rPr>
          <w:b/>
          <w:bCs/>
        </w:rPr>
        <w:lastRenderedPageBreak/>
        <w:t>Table 2.2 continued:</w:t>
      </w:r>
    </w:p>
    <w:tbl>
      <w:tblPr>
        <w:tblW w:w="9380" w:type="dxa"/>
        <w:tblLook w:val="04A0" w:firstRow="1" w:lastRow="0" w:firstColumn="1" w:lastColumn="0" w:noHBand="0" w:noVBand="1"/>
      </w:tblPr>
      <w:tblGrid>
        <w:gridCol w:w="2280"/>
        <w:gridCol w:w="980"/>
        <w:gridCol w:w="1340"/>
        <w:gridCol w:w="1340"/>
        <w:gridCol w:w="3440"/>
      </w:tblGrid>
      <w:tr w:rsidR="00DF4D36" w:rsidRPr="00DF4D36" w14:paraId="71748671" w14:textId="77777777" w:rsidTr="00DF4D36">
        <w:trPr>
          <w:trHeight w:val="320"/>
        </w:trPr>
        <w:tc>
          <w:tcPr>
            <w:tcW w:w="2280" w:type="dxa"/>
            <w:tcBorders>
              <w:top w:val="nil"/>
              <w:left w:val="nil"/>
              <w:bottom w:val="single" w:sz="4" w:space="0" w:color="auto"/>
              <w:right w:val="nil"/>
            </w:tcBorders>
            <w:shd w:val="clear" w:color="auto" w:fill="auto"/>
            <w:vAlign w:val="bottom"/>
            <w:hideMark/>
          </w:tcPr>
          <w:p w14:paraId="437EE996" w14:textId="77777777" w:rsidR="00DF4D36" w:rsidRPr="00DF4D36" w:rsidRDefault="00DF4D36" w:rsidP="00DF4D36">
            <w:pPr>
              <w:jc w:val="center"/>
              <w:rPr>
                <w:b/>
                <w:bCs/>
                <w:color w:val="000000"/>
                <w:sz w:val="20"/>
                <w:szCs w:val="20"/>
              </w:rPr>
            </w:pPr>
            <w:r w:rsidRPr="00DF4D36">
              <w:rPr>
                <w:b/>
                <w:bCs/>
                <w:color w:val="000000"/>
                <w:sz w:val="20"/>
                <w:szCs w:val="20"/>
              </w:rPr>
              <w:t>Metabolite</w:t>
            </w:r>
          </w:p>
        </w:tc>
        <w:tc>
          <w:tcPr>
            <w:tcW w:w="980" w:type="dxa"/>
            <w:tcBorders>
              <w:top w:val="nil"/>
              <w:left w:val="nil"/>
              <w:bottom w:val="single" w:sz="4" w:space="0" w:color="auto"/>
              <w:right w:val="nil"/>
            </w:tcBorders>
            <w:shd w:val="clear" w:color="auto" w:fill="auto"/>
            <w:noWrap/>
            <w:vAlign w:val="bottom"/>
            <w:hideMark/>
          </w:tcPr>
          <w:p w14:paraId="76D3FE80" w14:textId="77777777" w:rsidR="00DF4D36" w:rsidRPr="00DF4D36" w:rsidRDefault="00DF4D36" w:rsidP="00DF4D36">
            <w:pPr>
              <w:jc w:val="center"/>
              <w:rPr>
                <w:b/>
                <w:bCs/>
                <w:color w:val="000000"/>
                <w:sz w:val="20"/>
                <w:szCs w:val="20"/>
              </w:rPr>
            </w:pPr>
            <w:r w:rsidRPr="00DF4D36">
              <w:rPr>
                <w:b/>
                <w:bCs/>
                <w:color w:val="000000"/>
                <w:sz w:val="20"/>
                <w:szCs w:val="20"/>
              </w:rPr>
              <w:t>F value</w:t>
            </w:r>
          </w:p>
        </w:tc>
        <w:tc>
          <w:tcPr>
            <w:tcW w:w="1340" w:type="dxa"/>
            <w:tcBorders>
              <w:top w:val="nil"/>
              <w:left w:val="nil"/>
              <w:bottom w:val="single" w:sz="4" w:space="0" w:color="auto"/>
              <w:right w:val="nil"/>
            </w:tcBorders>
            <w:shd w:val="clear" w:color="auto" w:fill="auto"/>
            <w:noWrap/>
            <w:vAlign w:val="bottom"/>
            <w:hideMark/>
          </w:tcPr>
          <w:p w14:paraId="3DD75AA1" w14:textId="77777777" w:rsidR="00DF4D36" w:rsidRPr="00DF4D36" w:rsidRDefault="00DF4D36" w:rsidP="00DF4D36">
            <w:pPr>
              <w:jc w:val="center"/>
              <w:rPr>
                <w:b/>
                <w:bCs/>
                <w:color w:val="000000"/>
                <w:sz w:val="20"/>
                <w:szCs w:val="20"/>
              </w:rPr>
            </w:pPr>
            <w:r w:rsidRPr="00DF4D36">
              <w:rPr>
                <w:b/>
                <w:bCs/>
                <w:i/>
                <w:iCs/>
                <w:color w:val="000000"/>
                <w:sz w:val="20"/>
                <w:szCs w:val="20"/>
              </w:rPr>
              <w:t>p</w:t>
            </w:r>
            <w:r w:rsidRPr="00DF4D36">
              <w:rPr>
                <w:b/>
                <w:bCs/>
                <w:color w:val="000000"/>
                <w:sz w:val="20"/>
                <w:szCs w:val="20"/>
              </w:rPr>
              <w:t xml:space="preserve"> value</w:t>
            </w:r>
          </w:p>
        </w:tc>
        <w:tc>
          <w:tcPr>
            <w:tcW w:w="1340" w:type="dxa"/>
            <w:tcBorders>
              <w:top w:val="nil"/>
              <w:left w:val="nil"/>
              <w:bottom w:val="single" w:sz="4" w:space="0" w:color="auto"/>
              <w:right w:val="nil"/>
            </w:tcBorders>
            <w:shd w:val="clear" w:color="auto" w:fill="auto"/>
            <w:noWrap/>
            <w:vAlign w:val="bottom"/>
            <w:hideMark/>
          </w:tcPr>
          <w:p w14:paraId="09BC9C25" w14:textId="77777777" w:rsidR="00DF4D36" w:rsidRPr="00DF4D36" w:rsidRDefault="00DF4D36" w:rsidP="00DF4D36">
            <w:pPr>
              <w:jc w:val="center"/>
              <w:rPr>
                <w:b/>
                <w:bCs/>
                <w:color w:val="000000"/>
                <w:sz w:val="20"/>
                <w:szCs w:val="20"/>
              </w:rPr>
            </w:pPr>
            <w:r w:rsidRPr="00DF4D36">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23BF0020" w14:textId="77777777" w:rsidR="00DF4D36" w:rsidRPr="00DF4D36" w:rsidRDefault="00DF4D36" w:rsidP="00DF4D36">
            <w:pPr>
              <w:jc w:val="center"/>
              <w:rPr>
                <w:b/>
                <w:bCs/>
                <w:color w:val="000000"/>
                <w:sz w:val="20"/>
                <w:szCs w:val="20"/>
              </w:rPr>
            </w:pPr>
            <w:r w:rsidRPr="00DF4D36">
              <w:rPr>
                <w:b/>
                <w:bCs/>
                <w:color w:val="000000"/>
                <w:sz w:val="20"/>
                <w:szCs w:val="20"/>
              </w:rPr>
              <w:t>Tukey's HSD</w:t>
            </w:r>
          </w:p>
        </w:tc>
      </w:tr>
      <w:tr w:rsidR="00DF4D36" w:rsidRPr="00DF4D36" w14:paraId="2278F4B4" w14:textId="77777777" w:rsidTr="00DF4D36">
        <w:trPr>
          <w:trHeight w:val="840"/>
        </w:trPr>
        <w:tc>
          <w:tcPr>
            <w:tcW w:w="2280" w:type="dxa"/>
            <w:tcBorders>
              <w:top w:val="nil"/>
              <w:left w:val="nil"/>
              <w:bottom w:val="nil"/>
              <w:right w:val="nil"/>
            </w:tcBorders>
            <w:shd w:val="clear" w:color="auto" w:fill="auto"/>
            <w:hideMark/>
          </w:tcPr>
          <w:p w14:paraId="1E568D72" w14:textId="77777777" w:rsidR="00DF4D36" w:rsidRPr="00DF4D36" w:rsidRDefault="00DF4D36" w:rsidP="00DF4D36">
            <w:pPr>
              <w:rPr>
                <w:color w:val="000000"/>
                <w:sz w:val="20"/>
                <w:szCs w:val="20"/>
              </w:rPr>
            </w:pPr>
            <w:r w:rsidRPr="00DF4D36">
              <w:rPr>
                <w:color w:val="000000"/>
                <w:sz w:val="20"/>
                <w:szCs w:val="20"/>
              </w:rPr>
              <w:t>2-Isopropylmalate</w:t>
            </w:r>
          </w:p>
        </w:tc>
        <w:tc>
          <w:tcPr>
            <w:tcW w:w="980" w:type="dxa"/>
            <w:tcBorders>
              <w:top w:val="nil"/>
              <w:left w:val="nil"/>
              <w:bottom w:val="nil"/>
              <w:right w:val="nil"/>
            </w:tcBorders>
            <w:shd w:val="clear" w:color="auto" w:fill="auto"/>
            <w:noWrap/>
            <w:hideMark/>
          </w:tcPr>
          <w:p w14:paraId="797D1392" w14:textId="77777777" w:rsidR="00DF4D36" w:rsidRPr="00DF4D36" w:rsidRDefault="00DF4D36" w:rsidP="00DF4D36">
            <w:pPr>
              <w:jc w:val="center"/>
              <w:rPr>
                <w:color w:val="000000"/>
                <w:sz w:val="20"/>
                <w:szCs w:val="20"/>
              </w:rPr>
            </w:pPr>
            <w:r w:rsidRPr="00DF4D36">
              <w:rPr>
                <w:color w:val="000000"/>
                <w:sz w:val="20"/>
                <w:szCs w:val="20"/>
              </w:rPr>
              <w:t>34.911</w:t>
            </w:r>
          </w:p>
        </w:tc>
        <w:tc>
          <w:tcPr>
            <w:tcW w:w="1340" w:type="dxa"/>
            <w:tcBorders>
              <w:top w:val="nil"/>
              <w:left w:val="nil"/>
              <w:bottom w:val="nil"/>
              <w:right w:val="nil"/>
            </w:tcBorders>
            <w:shd w:val="clear" w:color="auto" w:fill="auto"/>
            <w:noWrap/>
            <w:hideMark/>
          </w:tcPr>
          <w:p w14:paraId="4E64BAFB" w14:textId="77777777" w:rsidR="00DF4D36" w:rsidRPr="00DF4D36" w:rsidRDefault="00DF4D36" w:rsidP="00DF4D36">
            <w:pPr>
              <w:jc w:val="center"/>
              <w:rPr>
                <w:color w:val="000000"/>
                <w:sz w:val="20"/>
                <w:szCs w:val="20"/>
              </w:rPr>
            </w:pPr>
            <w:r w:rsidRPr="00DF4D36">
              <w:rPr>
                <w:color w:val="000000"/>
                <w:sz w:val="20"/>
                <w:szCs w:val="20"/>
              </w:rPr>
              <w:t>9.79E-37</w:t>
            </w:r>
          </w:p>
        </w:tc>
        <w:tc>
          <w:tcPr>
            <w:tcW w:w="1340" w:type="dxa"/>
            <w:tcBorders>
              <w:top w:val="nil"/>
              <w:left w:val="nil"/>
              <w:bottom w:val="nil"/>
              <w:right w:val="nil"/>
            </w:tcBorders>
            <w:shd w:val="clear" w:color="auto" w:fill="auto"/>
            <w:noWrap/>
            <w:hideMark/>
          </w:tcPr>
          <w:p w14:paraId="0965FB3D" w14:textId="77777777" w:rsidR="00DF4D36" w:rsidRPr="00DF4D36" w:rsidRDefault="00DF4D36" w:rsidP="00DF4D36">
            <w:pPr>
              <w:jc w:val="center"/>
              <w:rPr>
                <w:color w:val="000000"/>
                <w:sz w:val="20"/>
                <w:szCs w:val="20"/>
              </w:rPr>
            </w:pPr>
            <w:r w:rsidRPr="00DF4D36">
              <w:rPr>
                <w:color w:val="000000"/>
                <w:sz w:val="20"/>
                <w:szCs w:val="20"/>
              </w:rPr>
              <w:t>2.78E-36</w:t>
            </w:r>
          </w:p>
        </w:tc>
        <w:tc>
          <w:tcPr>
            <w:tcW w:w="3440" w:type="dxa"/>
            <w:tcBorders>
              <w:top w:val="nil"/>
              <w:left w:val="nil"/>
              <w:bottom w:val="nil"/>
              <w:right w:val="nil"/>
            </w:tcBorders>
            <w:shd w:val="clear" w:color="auto" w:fill="auto"/>
            <w:hideMark/>
          </w:tcPr>
          <w:p w14:paraId="286414A6" w14:textId="77777777" w:rsidR="00DF4D36" w:rsidRPr="00DF4D36" w:rsidRDefault="00DF4D36" w:rsidP="00DF4D36">
            <w:pPr>
              <w:rPr>
                <w:color w:val="000000"/>
                <w:sz w:val="20"/>
                <w:szCs w:val="20"/>
              </w:rPr>
            </w:pPr>
            <w:r w:rsidRPr="00DF4D36">
              <w:rPr>
                <w:color w:val="000000"/>
                <w:sz w:val="20"/>
                <w:szCs w:val="20"/>
              </w:rPr>
              <w:t>F-A; G-A; H-A; D-B; E-B; F-B; G-B; H-B; F-C; G-C; H-C; F-D; G-D; H-D; F-E; G-E; H-E; H-F</w:t>
            </w:r>
          </w:p>
        </w:tc>
      </w:tr>
      <w:tr w:rsidR="00DF4D36" w:rsidRPr="00DF4D36" w14:paraId="49245666" w14:textId="77777777" w:rsidTr="00DF4D36">
        <w:trPr>
          <w:trHeight w:val="840"/>
        </w:trPr>
        <w:tc>
          <w:tcPr>
            <w:tcW w:w="2280" w:type="dxa"/>
            <w:tcBorders>
              <w:top w:val="nil"/>
              <w:left w:val="nil"/>
              <w:bottom w:val="nil"/>
              <w:right w:val="nil"/>
            </w:tcBorders>
            <w:shd w:val="clear" w:color="auto" w:fill="auto"/>
            <w:hideMark/>
          </w:tcPr>
          <w:p w14:paraId="15507369" w14:textId="77777777" w:rsidR="00DF4D36" w:rsidRPr="00DF4D36" w:rsidRDefault="00DF4D36" w:rsidP="00DF4D36">
            <w:pPr>
              <w:rPr>
                <w:color w:val="000000"/>
                <w:sz w:val="20"/>
                <w:szCs w:val="20"/>
              </w:rPr>
            </w:pPr>
            <w:r w:rsidRPr="00DF4D36">
              <w:rPr>
                <w:color w:val="000000"/>
                <w:sz w:val="20"/>
                <w:szCs w:val="20"/>
              </w:rPr>
              <w:t>Fumarate</w:t>
            </w:r>
          </w:p>
        </w:tc>
        <w:tc>
          <w:tcPr>
            <w:tcW w:w="980" w:type="dxa"/>
            <w:tcBorders>
              <w:top w:val="nil"/>
              <w:left w:val="nil"/>
              <w:bottom w:val="nil"/>
              <w:right w:val="nil"/>
            </w:tcBorders>
            <w:shd w:val="clear" w:color="auto" w:fill="auto"/>
            <w:noWrap/>
            <w:hideMark/>
          </w:tcPr>
          <w:p w14:paraId="4A684AB3" w14:textId="77777777" w:rsidR="00DF4D36" w:rsidRPr="00DF4D36" w:rsidRDefault="00DF4D36" w:rsidP="00DF4D36">
            <w:pPr>
              <w:jc w:val="center"/>
              <w:rPr>
                <w:color w:val="000000"/>
                <w:sz w:val="20"/>
                <w:szCs w:val="20"/>
              </w:rPr>
            </w:pPr>
            <w:r w:rsidRPr="00DF4D36">
              <w:rPr>
                <w:color w:val="000000"/>
                <w:sz w:val="20"/>
                <w:szCs w:val="20"/>
              </w:rPr>
              <w:t>34.4</w:t>
            </w:r>
          </w:p>
        </w:tc>
        <w:tc>
          <w:tcPr>
            <w:tcW w:w="1340" w:type="dxa"/>
            <w:tcBorders>
              <w:top w:val="nil"/>
              <w:left w:val="nil"/>
              <w:bottom w:val="nil"/>
              <w:right w:val="nil"/>
            </w:tcBorders>
            <w:shd w:val="clear" w:color="auto" w:fill="auto"/>
            <w:noWrap/>
            <w:hideMark/>
          </w:tcPr>
          <w:p w14:paraId="1E06A0C7" w14:textId="77777777" w:rsidR="00DF4D36" w:rsidRPr="00DF4D36" w:rsidRDefault="00DF4D36" w:rsidP="00DF4D36">
            <w:pPr>
              <w:jc w:val="center"/>
              <w:rPr>
                <w:color w:val="000000"/>
                <w:sz w:val="20"/>
                <w:szCs w:val="20"/>
              </w:rPr>
            </w:pPr>
            <w:r w:rsidRPr="00DF4D36">
              <w:rPr>
                <w:color w:val="000000"/>
                <w:sz w:val="20"/>
                <w:szCs w:val="20"/>
              </w:rPr>
              <w:t>2.74E-36</w:t>
            </w:r>
          </w:p>
        </w:tc>
        <w:tc>
          <w:tcPr>
            <w:tcW w:w="1340" w:type="dxa"/>
            <w:tcBorders>
              <w:top w:val="nil"/>
              <w:left w:val="nil"/>
              <w:bottom w:val="nil"/>
              <w:right w:val="nil"/>
            </w:tcBorders>
            <w:shd w:val="clear" w:color="auto" w:fill="auto"/>
            <w:noWrap/>
            <w:hideMark/>
          </w:tcPr>
          <w:p w14:paraId="7F52AD68" w14:textId="77777777" w:rsidR="00DF4D36" w:rsidRPr="00DF4D36" w:rsidRDefault="00DF4D36" w:rsidP="00DF4D36">
            <w:pPr>
              <w:jc w:val="center"/>
              <w:rPr>
                <w:color w:val="000000"/>
                <w:sz w:val="20"/>
                <w:szCs w:val="20"/>
              </w:rPr>
            </w:pPr>
            <w:r w:rsidRPr="00DF4D36">
              <w:rPr>
                <w:color w:val="000000"/>
                <w:sz w:val="20"/>
                <w:szCs w:val="20"/>
              </w:rPr>
              <w:t>7.63E-36</w:t>
            </w:r>
          </w:p>
        </w:tc>
        <w:tc>
          <w:tcPr>
            <w:tcW w:w="3440" w:type="dxa"/>
            <w:tcBorders>
              <w:top w:val="nil"/>
              <w:left w:val="nil"/>
              <w:bottom w:val="nil"/>
              <w:right w:val="nil"/>
            </w:tcBorders>
            <w:shd w:val="clear" w:color="auto" w:fill="auto"/>
            <w:hideMark/>
          </w:tcPr>
          <w:p w14:paraId="21D37B0D" w14:textId="77777777" w:rsidR="00DF4D36" w:rsidRPr="00DF4D36" w:rsidRDefault="00DF4D36" w:rsidP="00DF4D36">
            <w:pPr>
              <w:rPr>
                <w:color w:val="000000"/>
                <w:sz w:val="20"/>
                <w:szCs w:val="20"/>
              </w:rPr>
            </w:pPr>
            <w:r w:rsidRPr="00DF4D36">
              <w:rPr>
                <w:color w:val="000000"/>
                <w:sz w:val="20"/>
                <w:szCs w:val="20"/>
              </w:rPr>
              <w:t>B-A; C-A; D-A; F-A; G-A; C-B; F-B; H-B; D-C; E-C; F-C; G-C; H-C; F-D; F-E; G-F; H-F; H-G</w:t>
            </w:r>
          </w:p>
        </w:tc>
      </w:tr>
      <w:tr w:rsidR="00DF4D36" w:rsidRPr="00DF4D36" w14:paraId="6E66AC91" w14:textId="77777777" w:rsidTr="00DF4D36">
        <w:trPr>
          <w:trHeight w:val="840"/>
        </w:trPr>
        <w:tc>
          <w:tcPr>
            <w:tcW w:w="2280" w:type="dxa"/>
            <w:tcBorders>
              <w:top w:val="nil"/>
              <w:left w:val="nil"/>
              <w:bottom w:val="nil"/>
              <w:right w:val="nil"/>
            </w:tcBorders>
            <w:shd w:val="clear" w:color="auto" w:fill="auto"/>
            <w:hideMark/>
          </w:tcPr>
          <w:p w14:paraId="12135522" w14:textId="77777777" w:rsidR="00DF4D36" w:rsidRPr="00DF4D36" w:rsidRDefault="00DF4D36" w:rsidP="00DF4D36">
            <w:pPr>
              <w:rPr>
                <w:color w:val="000000"/>
                <w:sz w:val="20"/>
                <w:szCs w:val="20"/>
              </w:rPr>
            </w:pPr>
            <w:r w:rsidRPr="00DF4D36">
              <w:rPr>
                <w:color w:val="000000"/>
                <w:sz w:val="20"/>
                <w:szCs w:val="20"/>
              </w:rPr>
              <w:t>D-Gluconate</w:t>
            </w:r>
          </w:p>
        </w:tc>
        <w:tc>
          <w:tcPr>
            <w:tcW w:w="980" w:type="dxa"/>
            <w:tcBorders>
              <w:top w:val="nil"/>
              <w:left w:val="nil"/>
              <w:bottom w:val="nil"/>
              <w:right w:val="nil"/>
            </w:tcBorders>
            <w:shd w:val="clear" w:color="auto" w:fill="auto"/>
            <w:noWrap/>
            <w:hideMark/>
          </w:tcPr>
          <w:p w14:paraId="0AB5B72C" w14:textId="77777777" w:rsidR="00DF4D36" w:rsidRPr="00DF4D36" w:rsidRDefault="00DF4D36" w:rsidP="00DF4D36">
            <w:pPr>
              <w:jc w:val="center"/>
              <w:rPr>
                <w:color w:val="000000"/>
                <w:sz w:val="20"/>
                <w:szCs w:val="20"/>
              </w:rPr>
            </w:pPr>
            <w:r w:rsidRPr="00DF4D36">
              <w:rPr>
                <w:color w:val="000000"/>
                <w:sz w:val="20"/>
                <w:szCs w:val="20"/>
              </w:rPr>
              <w:t>33.953</w:t>
            </w:r>
          </w:p>
        </w:tc>
        <w:tc>
          <w:tcPr>
            <w:tcW w:w="1340" w:type="dxa"/>
            <w:tcBorders>
              <w:top w:val="nil"/>
              <w:left w:val="nil"/>
              <w:bottom w:val="nil"/>
              <w:right w:val="nil"/>
            </w:tcBorders>
            <w:shd w:val="clear" w:color="auto" w:fill="auto"/>
            <w:noWrap/>
            <w:hideMark/>
          </w:tcPr>
          <w:p w14:paraId="7840C0D6" w14:textId="77777777" w:rsidR="00DF4D36" w:rsidRPr="00DF4D36" w:rsidRDefault="00DF4D36" w:rsidP="00DF4D36">
            <w:pPr>
              <w:jc w:val="center"/>
              <w:rPr>
                <w:color w:val="000000"/>
                <w:sz w:val="20"/>
                <w:szCs w:val="20"/>
              </w:rPr>
            </w:pPr>
            <w:r w:rsidRPr="00DF4D36">
              <w:rPr>
                <w:color w:val="000000"/>
                <w:sz w:val="20"/>
                <w:szCs w:val="20"/>
              </w:rPr>
              <w:t>6.77E-36</w:t>
            </w:r>
          </w:p>
        </w:tc>
        <w:tc>
          <w:tcPr>
            <w:tcW w:w="1340" w:type="dxa"/>
            <w:tcBorders>
              <w:top w:val="nil"/>
              <w:left w:val="nil"/>
              <w:bottom w:val="nil"/>
              <w:right w:val="nil"/>
            </w:tcBorders>
            <w:shd w:val="clear" w:color="auto" w:fill="auto"/>
            <w:noWrap/>
            <w:hideMark/>
          </w:tcPr>
          <w:p w14:paraId="6732D83D" w14:textId="77777777" w:rsidR="00DF4D36" w:rsidRPr="00DF4D36" w:rsidRDefault="00DF4D36" w:rsidP="00DF4D36">
            <w:pPr>
              <w:jc w:val="center"/>
              <w:rPr>
                <w:color w:val="000000"/>
                <w:sz w:val="20"/>
                <w:szCs w:val="20"/>
              </w:rPr>
            </w:pPr>
            <w:r w:rsidRPr="00DF4D36">
              <w:rPr>
                <w:color w:val="000000"/>
                <w:sz w:val="20"/>
                <w:szCs w:val="20"/>
              </w:rPr>
              <w:t>1.84E-35</w:t>
            </w:r>
          </w:p>
        </w:tc>
        <w:tc>
          <w:tcPr>
            <w:tcW w:w="3440" w:type="dxa"/>
            <w:tcBorders>
              <w:top w:val="nil"/>
              <w:left w:val="nil"/>
              <w:bottom w:val="nil"/>
              <w:right w:val="nil"/>
            </w:tcBorders>
            <w:shd w:val="clear" w:color="auto" w:fill="auto"/>
            <w:hideMark/>
          </w:tcPr>
          <w:p w14:paraId="249E77CD" w14:textId="77777777" w:rsidR="00DF4D36" w:rsidRPr="00DF4D36" w:rsidRDefault="00DF4D36" w:rsidP="00DF4D36">
            <w:pPr>
              <w:rPr>
                <w:color w:val="000000"/>
                <w:sz w:val="20"/>
                <w:szCs w:val="20"/>
              </w:rPr>
            </w:pPr>
            <w:r w:rsidRPr="00DF4D36">
              <w:rPr>
                <w:color w:val="000000"/>
                <w:sz w:val="20"/>
                <w:szCs w:val="20"/>
              </w:rPr>
              <w:t>B-A; C-A; F-A; G-A; H-A; D-B; E-B; F-B; G-B; H-B; D-C; E-C; F-C; G-C; H-C; F-D; G-D; H-D; F-E; G-E; H-E</w:t>
            </w:r>
          </w:p>
        </w:tc>
      </w:tr>
      <w:tr w:rsidR="00DF4D36" w:rsidRPr="00DF4D36" w14:paraId="54BF3922" w14:textId="77777777" w:rsidTr="00DF4D36">
        <w:trPr>
          <w:trHeight w:val="840"/>
        </w:trPr>
        <w:tc>
          <w:tcPr>
            <w:tcW w:w="2280" w:type="dxa"/>
            <w:tcBorders>
              <w:top w:val="nil"/>
              <w:left w:val="nil"/>
              <w:bottom w:val="nil"/>
              <w:right w:val="nil"/>
            </w:tcBorders>
            <w:shd w:val="clear" w:color="auto" w:fill="auto"/>
            <w:hideMark/>
          </w:tcPr>
          <w:p w14:paraId="73F7203F" w14:textId="77777777" w:rsidR="00DF4D36" w:rsidRPr="00DF4D36" w:rsidRDefault="00DF4D36" w:rsidP="00DF4D36">
            <w:pPr>
              <w:rPr>
                <w:color w:val="000000"/>
                <w:sz w:val="20"/>
                <w:szCs w:val="20"/>
              </w:rPr>
            </w:pPr>
            <w:proofErr w:type="spellStart"/>
            <w:r w:rsidRPr="00DF4D36">
              <w:rPr>
                <w:color w:val="000000"/>
                <w:sz w:val="20"/>
                <w:szCs w:val="20"/>
              </w:rPr>
              <w:t>Deoxyinosine</w:t>
            </w:r>
            <w:proofErr w:type="spellEnd"/>
          </w:p>
        </w:tc>
        <w:tc>
          <w:tcPr>
            <w:tcW w:w="980" w:type="dxa"/>
            <w:tcBorders>
              <w:top w:val="nil"/>
              <w:left w:val="nil"/>
              <w:bottom w:val="nil"/>
              <w:right w:val="nil"/>
            </w:tcBorders>
            <w:shd w:val="clear" w:color="auto" w:fill="auto"/>
            <w:noWrap/>
            <w:hideMark/>
          </w:tcPr>
          <w:p w14:paraId="6A9D0E8A" w14:textId="77777777" w:rsidR="00DF4D36" w:rsidRPr="00DF4D36" w:rsidRDefault="00DF4D36" w:rsidP="00DF4D36">
            <w:pPr>
              <w:jc w:val="center"/>
              <w:rPr>
                <w:color w:val="000000"/>
                <w:sz w:val="20"/>
                <w:szCs w:val="20"/>
              </w:rPr>
            </w:pPr>
            <w:r w:rsidRPr="00DF4D36">
              <w:rPr>
                <w:color w:val="000000"/>
                <w:sz w:val="20"/>
                <w:szCs w:val="20"/>
              </w:rPr>
              <w:t>32.75</w:t>
            </w:r>
          </w:p>
        </w:tc>
        <w:tc>
          <w:tcPr>
            <w:tcW w:w="1340" w:type="dxa"/>
            <w:tcBorders>
              <w:top w:val="nil"/>
              <w:left w:val="nil"/>
              <w:bottom w:val="nil"/>
              <w:right w:val="nil"/>
            </w:tcBorders>
            <w:shd w:val="clear" w:color="auto" w:fill="auto"/>
            <w:noWrap/>
            <w:hideMark/>
          </w:tcPr>
          <w:p w14:paraId="2643B580" w14:textId="77777777" w:rsidR="00DF4D36" w:rsidRPr="00DF4D36" w:rsidRDefault="00DF4D36" w:rsidP="00DF4D36">
            <w:pPr>
              <w:jc w:val="center"/>
              <w:rPr>
                <w:color w:val="000000"/>
                <w:sz w:val="20"/>
                <w:szCs w:val="20"/>
              </w:rPr>
            </w:pPr>
            <w:r w:rsidRPr="00DF4D36">
              <w:rPr>
                <w:color w:val="000000"/>
                <w:sz w:val="20"/>
                <w:szCs w:val="20"/>
              </w:rPr>
              <w:t>7.95E-35</w:t>
            </w:r>
          </w:p>
        </w:tc>
        <w:tc>
          <w:tcPr>
            <w:tcW w:w="1340" w:type="dxa"/>
            <w:tcBorders>
              <w:top w:val="nil"/>
              <w:left w:val="nil"/>
              <w:bottom w:val="nil"/>
              <w:right w:val="nil"/>
            </w:tcBorders>
            <w:shd w:val="clear" w:color="auto" w:fill="auto"/>
            <w:noWrap/>
            <w:hideMark/>
          </w:tcPr>
          <w:p w14:paraId="0E96C286" w14:textId="77777777" w:rsidR="00DF4D36" w:rsidRPr="00DF4D36" w:rsidRDefault="00DF4D36" w:rsidP="00DF4D36">
            <w:pPr>
              <w:jc w:val="center"/>
              <w:rPr>
                <w:color w:val="000000"/>
                <w:sz w:val="20"/>
                <w:szCs w:val="20"/>
              </w:rPr>
            </w:pPr>
            <w:r w:rsidRPr="00DF4D36">
              <w:rPr>
                <w:color w:val="000000"/>
                <w:sz w:val="20"/>
                <w:szCs w:val="20"/>
              </w:rPr>
              <w:t>2.12E-34</w:t>
            </w:r>
          </w:p>
        </w:tc>
        <w:tc>
          <w:tcPr>
            <w:tcW w:w="3440" w:type="dxa"/>
            <w:tcBorders>
              <w:top w:val="nil"/>
              <w:left w:val="nil"/>
              <w:bottom w:val="nil"/>
              <w:right w:val="nil"/>
            </w:tcBorders>
            <w:shd w:val="clear" w:color="auto" w:fill="auto"/>
            <w:hideMark/>
          </w:tcPr>
          <w:p w14:paraId="48B14C0C" w14:textId="77777777" w:rsidR="00DF4D36" w:rsidRPr="00DF4D36" w:rsidRDefault="00DF4D36" w:rsidP="00DF4D36">
            <w:pPr>
              <w:rPr>
                <w:color w:val="000000"/>
                <w:sz w:val="20"/>
                <w:szCs w:val="20"/>
              </w:rPr>
            </w:pPr>
            <w:r w:rsidRPr="00DF4D36">
              <w:rPr>
                <w:color w:val="000000"/>
                <w:sz w:val="20"/>
                <w:szCs w:val="20"/>
              </w:rPr>
              <w:t>B-A; C-A; E-A; F-A; G-A; H-A; D-B; E-B; F-B; G-B; D-C; E-C; F-C; G-C; H-D; H-E; H-F; H-G</w:t>
            </w:r>
          </w:p>
        </w:tc>
      </w:tr>
      <w:tr w:rsidR="00DF4D36" w:rsidRPr="00DF4D36" w14:paraId="33FA1C8A" w14:textId="77777777" w:rsidTr="00DF4D36">
        <w:trPr>
          <w:trHeight w:val="840"/>
        </w:trPr>
        <w:tc>
          <w:tcPr>
            <w:tcW w:w="2280" w:type="dxa"/>
            <w:tcBorders>
              <w:top w:val="nil"/>
              <w:left w:val="nil"/>
              <w:bottom w:val="nil"/>
              <w:right w:val="nil"/>
            </w:tcBorders>
            <w:shd w:val="clear" w:color="auto" w:fill="auto"/>
            <w:hideMark/>
          </w:tcPr>
          <w:p w14:paraId="46FF9FD9" w14:textId="77777777" w:rsidR="00DF4D36" w:rsidRPr="00DF4D36" w:rsidRDefault="00DF4D36" w:rsidP="00DF4D36">
            <w:pPr>
              <w:rPr>
                <w:color w:val="000000"/>
                <w:sz w:val="20"/>
                <w:szCs w:val="20"/>
              </w:rPr>
            </w:pPr>
            <w:proofErr w:type="spellStart"/>
            <w:r w:rsidRPr="00DF4D36">
              <w:rPr>
                <w:color w:val="000000"/>
                <w:sz w:val="20"/>
                <w:szCs w:val="20"/>
              </w:rPr>
              <w:t>Homocysteic</w:t>
            </w:r>
            <w:proofErr w:type="spellEnd"/>
            <w:r w:rsidRPr="00DF4D36">
              <w:rPr>
                <w:color w:val="000000"/>
                <w:sz w:val="20"/>
                <w:szCs w:val="20"/>
              </w:rPr>
              <w:t xml:space="preserve"> acid</w:t>
            </w:r>
          </w:p>
        </w:tc>
        <w:tc>
          <w:tcPr>
            <w:tcW w:w="980" w:type="dxa"/>
            <w:tcBorders>
              <w:top w:val="nil"/>
              <w:left w:val="nil"/>
              <w:bottom w:val="nil"/>
              <w:right w:val="nil"/>
            </w:tcBorders>
            <w:shd w:val="clear" w:color="auto" w:fill="auto"/>
            <w:noWrap/>
            <w:hideMark/>
          </w:tcPr>
          <w:p w14:paraId="57A42125" w14:textId="77777777" w:rsidR="00DF4D36" w:rsidRPr="00DF4D36" w:rsidRDefault="00DF4D36" w:rsidP="00DF4D36">
            <w:pPr>
              <w:jc w:val="center"/>
              <w:rPr>
                <w:color w:val="000000"/>
                <w:sz w:val="20"/>
                <w:szCs w:val="20"/>
              </w:rPr>
            </w:pPr>
            <w:r w:rsidRPr="00DF4D36">
              <w:rPr>
                <w:color w:val="000000"/>
                <w:sz w:val="20"/>
                <w:szCs w:val="20"/>
              </w:rPr>
              <w:t>32.287</w:t>
            </w:r>
          </w:p>
        </w:tc>
        <w:tc>
          <w:tcPr>
            <w:tcW w:w="1340" w:type="dxa"/>
            <w:tcBorders>
              <w:top w:val="nil"/>
              <w:left w:val="nil"/>
              <w:bottom w:val="nil"/>
              <w:right w:val="nil"/>
            </w:tcBorders>
            <w:shd w:val="clear" w:color="auto" w:fill="auto"/>
            <w:noWrap/>
            <w:hideMark/>
          </w:tcPr>
          <w:p w14:paraId="4E987610" w14:textId="77777777" w:rsidR="00DF4D36" w:rsidRPr="00DF4D36" w:rsidRDefault="00DF4D36" w:rsidP="00DF4D36">
            <w:pPr>
              <w:jc w:val="center"/>
              <w:rPr>
                <w:color w:val="000000"/>
                <w:sz w:val="20"/>
                <w:szCs w:val="20"/>
              </w:rPr>
            </w:pPr>
            <w:r w:rsidRPr="00DF4D36">
              <w:rPr>
                <w:color w:val="000000"/>
                <w:sz w:val="20"/>
                <w:szCs w:val="20"/>
              </w:rPr>
              <w:t>2.07E-34</w:t>
            </w:r>
          </w:p>
        </w:tc>
        <w:tc>
          <w:tcPr>
            <w:tcW w:w="1340" w:type="dxa"/>
            <w:tcBorders>
              <w:top w:val="nil"/>
              <w:left w:val="nil"/>
              <w:bottom w:val="nil"/>
              <w:right w:val="nil"/>
            </w:tcBorders>
            <w:shd w:val="clear" w:color="auto" w:fill="auto"/>
            <w:noWrap/>
            <w:hideMark/>
          </w:tcPr>
          <w:p w14:paraId="49F613B0" w14:textId="77777777" w:rsidR="00DF4D36" w:rsidRPr="00DF4D36" w:rsidRDefault="00DF4D36" w:rsidP="00DF4D36">
            <w:pPr>
              <w:jc w:val="center"/>
              <w:rPr>
                <w:color w:val="000000"/>
                <w:sz w:val="20"/>
                <w:szCs w:val="20"/>
              </w:rPr>
            </w:pPr>
            <w:r w:rsidRPr="00DF4D36">
              <w:rPr>
                <w:color w:val="000000"/>
                <w:sz w:val="20"/>
                <w:szCs w:val="20"/>
              </w:rPr>
              <w:t>5.40E-34</w:t>
            </w:r>
          </w:p>
        </w:tc>
        <w:tc>
          <w:tcPr>
            <w:tcW w:w="3440" w:type="dxa"/>
            <w:tcBorders>
              <w:top w:val="nil"/>
              <w:left w:val="nil"/>
              <w:bottom w:val="nil"/>
              <w:right w:val="nil"/>
            </w:tcBorders>
            <w:shd w:val="clear" w:color="auto" w:fill="auto"/>
            <w:hideMark/>
          </w:tcPr>
          <w:p w14:paraId="005E128B" w14:textId="77777777" w:rsidR="00DF4D36" w:rsidRPr="00DF4D36" w:rsidRDefault="00DF4D36" w:rsidP="00DF4D36">
            <w:pPr>
              <w:rPr>
                <w:color w:val="000000"/>
                <w:sz w:val="20"/>
                <w:szCs w:val="20"/>
              </w:rPr>
            </w:pPr>
            <w:r w:rsidRPr="00DF4D36">
              <w:rPr>
                <w:color w:val="000000"/>
                <w:sz w:val="20"/>
                <w:szCs w:val="20"/>
              </w:rPr>
              <w:t>C-A; E-A; F-A; G-A; H-A; C-B; E-B; F-B; H-B; D-C; F-C; G-C; H-C; E-D; F-D; G-D; H-D; F-E; G-E; H-E</w:t>
            </w:r>
          </w:p>
        </w:tc>
      </w:tr>
      <w:tr w:rsidR="00DF4D36" w:rsidRPr="00DF4D36" w14:paraId="7345762F" w14:textId="77777777" w:rsidTr="00DF4D36">
        <w:trPr>
          <w:trHeight w:val="560"/>
        </w:trPr>
        <w:tc>
          <w:tcPr>
            <w:tcW w:w="2280" w:type="dxa"/>
            <w:tcBorders>
              <w:top w:val="nil"/>
              <w:left w:val="nil"/>
              <w:bottom w:val="nil"/>
              <w:right w:val="nil"/>
            </w:tcBorders>
            <w:shd w:val="clear" w:color="auto" w:fill="auto"/>
            <w:hideMark/>
          </w:tcPr>
          <w:p w14:paraId="1D259CE6" w14:textId="77777777" w:rsidR="00DF4D36" w:rsidRPr="00DF4D36" w:rsidRDefault="00DF4D36" w:rsidP="00DF4D36">
            <w:pPr>
              <w:rPr>
                <w:color w:val="000000"/>
                <w:sz w:val="20"/>
                <w:szCs w:val="20"/>
              </w:rPr>
            </w:pPr>
            <w:r w:rsidRPr="00DF4D36">
              <w:rPr>
                <w:color w:val="000000"/>
                <w:sz w:val="20"/>
                <w:szCs w:val="20"/>
              </w:rPr>
              <w:t>3-Hydroxyisovalerate</w:t>
            </w:r>
          </w:p>
        </w:tc>
        <w:tc>
          <w:tcPr>
            <w:tcW w:w="980" w:type="dxa"/>
            <w:tcBorders>
              <w:top w:val="nil"/>
              <w:left w:val="nil"/>
              <w:bottom w:val="nil"/>
              <w:right w:val="nil"/>
            </w:tcBorders>
            <w:shd w:val="clear" w:color="auto" w:fill="auto"/>
            <w:noWrap/>
            <w:hideMark/>
          </w:tcPr>
          <w:p w14:paraId="4700DF59" w14:textId="77777777" w:rsidR="00DF4D36" w:rsidRPr="00DF4D36" w:rsidRDefault="00DF4D36" w:rsidP="00DF4D36">
            <w:pPr>
              <w:jc w:val="center"/>
              <w:rPr>
                <w:color w:val="000000"/>
                <w:sz w:val="20"/>
                <w:szCs w:val="20"/>
              </w:rPr>
            </w:pPr>
            <w:r w:rsidRPr="00DF4D36">
              <w:rPr>
                <w:color w:val="000000"/>
                <w:sz w:val="20"/>
                <w:szCs w:val="20"/>
              </w:rPr>
              <w:t>31.885</w:t>
            </w:r>
          </w:p>
        </w:tc>
        <w:tc>
          <w:tcPr>
            <w:tcW w:w="1340" w:type="dxa"/>
            <w:tcBorders>
              <w:top w:val="nil"/>
              <w:left w:val="nil"/>
              <w:bottom w:val="nil"/>
              <w:right w:val="nil"/>
            </w:tcBorders>
            <w:shd w:val="clear" w:color="auto" w:fill="auto"/>
            <w:noWrap/>
            <w:hideMark/>
          </w:tcPr>
          <w:p w14:paraId="0785313A" w14:textId="77777777" w:rsidR="00DF4D36" w:rsidRPr="00DF4D36" w:rsidRDefault="00DF4D36" w:rsidP="00DF4D36">
            <w:pPr>
              <w:jc w:val="center"/>
              <w:rPr>
                <w:color w:val="000000"/>
                <w:sz w:val="20"/>
                <w:szCs w:val="20"/>
              </w:rPr>
            </w:pPr>
            <w:r w:rsidRPr="00DF4D36">
              <w:rPr>
                <w:color w:val="000000"/>
                <w:sz w:val="20"/>
                <w:szCs w:val="20"/>
              </w:rPr>
              <w:t>4.76E-34</w:t>
            </w:r>
          </w:p>
        </w:tc>
        <w:tc>
          <w:tcPr>
            <w:tcW w:w="1340" w:type="dxa"/>
            <w:tcBorders>
              <w:top w:val="nil"/>
              <w:left w:val="nil"/>
              <w:bottom w:val="nil"/>
              <w:right w:val="nil"/>
            </w:tcBorders>
            <w:shd w:val="clear" w:color="auto" w:fill="auto"/>
            <w:noWrap/>
            <w:hideMark/>
          </w:tcPr>
          <w:p w14:paraId="1BBE3405" w14:textId="77777777" w:rsidR="00DF4D36" w:rsidRPr="00DF4D36" w:rsidRDefault="00DF4D36" w:rsidP="00DF4D36">
            <w:pPr>
              <w:jc w:val="center"/>
              <w:rPr>
                <w:color w:val="000000"/>
                <w:sz w:val="20"/>
                <w:szCs w:val="20"/>
              </w:rPr>
            </w:pPr>
            <w:r w:rsidRPr="00DF4D36">
              <w:rPr>
                <w:color w:val="000000"/>
                <w:sz w:val="20"/>
                <w:szCs w:val="20"/>
              </w:rPr>
              <w:t>1.22E-33</w:t>
            </w:r>
          </w:p>
        </w:tc>
        <w:tc>
          <w:tcPr>
            <w:tcW w:w="3440" w:type="dxa"/>
            <w:tcBorders>
              <w:top w:val="nil"/>
              <w:left w:val="nil"/>
              <w:bottom w:val="nil"/>
              <w:right w:val="nil"/>
            </w:tcBorders>
            <w:shd w:val="clear" w:color="auto" w:fill="auto"/>
            <w:hideMark/>
          </w:tcPr>
          <w:p w14:paraId="6ADE7543" w14:textId="77777777" w:rsidR="00DF4D36" w:rsidRPr="00DF4D36" w:rsidRDefault="00DF4D36" w:rsidP="00DF4D36">
            <w:pPr>
              <w:rPr>
                <w:color w:val="000000"/>
                <w:sz w:val="20"/>
                <w:szCs w:val="20"/>
              </w:rPr>
            </w:pPr>
            <w:r w:rsidRPr="00DF4D36">
              <w:rPr>
                <w:color w:val="000000"/>
                <w:sz w:val="20"/>
                <w:szCs w:val="20"/>
              </w:rPr>
              <w:t>F-A; G-A; F-B; G-B; F-C; G-C; F-D; G-D; F-E; G-E; H-F; H-G</w:t>
            </w:r>
          </w:p>
        </w:tc>
      </w:tr>
      <w:tr w:rsidR="00DF4D36" w:rsidRPr="00DF4D36" w14:paraId="438909FB" w14:textId="77777777" w:rsidTr="00DF4D36">
        <w:trPr>
          <w:trHeight w:val="320"/>
        </w:trPr>
        <w:tc>
          <w:tcPr>
            <w:tcW w:w="2280" w:type="dxa"/>
            <w:tcBorders>
              <w:top w:val="nil"/>
              <w:left w:val="nil"/>
              <w:bottom w:val="nil"/>
              <w:right w:val="nil"/>
            </w:tcBorders>
            <w:shd w:val="clear" w:color="auto" w:fill="auto"/>
            <w:hideMark/>
          </w:tcPr>
          <w:p w14:paraId="4AD3EA2D" w14:textId="77777777" w:rsidR="00DF4D36" w:rsidRPr="00DF4D36" w:rsidRDefault="00DF4D36" w:rsidP="00DF4D36">
            <w:pPr>
              <w:rPr>
                <w:color w:val="000000"/>
                <w:sz w:val="20"/>
                <w:szCs w:val="20"/>
              </w:rPr>
            </w:pPr>
            <w:r w:rsidRPr="00DF4D36">
              <w:rPr>
                <w:color w:val="000000"/>
                <w:sz w:val="20"/>
                <w:szCs w:val="20"/>
              </w:rPr>
              <w:t>Deoxyribose phosphate</w:t>
            </w:r>
          </w:p>
        </w:tc>
        <w:tc>
          <w:tcPr>
            <w:tcW w:w="980" w:type="dxa"/>
            <w:tcBorders>
              <w:top w:val="nil"/>
              <w:left w:val="nil"/>
              <w:bottom w:val="nil"/>
              <w:right w:val="nil"/>
            </w:tcBorders>
            <w:shd w:val="clear" w:color="auto" w:fill="auto"/>
            <w:noWrap/>
            <w:hideMark/>
          </w:tcPr>
          <w:p w14:paraId="3ECB98FD" w14:textId="77777777" w:rsidR="00DF4D36" w:rsidRPr="00DF4D36" w:rsidRDefault="00DF4D36" w:rsidP="00DF4D36">
            <w:pPr>
              <w:jc w:val="center"/>
              <w:rPr>
                <w:color w:val="000000"/>
                <w:sz w:val="20"/>
                <w:szCs w:val="20"/>
              </w:rPr>
            </w:pPr>
            <w:r w:rsidRPr="00DF4D36">
              <w:rPr>
                <w:color w:val="000000"/>
                <w:sz w:val="20"/>
                <w:szCs w:val="20"/>
              </w:rPr>
              <w:t>30.203</w:t>
            </w:r>
          </w:p>
        </w:tc>
        <w:tc>
          <w:tcPr>
            <w:tcW w:w="1340" w:type="dxa"/>
            <w:tcBorders>
              <w:top w:val="nil"/>
              <w:left w:val="nil"/>
              <w:bottom w:val="nil"/>
              <w:right w:val="nil"/>
            </w:tcBorders>
            <w:shd w:val="clear" w:color="auto" w:fill="auto"/>
            <w:noWrap/>
            <w:hideMark/>
          </w:tcPr>
          <w:p w14:paraId="23B8F72E" w14:textId="77777777" w:rsidR="00DF4D36" w:rsidRPr="00DF4D36" w:rsidRDefault="00DF4D36" w:rsidP="00DF4D36">
            <w:pPr>
              <w:jc w:val="center"/>
              <w:rPr>
                <w:color w:val="000000"/>
                <w:sz w:val="20"/>
                <w:szCs w:val="20"/>
              </w:rPr>
            </w:pPr>
            <w:r w:rsidRPr="00DF4D36">
              <w:rPr>
                <w:color w:val="000000"/>
                <w:sz w:val="20"/>
                <w:szCs w:val="20"/>
              </w:rPr>
              <w:t>1.63E-32</w:t>
            </w:r>
          </w:p>
        </w:tc>
        <w:tc>
          <w:tcPr>
            <w:tcW w:w="1340" w:type="dxa"/>
            <w:tcBorders>
              <w:top w:val="nil"/>
              <w:left w:val="nil"/>
              <w:bottom w:val="nil"/>
              <w:right w:val="nil"/>
            </w:tcBorders>
            <w:shd w:val="clear" w:color="auto" w:fill="auto"/>
            <w:noWrap/>
            <w:hideMark/>
          </w:tcPr>
          <w:p w14:paraId="09EF6E50" w14:textId="77777777" w:rsidR="00DF4D36" w:rsidRPr="00DF4D36" w:rsidRDefault="00DF4D36" w:rsidP="00DF4D36">
            <w:pPr>
              <w:jc w:val="center"/>
              <w:rPr>
                <w:color w:val="000000"/>
                <w:sz w:val="20"/>
                <w:szCs w:val="20"/>
              </w:rPr>
            </w:pPr>
            <w:r w:rsidRPr="00DF4D36">
              <w:rPr>
                <w:color w:val="000000"/>
                <w:sz w:val="20"/>
                <w:szCs w:val="20"/>
              </w:rPr>
              <w:t>4.09E-32</w:t>
            </w:r>
          </w:p>
        </w:tc>
        <w:tc>
          <w:tcPr>
            <w:tcW w:w="3440" w:type="dxa"/>
            <w:tcBorders>
              <w:top w:val="nil"/>
              <w:left w:val="nil"/>
              <w:bottom w:val="nil"/>
              <w:right w:val="nil"/>
            </w:tcBorders>
            <w:shd w:val="clear" w:color="auto" w:fill="auto"/>
            <w:hideMark/>
          </w:tcPr>
          <w:p w14:paraId="4167BB4B" w14:textId="77777777" w:rsidR="00DF4D36" w:rsidRPr="00DF4D36" w:rsidRDefault="00DF4D36" w:rsidP="00DF4D36">
            <w:pPr>
              <w:rPr>
                <w:color w:val="000000"/>
                <w:sz w:val="20"/>
                <w:szCs w:val="20"/>
              </w:rPr>
            </w:pPr>
            <w:r w:rsidRPr="00DF4D36">
              <w:rPr>
                <w:color w:val="000000"/>
                <w:sz w:val="20"/>
                <w:szCs w:val="20"/>
              </w:rPr>
              <w:t>H-A; H-B; H-C; H-D; H-E; H-F; H-G</w:t>
            </w:r>
          </w:p>
        </w:tc>
      </w:tr>
      <w:tr w:rsidR="00DF4D36" w:rsidRPr="00DF4D36" w14:paraId="4E17D8A1" w14:textId="77777777" w:rsidTr="00DF4D36">
        <w:trPr>
          <w:trHeight w:val="560"/>
        </w:trPr>
        <w:tc>
          <w:tcPr>
            <w:tcW w:w="2280" w:type="dxa"/>
            <w:tcBorders>
              <w:top w:val="nil"/>
              <w:left w:val="nil"/>
              <w:bottom w:val="nil"/>
              <w:right w:val="nil"/>
            </w:tcBorders>
            <w:shd w:val="clear" w:color="auto" w:fill="auto"/>
            <w:hideMark/>
          </w:tcPr>
          <w:p w14:paraId="7B50C4F0" w14:textId="77777777" w:rsidR="00DF4D36" w:rsidRPr="00DF4D36" w:rsidRDefault="00DF4D36" w:rsidP="00DF4D36">
            <w:pPr>
              <w:rPr>
                <w:color w:val="000000"/>
                <w:sz w:val="20"/>
                <w:szCs w:val="20"/>
              </w:rPr>
            </w:pPr>
            <w:r w:rsidRPr="00DF4D36">
              <w:rPr>
                <w:color w:val="000000"/>
                <w:sz w:val="20"/>
                <w:szCs w:val="20"/>
              </w:rPr>
              <w:t>Inosine</w:t>
            </w:r>
          </w:p>
        </w:tc>
        <w:tc>
          <w:tcPr>
            <w:tcW w:w="980" w:type="dxa"/>
            <w:tcBorders>
              <w:top w:val="nil"/>
              <w:left w:val="nil"/>
              <w:bottom w:val="nil"/>
              <w:right w:val="nil"/>
            </w:tcBorders>
            <w:shd w:val="clear" w:color="auto" w:fill="auto"/>
            <w:noWrap/>
            <w:hideMark/>
          </w:tcPr>
          <w:p w14:paraId="64A01476" w14:textId="77777777" w:rsidR="00DF4D36" w:rsidRPr="00DF4D36" w:rsidRDefault="00DF4D36" w:rsidP="00DF4D36">
            <w:pPr>
              <w:jc w:val="center"/>
              <w:rPr>
                <w:color w:val="000000"/>
                <w:sz w:val="20"/>
                <w:szCs w:val="20"/>
              </w:rPr>
            </w:pPr>
            <w:r w:rsidRPr="00DF4D36">
              <w:rPr>
                <w:color w:val="000000"/>
                <w:sz w:val="20"/>
                <w:szCs w:val="20"/>
              </w:rPr>
              <w:t>29.369</w:t>
            </w:r>
          </w:p>
        </w:tc>
        <w:tc>
          <w:tcPr>
            <w:tcW w:w="1340" w:type="dxa"/>
            <w:tcBorders>
              <w:top w:val="nil"/>
              <w:left w:val="nil"/>
              <w:bottom w:val="nil"/>
              <w:right w:val="nil"/>
            </w:tcBorders>
            <w:shd w:val="clear" w:color="auto" w:fill="auto"/>
            <w:noWrap/>
            <w:hideMark/>
          </w:tcPr>
          <w:p w14:paraId="6C3DD4A5" w14:textId="77777777" w:rsidR="00DF4D36" w:rsidRPr="00DF4D36" w:rsidRDefault="00DF4D36" w:rsidP="00DF4D36">
            <w:pPr>
              <w:jc w:val="center"/>
              <w:rPr>
                <w:color w:val="000000"/>
                <w:sz w:val="20"/>
                <w:szCs w:val="20"/>
              </w:rPr>
            </w:pPr>
            <w:r w:rsidRPr="00DF4D36">
              <w:rPr>
                <w:color w:val="000000"/>
                <w:sz w:val="20"/>
                <w:szCs w:val="20"/>
              </w:rPr>
              <w:t>9.66E-32</w:t>
            </w:r>
          </w:p>
        </w:tc>
        <w:tc>
          <w:tcPr>
            <w:tcW w:w="1340" w:type="dxa"/>
            <w:tcBorders>
              <w:top w:val="nil"/>
              <w:left w:val="nil"/>
              <w:bottom w:val="nil"/>
              <w:right w:val="nil"/>
            </w:tcBorders>
            <w:shd w:val="clear" w:color="auto" w:fill="auto"/>
            <w:noWrap/>
            <w:hideMark/>
          </w:tcPr>
          <w:p w14:paraId="1B13BFB8" w14:textId="77777777" w:rsidR="00DF4D36" w:rsidRPr="00DF4D36" w:rsidRDefault="00DF4D36" w:rsidP="00DF4D36">
            <w:pPr>
              <w:jc w:val="center"/>
              <w:rPr>
                <w:color w:val="000000"/>
                <w:sz w:val="20"/>
                <w:szCs w:val="20"/>
              </w:rPr>
            </w:pPr>
            <w:r w:rsidRPr="00DF4D36">
              <w:rPr>
                <w:color w:val="000000"/>
                <w:sz w:val="20"/>
                <w:szCs w:val="20"/>
              </w:rPr>
              <w:t>2.38E-31</w:t>
            </w:r>
          </w:p>
        </w:tc>
        <w:tc>
          <w:tcPr>
            <w:tcW w:w="3440" w:type="dxa"/>
            <w:tcBorders>
              <w:top w:val="nil"/>
              <w:left w:val="nil"/>
              <w:bottom w:val="nil"/>
              <w:right w:val="nil"/>
            </w:tcBorders>
            <w:shd w:val="clear" w:color="auto" w:fill="auto"/>
            <w:hideMark/>
          </w:tcPr>
          <w:p w14:paraId="5FAEC065" w14:textId="77777777" w:rsidR="00DF4D36" w:rsidRPr="00DF4D36" w:rsidRDefault="00DF4D36" w:rsidP="00DF4D36">
            <w:pPr>
              <w:rPr>
                <w:color w:val="000000"/>
                <w:sz w:val="20"/>
                <w:szCs w:val="20"/>
              </w:rPr>
            </w:pPr>
            <w:r w:rsidRPr="00DF4D36">
              <w:rPr>
                <w:color w:val="000000"/>
                <w:sz w:val="20"/>
                <w:szCs w:val="20"/>
              </w:rPr>
              <w:t>B-A; C-A; D-A; E-A; F-A; G-A; H-A; C-B; G-B; D-C; E-C</w:t>
            </w:r>
          </w:p>
        </w:tc>
      </w:tr>
      <w:tr w:rsidR="00DF4D36" w:rsidRPr="00DF4D36" w14:paraId="336076EA" w14:textId="77777777" w:rsidTr="00DF4D36">
        <w:trPr>
          <w:trHeight w:val="840"/>
        </w:trPr>
        <w:tc>
          <w:tcPr>
            <w:tcW w:w="2280" w:type="dxa"/>
            <w:tcBorders>
              <w:top w:val="nil"/>
              <w:left w:val="nil"/>
              <w:bottom w:val="nil"/>
              <w:right w:val="nil"/>
            </w:tcBorders>
            <w:shd w:val="clear" w:color="auto" w:fill="auto"/>
            <w:hideMark/>
          </w:tcPr>
          <w:p w14:paraId="03DE6E96" w14:textId="77777777" w:rsidR="00DF4D36" w:rsidRPr="00DF4D36" w:rsidRDefault="00DF4D36" w:rsidP="00DF4D36">
            <w:pPr>
              <w:rPr>
                <w:color w:val="000000"/>
                <w:sz w:val="20"/>
                <w:szCs w:val="20"/>
              </w:rPr>
            </w:pPr>
            <w:r w:rsidRPr="00DF4D36">
              <w:rPr>
                <w:color w:val="000000"/>
                <w:sz w:val="20"/>
                <w:szCs w:val="20"/>
              </w:rPr>
              <w:t>Guanosine</w:t>
            </w:r>
          </w:p>
        </w:tc>
        <w:tc>
          <w:tcPr>
            <w:tcW w:w="980" w:type="dxa"/>
            <w:tcBorders>
              <w:top w:val="nil"/>
              <w:left w:val="nil"/>
              <w:bottom w:val="nil"/>
              <w:right w:val="nil"/>
            </w:tcBorders>
            <w:shd w:val="clear" w:color="auto" w:fill="auto"/>
            <w:noWrap/>
            <w:hideMark/>
          </w:tcPr>
          <w:p w14:paraId="074518A8" w14:textId="77777777" w:rsidR="00DF4D36" w:rsidRPr="00DF4D36" w:rsidRDefault="00DF4D36" w:rsidP="00DF4D36">
            <w:pPr>
              <w:jc w:val="center"/>
              <w:rPr>
                <w:color w:val="000000"/>
                <w:sz w:val="20"/>
                <w:szCs w:val="20"/>
              </w:rPr>
            </w:pPr>
            <w:r w:rsidRPr="00DF4D36">
              <w:rPr>
                <w:color w:val="000000"/>
                <w:sz w:val="20"/>
                <w:szCs w:val="20"/>
              </w:rPr>
              <w:t>29.272</w:t>
            </w:r>
          </w:p>
        </w:tc>
        <w:tc>
          <w:tcPr>
            <w:tcW w:w="1340" w:type="dxa"/>
            <w:tcBorders>
              <w:top w:val="nil"/>
              <w:left w:val="nil"/>
              <w:bottom w:val="nil"/>
              <w:right w:val="nil"/>
            </w:tcBorders>
            <w:shd w:val="clear" w:color="auto" w:fill="auto"/>
            <w:noWrap/>
            <w:hideMark/>
          </w:tcPr>
          <w:p w14:paraId="00CFA64C" w14:textId="77777777" w:rsidR="00DF4D36" w:rsidRPr="00DF4D36" w:rsidRDefault="00DF4D36" w:rsidP="00DF4D36">
            <w:pPr>
              <w:jc w:val="center"/>
              <w:rPr>
                <w:color w:val="000000"/>
                <w:sz w:val="20"/>
                <w:szCs w:val="20"/>
              </w:rPr>
            </w:pPr>
            <w:r w:rsidRPr="00DF4D36">
              <w:rPr>
                <w:color w:val="000000"/>
                <w:sz w:val="20"/>
                <w:szCs w:val="20"/>
              </w:rPr>
              <w:t>1.19E-31</w:t>
            </w:r>
          </w:p>
        </w:tc>
        <w:tc>
          <w:tcPr>
            <w:tcW w:w="1340" w:type="dxa"/>
            <w:tcBorders>
              <w:top w:val="nil"/>
              <w:left w:val="nil"/>
              <w:bottom w:val="nil"/>
              <w:right w:val="nil"/>
            </w:tcBorders>
            <w:shd w:val="clear" w:color="auto" w:fill="auto"/>
            <w:noWrap/>
            <w:hideMark/>
          </w:tcPr>
          <w:p w14:paraId="392B6D1A" w14:textId="77777777" w:rsidR="00DF4D36" w:rsidRPr="00DF4D36" w:rsidRDefault="00DF4D36" w:rsidP="00DF4D36">
            <w:pPr>
              <w:jc w:val="center"/>
              <w:rPr>
                <w:color w:val="000000"/>
                <w:sz w:val="20"/>
                <w:szCs w:val="20"/>
              </w:rPr>
            </w:pPr>
            <w:r w:rsidRPr="00DF4D36">
              <w:rPr>
                <w:color w:val="000000"/>
                <w:sz w:val="20"/>
                <w:szCs w:val="20"/>
              </w:rPr>
              <w:t>2.87E-31</w:t>
            </w:r>
          </w:p>
        </w:tc>
        <w:tc>
          <w:tcPr>
            <w:tcW w:w="3440" w:type="dxa"/>
            <w:tcBorders>
              <w:top w:val="nil"/>
              <w:left w:val="nil"/>
              <w:bottom w:val="nil"/>
              <w:right w:val="nil"/>
            </w:tcBorders>
            <w:shd w:val="clear" w:color="auto" w:fill="auto"/>
            <w:hideMark/>
          </w:tcPr>
          <w:p w14:paraId="520560D4" w14:textId="77777777" w:rsidR="00DF4D36" w:rsidRPr="00DF4D36" w:rsidRDefault="00DF4D36" w:rsidP="00DF4D36">
            <w:pPr>
              <w:rPr>
                <w:color w:val="000000"/>
                <w:sz w:val="20"/>
                <w:szCs w:val="20"/>
              </w:rPr>
            </w:pPr>
            <w:r w:rsidRPr="00DF4D36">
              <w:rPr>
                <w:color w:val="000000"/>
                <w:sz w:val="20"/>
                <w:szCs w:val="20"/>
              </w:rPr>
              <w:t>B-A; C-A; D-A; F-A; G-A; H-A; E-B; G-B; H-B; E-C; F-C; G-C; H-C; F-D; G-D; H-D; F-E; G-E; H-E</w:t>
            </w:r>
          </w:p>
        </w:tc>
      </w:tr>
      <w:tr w:rsidR="00DF4D36" w:rsidRPr="00DF4D36" w14:paraId="0C80CB43" w14:textId="77777777" w:rsidTr="00DF4D36">
        <w:trPr>
          <w:trHeight w:val="840"/>
        </w:trPr>
        <w:tc>
          <w:tcPr>
            <w:tcW w:w="2280" w:type="dxa"/>
            <w:tcBorders>
              <w:top w:val="nil"/>
              <w:left w:val="nil"/>
              <w:bottom w:val="nil"/>
              <w:right w:val="nil"/>
            </w:tcBorders>
            <w:shd w:val="clear" w:color="auto" w:fill="auto"/>
            <w:hideMark/>
          </w:tcPr>
          <w:p w14:paraId="16BEB6F1" w14:textId="77777777" w:rsidR="00DF4D36" w:rsidRPr="00DF4D36" w:rsidRDefault="00DF4D36" w:rsidP="00DF4D36">
            <w:pPr>
              <w:rPr>
                <w:color w:val="000000"/>
                <w:sz w:val="20"/>
                <w:szCs w:val="20"/>
              </w:rPr>
            </w:pPr>
            <w:r w:rsidRPr="00DF4D36">
              <w:rPr>
                <w:color w:val="000000"/>
                <w:sz w:val="20"/>
                <w:szCs w:val="20"/>
              </w:rPr>
              <w:t>4-Aminobutyrate (GABA)</w:t>
            </w:r>
          </w:p>
        </w:tc>
        <w:tc>
          <w:tcPr>
            <w:tcW w:w="980" w:type="dxa"/>
            <w:tcBorders>
              <w:top w:val="nil"/>
              <w:left w:val="nil"/>
              <w:bottom w:val="nil"/>
              <w:right w:val="nil"/>
            </w:tcBorders>
            <w:shd w:val="clear" w:color="auto" w:fill="auto"/>
            <w:noWrap/>
            <w:hideMark/>
          </w:tcPr>
          <w:p w14:paraId="2D7CFD6A" w14:textId="77777777" w:rsidR="00DF4D36" w:rsidRPr="00DF4D36" w:rsidRDefault="00DF4D36" w:rsidP="00DF4D36">
            <w:pPr>
              <w:jc w:val="center"/>
              <w:rPr>
                <w:color w:val="000000"/>
                <w:sz w:val="20"/>
                <w:szCs w:val="20"/>
              </w:rPr>
            </w:pPr>
            <w:r w:rsidRPr="00DF4D36">
              <w:rPr>
                <w:color w:val="000000"/>
                <w:sz w:val="20"/>
                <w:szCs w:val="20"/>
              </w:rPr>
              <w:t>28.975</w:t>
            </w:r>
          </w:p>
        </w:tc>
        <w:tc>
          <w:tcPr>
            <w:tcW w:w="1340" w:type="dxa"/>
            <w:tcBorders>
              <w:top w:val="nil"/>
              <w:left w:val="nil"/>
              <w:bottom w:val="nil"/>
              <w:right w:val="nil"/>
            </w:tcBorders>
            <w:shd w:val="clear" w:color="auto" w:fill="auto"/>
            <w:noWrap/>
            <w:hideMark/>
          </w:tcPr>
          <w:p w14:paraId="2F129863" w14:textId="77777777" w:rsidR="00DF4D36" w:rsidRPr="00DF4D36" w:rsidRDefault="00DF4D36" w:rsidP="00DF4D36">
            <w:pPr>
              <w:jc w:val="center"/>
              <w:rPr>
                <w:color w:val="000000"/>
                <w:sz w:val="20"/>
                <w:szCs w:val="20"/>
              </w:rPr>
            </w:pPr>
            <w:r w:rsidRPr="00DF4D36">
              <w:rPr>
                <w:color w:val="000000"/>
                <w:sz w:val="20"/>
                <w:szCs w:val="20"/>
              </w:rPr>
              <w:t>2.25E-31</w:t>
            </w:r>
          </w:p>
        </w:tc>
        <w:tc>
          <w:tcPr>
            <w:tcW w:w="1340" w:type="dxa"/>
            <w:tcBorders>
              <w:top w:val="nil"/>
              <w:left w:val="nil"/>
              <w:bottom w:val="nil"/>
              <w:right w:val="nil"/>
            </w:tcBorders>
            <w:shd w:val="clear" w:color="auto" w:fill="auto"/>
            <w:noWrap/>
            <w:hideMark/>
          </w:tcPr>
          <w:p w14:paraId="776CCF60" w14:textId="77777777" w:rsidR="00DF4D36" w:rsidRPr="00DF4D36" w:rsidRDefault="00DF4D36" w:rsidP="00DF4D36">
            <w:pPr>
              <w:jc w:val="center"/>
              <w:rPr>
                <w:color w:val="000000"/>
                <w:sz w:val="20"/>
                <w:szCs w:val="20"/>
              </w:rPr>
            </w:pPr>
            <w:r w:rsidRPr="00DF4D36">
              <w:rPr>
                <w:color w:val="000000"/>
                <w:sz w:val="20"/>
                <w:szCs w:val="20"/>
              </w:rPr>
              <w:t>5.33E-31</w:t>
            </w:r>
          </w:p>
        </w:tc>
        <w:tc>
          <w:tcPr>
            <w:tcW w:w="3440" w:type="dxa"/>
            <w:tcBorders>
              <w:top w:val="nil"/>
              <w:left w:val="nil"/>
              <w:bottom w:val="nil"/>
              <w:right w:val="nil"/>
            </w:tcBorders>
            <w:shd w:val="clear" w:color="auto" w:fill="auto"/>
            <w:hideMark/>
          </w:tcPr>
          <w:p w14:paraId="245C85AC" w14:textId="77777777" w:rsidR="00DF4D36" w:rsidRPr="00DF4D36" w:rsidRDefault="00DF4D36" w:rsidP="00DF4D36">
            <w:pPr>
              <w:rPr>
                <w:color w:val="000000"/>
                <w:sz w:val="20"/>
                <w:szCs w:val="20"/>
              </w:rPr>
            </w:pPr>
            <w:r w:rsidRPr="00DF4D36">
              <w:rPr>
                <w:color w:val="000000"/>
                <w:sz w:val="20"/>
                <w:szCs w:val="20"/>
              </w:rPr>
              <w:t>C-A; D-A; F-A; G-A; H-A; C-B; D-B; F-B; G-B; H-B; D-C; E-C; F-C; G-C; H-C; H-D</w:t>
            </w:r>
          </w:p>
        </w:tc>
      </w:tr>
      <w:tr w:rsidR="00DF4D36" w:rsidRPr="00DF4D36" w14:paraId="6F6FBAE2" w14:textId="77777777" w:rsidTr="00DF4D36">
        <w:trPr>
          <w:trHeight w:val="840"/>
        </w:trPr>
        <w:tc>
          <w:tcPr>
            <w:tcW w:w="2280" w:type="dxa"/>
            <w:tcBorders>
              <w:top w:val="nil"/>
              <w:left w:val="nil"/>
              <w:bottom w:val="nil"/>
              <w:right w:val="nil"/>
            </w:tcBorders>
            <w:shd w:val="clear" w:color="auto" w:fill="auto"/>
            <w:hideMark/>
          </w:tcPr>
          <w:p w14:paraId="44029086" w14:textId="77777777" w:rsidR="00DF4D36" w:rsidRPr="00DF4D36" w:rsidRDefault="00DF4D36" w:rsidP="00DF4D36">
            <w:pPr>
              <w:rPr>
                <w:color w:val="000000"/>
                <w:sz w:val="20"/>
                <w:szCs w:val="20"/>
              </w:rPr>
            </w:pPr>
            <w:proofErr w:type="spellStart"/>
            <w:r w:rsidRPr="00DF4D36">
              <w:rPr>
                <w:color w:val="000000"/>
                <w:sz w:val="20"/>
                <w:szCs w:val="20"/>
              </w:rPr>
              <w:t>Homovanillic</w:t>
            </w:r>
            <w:proofErr w:type="spellEnd"/>
            <w:r w:rsidRPr="00DF4D36">
              <w:rPr>
                <w:color w:val="000000"/>
                <w:sz w:val="20"/>
                <w:szCs w:val="20"/>
              </w:rPr>
              <w:t xml:space="preserve"> acid (HVA)</w:t>
            </w:r>
          </w:p>
        </w:tc>
        <w:tc>
          <w:tcPr>
            <w:tcW w:w="980" w:type="dxa"/>
            <w:tcBorders>
              <w:top w:val="nil"/>
              <w:left w:val="nil"/>
              <w:bottom w:val="nil"/>
              <w:right w:val="nil"/>
            </w:tcBorders>
            <w:shd w:val="clear" w:color="auto" w:fill="auto"/>
            <w:noWrap/>
            <w:hideMark/>
          </w:tcPr>
          <w:p w14:paraId="316F2D96" w14:textId="77777777" w:rsidR="00DF4D36" w:rsidRPr="00DF4D36" w:rsidRDefault="00DF4D36" w:rsidP="00DF4D36">
            <w:pPr>
              <w:jc w:val="center"/>
              <w:rPr>
                <w:color w:val="000000"/>
                <w:sz w:val="20"/>
                <w:szCs w:val="20"/>
              </w:rPr>
            </w:pPr>
            <w:r w:rsidRPr="00DF4D36">
              <w:rPr>
                <w:color w:val="000000"/>
                <w:sz w:val="20"/>
                <w:szCs w:val="20"/>
              </w:rPr>
              <w:t>28.575</w:t>
            </w:r>
          </w:p>
        </w:tc>
        <w:tc>
          <w:tcPr>
            <w:tcW w:w="1340" w:type="dxa"/>
            <w:tcBorders>
              <w:top w:val="nil"/>
              <w:left w:val="nil"/>
              <w:bottom w:val="nil"/>
              <w:right w:val="nil"/>
            </w:tcBorders>
            <w:shd w:val="clear" w:color="auto" w:fill="auto"/>
            <w:noWrap/>
            <w:hideMark/>
          </w:tcPr>
          <w:p w14:paraId="1134A338" w14:textId="77777777" w:rsidR="00DF4D36" w:rsidRPr="00DF4D36" w:rsidRDefault="00DF4D36" w:rsidP="00DF4D36">
            <w:pPr>
              <w:jc w:val="center"/>
              <w:rPr>
                <w:color w:val="000000"/>
                <w:sz w:val="20"/>
                <w:szCs w:val="20"/>
              </w:rPr>
            </w:pPr>
            <w:r w:rsidRPr="00DF4D36">
              <w:rPr>
                <w:color w:val="000000"/>
                <w:sz w:val="20"/>
                <w:szCs w:val="20"/>
              </w:rPr>
              <w:t>5.34E-31</w:t>
            </w:r>
          </w:p>
        </w:tc>
        <w:tc>
          <w:tcPr>
            <w:tcW w:w="1340" w:type="dxa"/>
            <w:tcBorders>
              <w:top w:val="nil"/>
              <w:left w:val="nil"/>
              <w:bottom w:val="nil"/>
              <w:right w:val="nil"/>
            </w:tcBorders>
            <w:shd w:val="clear" w:color="auto" w:fill="auto"/>
            <w:noWrap/>
            <w:hideMark/>
          </w:tcPr>
          <w:p w14:paraId="2B665903" w14:textId="77777777" w:rsidR="00DF4D36" w:rsidRPr="00DF4D36" w:rsidRDefault="00DF4D36" w:rsidP="00DF4D36">
            <w:pPr>
              <w:jc w:val="center"/>
              <w:rPr>
                <w:color w:val="000000"/>
                <w:sz w:val="20"/>
                <w:szCs w:val="20"/>
              </w:rPr>
            </w:pPr>
            <w:r w:rsidRPr="00DF4D36">
              <w:rPr>
                <w:color w:val="000000"/>
                <w:sz w:val="20"/>
                <w:szCs w:val="20"/>
              </w:rPr>
              <w:t>1.24E-30</w:t>
            </w:r>
          </w:p>
        </w:tc>
        <w:tc>
          <w:tcPr>
            <w:tcW w:w="3440" w:type="dxa"/>
            <w:tcBorders>
              <w:top w:val="nil"/>
              <w:left w:val="nil"/>
              <w:bottom w:val="nil"/>
              <w:right w:val="nil"/>
            </w:tcBorders>
            <w:shd w:val="clear" w:color="auto" w:fill="auto"/>
            <w:hideMark/>
          </w:tcPr>
          <w:p w14:paraId="10718E60" w14:textId="77777777" w:rsidR="00DF4D36" w:rsidRPr="00DF4D36" w:rsidRDefault="00DF4D36" w:rsidP="00DF4D36">
            <w:pPr>
              <w:rPr>
                <w:color w:val="000000"/>
                <w:sz w:val="20"/>
                <w:szCs w:val="20"/>
              </w:rPr>
            </w:pPr>
            <w:r w:rsidRPr="00DF4D36">
              <w:rPr>
                <w:color w:val="000000"/>
                <w:sz w:val="20"/>
                <w:szCs w:val="20"/>
              </w:rPr>
              <w:t>F-A; G-A; H-A; E-B; F-B; G-B; H-B; F-C; G-C; H-C; F-D; G-D; H-D; F-E; G-E; H-E; H-F</w:t>
            </w:r>
          </w:p>
        </w:tc>
      </w:tr>
      <w:tr w:rsidR="00DF4D36" w:rsidRPr="00DF4D36" w14:paraId="523F9B00" w14:textId="77777777" w:rsidTr="00DF4D36">
        <w:trPr>
          <w:trHeight w:val="840"/>
        </w:trPr>
        <w:tc>
          <w:tcPr>
            <w:tcW w:w="2280" w:type="dxa"/>
            <w:tcBorders>
              <w:top w:val="nil"/>
              <w:left w:val="nil"/>
              <w:bottom w:val="nil"/>
              <w:right w:val="nil"/>
            </w:tcBorders>
            <w:shd w:val="clear" w:color="auto" w:fill="auto"/>
            <w:hideMark/>
          </w:tcPr>
          <w:p w14:paraId="2C617148" w14:textId="77777777" w:rsidR="00DF4D36" w:rsidRPr="00DF4D36" w:rsidRDefault="00DF4D36" w:rsidP="00DF4D36">
            <w:pPr>
              <w:rPr>
                <w:color w:val="000000"/>
                <w:sz w:val="20"/>
                <w:szCs w:val="20"/>
              </w:rPr>
            </w:pPr>
            <w:r w:rsidRPr="00DF4D36">
              <w:rPr>
                <w:color w:val="000000"/>
                <w:sz w:val="20"/>
                <w:szCs w:val="20"/>
              </w:rPr>
              <w:t>Arginine</w:t>
            </w:r>
          </w:p>
        </w:tc>
        <w:tc>
          <w:tcPr>
            <w:tcW w:w="980" w:type="dxa"/>
            <w:tcBorders>
              <w:top w:val="nil"/>
              <w:left w:val="nil"/>
              <w:bottom w:val="nil"/>
              <w:right w:val="nil"/>
            </w:tcBorders>
            <w:shd w:val="clear" w:color="auto" w:fill="auto"/>
            <w:noWrap/>
            <w:hideMark/>
          </w:tcPr>
          <w:p w14:paraId="31439054" w14:textId="77777777" w:rsidR="00DF4D36" w:rsidRPr="00DF4D36" w:rsidRDefault="00DF4D36" w:rsidP="00DF4D36">
            <w:pPr>
              <w:jc w:val="center"/>
              <w:rPr>
                <w:color w:val="000000"/>
                <w:sz w:val="20"/>
                <w:szCs w:val="20"/>
              </w:rPr>
            </w:pPr>
            <w:r w:rsidRPr="00DF4D36">
              <w:rPr>
                <w:color w:val="000000"/>
                <w:sz w:val="20"/>
                <w:szCs w:val="20"/>
              </w:rPr>
              <w:t>26.48</w:t>
            </w:r>
          </w:p>
        </w:tc>
        <w:tc>
          <w:tcPr>
            <w:tcW w:w="1340" w:type="dxa"/>
            <w:tcBorders>
              <w:top w:val="nil"/>
              <w:left w:val="nil"/>
              <w:bottom w:val="nil"/>
              <w:right w:val="nil"/>
            </w:tcBorders>
            <w:shd w:val="clear" w:color="auto" w:fill="auto"/>
            <w:noWrap/>
            <w:hideMark/>
          </w:tcPr>
          <w:p w14:paraId="0804B0B3" w14:textId="77777777" w:rsidR="00DF4D36" w:rsidRPr="00DF4D36" w:rsidRDefault="00DF4D36" w:rsidP="00DF4D36">
            <w:pPr>
              <w:jc w:val="center"/>
              <w:rPr>
                <w:color w:val="000000"/>
                <w:sz w:val="20"/>
                <w:szCs w:val="20"/>
              </w:rPr>
            </w:pPr>
            <w:r w:rsidRPr="00DF4D36">
              <w:rPr>
                <w:color w:val="000000"/>
                <w:sz w:val="20"/>
                <w:szCs w:val="20"/>
              </w:rPr>
              <w:t>5.25E-29</w:t>
            </w:r>
          </w:p>
        </w:tc>
        <w:tc>
          <w:tcPr>
            <w:tcW w:w="1340" w:type="dxa"/>
            <w:tcBorders>
              <w:top w:val="nil"/>
              <w:left w:val="nil"/>
              <w:bottom w:val="nil"/>
              <w:right w:val="nil"/>
            </w:tcBorders>
            <w:shd w:val="clear" w:color="auto" w:fill="auto"/>
            <w:noWrap/>
            <w:hideMark/>
          </w:tcPr>
          <w:p w14:paraId="36FB6FC3" w14:textId="77777777" w:rsidR="00DF4D36" w:rsidRPr="00DF4D36" w:rsidRDefault="00DF4D36" w:rsidP="00DF4D36">
            <w:pPr>
              <w:jc w:val="center"/>
              <w:rPr>
                <w:color w:val="000000"/>
                <w:sz w:val="20"/>
                <w:szCs w:val="20"/>
              </w:rPr>
            </w:pPr>
            <w:r w:rsidRPr="00DF4D36">
              <w:rPr>
                <w:color w:val="000000"/>
                <w:sz w:val="20"/>
                <w:szCs w:val="20"/>
              </w:rPr>
              <w:t>1.19E-28</w:t>
            </w:r>
          </w:p>
        </w:tc>
        <w:tc>
          <w:tcPr>
            <w:tcW w:w="3440" w:type="dxa"/>
            <w:tcBorders>
              <w:top w:val="nil"/>
              <w:left w:val="nil"/>
              <w:bottom w:val="nil"/>
              <w:right w:val="nil"/>
            </w:tcBorders>
            <w:shd w:val="clear" w:color="auto" w:fill="auto"/>
            <w:hideMark/>
          </w:tcPr>
          <w:p w14:paraId="66FB502C" w14:textId="77777777" w:rsidR="00DF4D36" w:rsidRPr="00DF4D36" w:rsidRDefault="00DF4D36" w:rsidP="00DF4D36">
            <w:pPr>
              <w:rPr>
                <w:color w:val="000000"/>
                <w:sz w:val="20"/>
                <w:szCs w:val="20"/>
              </w:rPr>
            </w:pPr>
            <w:r w:rsidRPr="00DF4D36">
              <w:rPr>
                <w:color w:val="000000"/>
                <w:sz w:val="20"/>
                <w:szCs w:val="20"/>
              </w:rPr>
              <w:t>C-A; F-A; G-A; H-A; C-B; F-B; G-B; H-B; D-C; E-C; F-C; F-D; G-D; H-D; F-E; G-E; H-E; G-F; H-F</w:t>
            </w:r>
          </w:p>
        </w:tc>
      </w:tr>
      <w:tr w:rsidR="00DF4D36" w:rsidRPr="00DF4D36" w14:paraId="72A9AA06" w14:textId="77777777" w:rsidTr="00DF4D36">
        <w:trPr>
          <w:trHeight w:val="560"/>
        </w:trPr>
        <w:tc>
          <w:tcPr>
            <w:tcW w:w="2280" w:type="dxa"/>
            <w:tcBorders>
              <w:top w:val="nil"/>
              <w:left w:val="nil"/>
              <w:bottom w:val="nil"/>
              <w:right w:val="nil"/>
            </w:tcBorders>
            <w:shd w:val="clear" w:color="auto" w:fill="auto"/>
            <w:hideMark/>
          </w:tcPr>
          <w:p w14:paraId="6D2A21DE" w14:textId="77777777" w:rsidR="00DF4D36" w:rsidRPr="00DF4D36" w:rsidRDefault="00DF4D36" w:rsidP="00DF4D36">
            <w:pPr>
              <w:rPr>
                <w:color w:val="000000"/>
                <w:sz w:val="20"/>
                <w:szCs w:val="20"/>
              </w:rPr>
            </w:pPr>
            <w:r w:rsidRPr="00DF4D36">
              <w:rPr>
                <w:color w:val="000000"/>
                <w:sz w:val="20"/>
                <w:szCs w:val="20"/>
              </w:rPr>
              <w:t>Citrate/isocitrate</w:t>
            </w:r>
          </w:p>
        </w:tc>
        <w:tc>
          <w:tcPr>
            <w:tcW w:w="980" w:type="dxa"/>
            <w:tcBorders>
              <w:top w:val="nil"/>
              <w:left w:val="nil"/>
              <w:bottom w:val="nil"/>
              <w:right w:val="nil"/>
            </w:tcBorders>
            <w:shd w:val="clear" w:color="auto" w:fill="auto"/>
            <w:noWrap/>
            <w:hideMark/>
          </w:tcPr>
          <w:p w14:paraId="04623DCF" w14:textId="77777777" w:rsidR="00DF4D36" w:rsidRPr="00DF4D36" w:rsidRDefault="00DF4D36" w:rsidP="00DF4D36">
            <w:pPr>
              <w:jc w:val="center"/>
              <w:rPr>
                <w:color w:val="000000"/>
                <w:sz w:val="20"/>
                <w:szCs w:val="20"/>
              </w:rPr>
            </w:pPr>
            <w:r w:rsidRPr="00DF4D36">
              <w:rPr>
                <w:color w:val="000000"/>
                <w:sz w:val="20"/>
                <w:szCs w:val="20"/>
              </w:rPr>
              <w:t>26.475</w:t>
            </w:r>
          </w:p>
        </w:tc>
        <w:tc>
          <w:tcPr>
            <w:tcW w:w="1340" w:type="dxa"/>
            <w:tcBorders>
              <w:top w:val="nil"/>
              <w:left w:val="nil"/>
              <w:bottom w:val="nil"/>
              <w:right w:val="nil"/>
            </w:tcBorders>
            <w:shd w:val="clear" w:color="auto" w:fill="auto"/>
            <w:noWrap/>
            <w:hideMark/>
          </w:tcPr>
          <w:p w14:paraId="47E9E0ED" w14:textId="77777777" w:rsidR="00DF4D36" w:rsidRPr="00DF4D36" w:rsidRDefault="00DF4D36" w:rsidP="00DF4D36">
            <w:pPr>
              <w:jc w:val="center"/>
              <w:rPr>
                <w:color w:val="000000"/>
                <w:sz w:val="20"/>
                <w:szCs w:val="20"/>
              </w:rPr>
            </w:pPr>
            <w:r w:rsidRPr="00DF4D36">
              <w:rPr>
                <w:color w:val="000000"/>
                <w:sz w:val="20"/>
                <w:szCs w:val="20"/>
              </w:rPr>
              <w:t>5.31E-29</w:t>
            </w:r>
          </w:p>
        </w:tc>
        <w:tc>
          <w:tcPr>
            <w:tcW w:w="1340" w:type="dxa"/>
            <w:tcBorders>
              <w:top w:val="nil"/>
              <w:left w:val="nil"/>
              <w:bottom w:val="nil"/>
              <w:right w:val="nil"/>
            </w:tcBorders>
            <w:shd w:val="clear" w:color="auto" w:fill="auto"/>
            <w:noWrap/>
            <w:hideMark/>
          </w:tcPr>
          <w:p w14:paraId="7266BCCF" w14:textId="77777777" w:rsidR="00DF4D36" w:rsidRPr="00DF4D36" w:rsidRDefault="00DF4D36" w:rsidP="00DF4D36">
            <w:pPr>
              <w:jc w:val="center"/>
              <w:rPr>
                <w:color w:val="000000"/>
                <w:sz w:val="20"/>
                <w:szCs w:val="20"/>
              </w:rPr>
            </w:pPr>
            <w:r w:rsidRPr="00DF4D36">
              <w:rPr>
                <w:color w:val="000000"/>
                <w:sz w:val="20"/>
                <w:szCs w:val="20"/>
              </w:rPr>
              <w:t>1.19E-28</w:t>
            </w:r>
          </w:p>
        </w:tc>
        <w:tc>
          <w:tcPr>
            <w:tcW w:w="3440" w:type="dxa"/>
            <w:tcBorders>
              <w:top w:val="nil"/>
              <w:left w:val="nil"/>
              <w:bottom w:val="nil"/>
              <w:right w:val="nil"/>
            </w:tcBorders>
            <w:shd w:val="clear" w:color="auto" w:fill="auto"/>
            <w:hideMark/>
          </w:tcPr>
          <w:p w14:paraId="6A6653CC" w14:textId="77777777" w:rsidR="00DF4D36" w:rsidRPr="00DF4D36" w:rsidRDefault="00DF4D36" w:rsidP="00DF4D36">
            <w:pPr>
              <w:rPr>
                <w:color w:val="000000"/>
                <w:sz w:val="20"/>
                <w:szCs w:val="20"/>
              </w:rPr>
            </w:pPr>
            <w:r w:rsidRPr="00DF4D36">
              <w:rPr>
                <w:color w:val="000000"/>
                <w:sz w:val="20"/>
                <w:szCs w:val="20"/>
              </w:rPr>
              <w:t>G-A; H-A; H-B; G-C; H-C; G-D; H-D; H-E; H-F; H-G</w:t>
            </w:r>
          </w:p>
        </w:tc>
      </w:tr>
      <w:tr w:rsidR="00DF4D36" w:rsidRPr="00DF4D36" w14:paraId="478C0090" w14:textId="77777777" w:rsidTr="00DF4D36">
        <w:trPr>
          <w:trHeight w:val="560"/>
        </w:trPr>
        <w:tc>
          <w:tcPr>
            <w:tcW w:w="2280" w:type="dxa"/>
            <w:tcBorders>
              <w:top w:val="nil"/>
              <w:left w:val="nil"/>
              <w:bottom w:val="nil"/>
              <w:right w:val="nil"/>
            </w:tcBorders>
            <w:shd w:val="clear" w:color="auto" w:fill="auto"/>
            <w:hideMark/>
          </w:tcPr>
          <w:p w14:paraId="71EC9E1D" w14:textId="77777777" w:rsidR="00DF4D36" w:rsidRPr="00DF4D36" w:rsidRDefault="00DF4D36" w:rsidP="00DF4D36">
            <w:pPr>
              <w:rPr>
                <w:color w:val="000000"/>
                <w:sz w:val="20"/>
                <w:szCs w:val="20"/>
              </w:rPr>
            </w:pPr>
            <w:r w:rsidRPr="00DF4D36">
              <w:rPr>
                <w:color w:val="000000"/>
                <w:sz w:val="20"/>
                <w:szCs w:val="20"/>
              </w:rPr>
              <w:t>Shikimate</w:t>
            </w:r>
          </w:p>
        </w:tc>
        <w:tc>
          <w:tcPr>
            <w:tcW w:w="980" w:type="dxa"/>
            <w:tcBorders>
              <w:top w:val="nil"/>
              <w:left w:val="nil"/>
              <w:bottom w:val="nil"/>
              <w:right w:val="nil"/>
            </w:tcBorders>
            <w:shd w:val="clear" w:color="auto" w:fill="auto"/>
            <w:noWrap/>
            <w:hideMark/>
          </w:tcPr>
          <w:p w14:paraId="1D7ABB25" w14:textId="77777777" w:rsidR="00DF4D36" w:rsidRPr="00DF4D36" w:rsidRDefault="00DF4D36" w:rsidP="00DF4D36">
            <w:pPr>
              <w:jc w:val="center"/>
              <w:rPr>
                <w:color w:val="000000"/>
                <w:sz w:val="20"/>
                <w:szCs w:val="20"/>
              </w:rPr>
            </w:pPr>
            <w:r w:rsidRPr="00DF4D36">
              <w:rPr>
                <w:color w:val="000000"/>
                <w:sz w:val="20"/>
                <w:szCs w:val="20"/>
              </w:rPr>
              <w:t>26.389</w:t>
            </w:r>
          </w:p>
        </w:tc>
        <w:tc>
          <w:tcPr>
            <w:tcW w:w="1340" w:type="dxa"/>
            <w:tcBorders>
              <w:top w:val="nil"/>
              <w:left w:val="nil"/>
              <w:bottom w:val="nil"/>
              <w:right w:val="nil"/>
            </w:tcBorders>
            <w:shd w:val="clear" w:color="auto" w:fill="auto"/>
            <w:noWrap/>
            <w:hideMark/>
          </w:tcPr>
          <w:p w14:paraId="086A309E" w14:textId="77777777" w:rsidR="00DF4D36" w:rsidRPr="00DF4D36" w:rsidRDefault="00DF4D36" w:rsidP="00DF4D36">
            <w:pPr>
              <w:jc w:val="center"/>
              <w:rPr>
                <w:color w:val="000000"/>
                <w:sz w:val="20"/>
                <w:szCs w:val="20"/>
              </w:rPr>
            </w:pPr>
            <w:r w:rsidRPr="00DF4D36">
              <w:rPr>
                <w:color w:val="000000"/>
                <w:sz w:val="20"/>
                <w:szCs w:val="20"/>
              </w:rPr>
              <w:t>6.43E-29</w:t>
            </w:r>
          </w:p>
        </w:tc>
        <w:tc>
          <w:tcPr>
            <w:tcW w:w="1340" w:type="dxa"/>
            <w:tcBorders>
              <w:top w:val="nil"/>
              <w:left w:val="nil"/>
              <w:bottom w:val="nil"/>
              <w:right w:val="nil"/>
            </w:tcBorders>
            <w:shd w:val="clear" w:color="auto" w:fill="auto"/>
            <w:noWrap/>
            <w:hideMark/>
          </w:tcPr>
          <w:p w14:paraId="6CD7DD63" w14:textId="77777777" w:rsidR="00DF4D36" w:rsidRPr="00DF4D36" w:rsidRDefault="00DF4D36" w:rsidP="00DF4D36">
            <w:pPr>
              <w:jc w:val="center"/>
              <w:rPr>
                <w:color w:val="000000"/>
                <w:sz w:val="20"/>
                <w:szCs w:val="20"/>
              </w:rPr>
            </w:pPr>
            <w:r w:rsidRPr="00DF4D36">
              <w:rPr>
                <w:color w:val="000000"/>
                <w:sz w:val="20"/>
                <w:szCs w:val="20"/>
              </w:rPr>
              <w:t>1.42E-28</w:t>
            </w:r>
          </w:p>
        </w:tc>
        <w:tc>
          <w:tcPr>
            <w:tcW w:w="3440" w:type="dxa"/>
            <w:tcBorders>
              <w:top w:val="nil"/>
              <w:left w:val="nil"/>
              <w:bottom w:val="nil"/>
              <w:right w:val="nil"/>
            </w:tcBorders>
            <w:shd w:val="clear" w:color="auto" w:fill="auto"/>
            <w:hideMark/>
          </w:tcPr>
          <w:p w14:paraId="3054FD73" w14:textId="77777777" w:rsidR="00DF4D36" w:rsidRPr="00DF4D36" w:rsidRDefault="00DF4D36" w:rsidP="00DF4D36">
            <w:pPr>
              <w:rPr>
                <w:color w:val="000000"/>
                <w:sz w:val="20"/>
                <w:szCs w:val="20"/>
              </w:rPr>
            </w:pPr>
            <w:r w:rsidRPr="00DF4D36">
              <w:rPr>
                <w:color w:val="000000"/>
                <w:sz w:val="20"/>
                <w:szCs w:val="20"/>
              </w:rPr>
              <w:t>B-A; H-A; C-B; D-B; E-B; G-B; H-B; H-C; H-D; H-E; H-F; H-G</w:t>
            </w:r>
          </w:p>
        </w:tc>
      </w:tr>
      <w:tr w:rsidR="00DF4D36" w:rsidRPr="00DF4D36" w14:paraId="1790C9B2" w14:textId="77777777" w:rsidTr="00DF4D36">
        <w:trPr>
          <w:trHeight w:val="320"/>
        </w:trPr>
        <w:tc>
          <w:tcPr>
            <w:tcW w:w="2280" w:type="dxa"/>
            <w:tcBorders>
              <w:top w:val="nil"/>
              <w:left w:val="nil"/>
              <w:bottom w:val="nil"/>
              <w:right w:val="nil"/>
            </w:tcBorders>
            <w:shd w:val="clear" w:color="auto" w:fill="auto"/>
            <w:hideMark/>
          </w:tcPr>
          <w:p w14:paraId="60FE81B5" w14:textId="77777777" w:rsidR="00DF4D36" w:rsidRPr="00DF4D36" w:rsidRDefault="00DF4D36" w:rsidP="00DF4D36">
            <w:pPr>
              <w:rPr>
                <w:color w:val="000000"/>
                <w:sz w:val="20"/>
                <w:szCs w:val="20"/>
              </w:rPr>
            </w:pPr>
            <w:proofErr w:type="spellStart"/>
            <w:r w:rsidRPr="00DF4D36">
              <w:rPr>
                <w:color w:val="000000"/>
                <w:sz w:val="20"/>
                <w:szCs w:val="20"/>
              </w:rPr>
              <w:t>Tricarballylic</w:t>
            </w:r>
            <w:proofErr w:type="spellEnd"/>
            <w:r w:rsidRPr="00DF4D36">
              <w:rPr>
                <w:color w:val="000000"/>
                <w:sz w:val="20"/>
                <w:szCs w:val="20"/>
              </w:rPr>
              <w:t xml:space="preserve"> acid</w:t>
            </w:r>
          </w:p>
        </w:tc>
        <w:tc>
          <w:tcPr>
            <w:tcW w:w="980" w:type="dxa"/>
            <w:tcBorders>
              <w:top w:val="nil"/>
              <w:left w:val="nil"/>
              <w:bottom w:val="nil"/>
              <w:right w:val="nil"/>
            </w:tcBorders>
            <w:shd w:val="clear" w:color="auto" w:fill="auto"/>
            <w:noWrap/>
            <w:hideMark/>
          </w:tcPr>
          <w:p w14:paraId="1EC2DE17" w14:textId="77777777" w:rsidR="00DF4D36" w:rsidRPr="00DF4D36" w:rsidRDefault="00DF4D36" w:rsidP="00DF4D36">
            <w:pPr>
              <w:jc w:val="center"/>
              <w:rPr>
                <w:color w:val="000000"/>
                <w:sz w:val="20"/>
                <w:szCs w:val="20"/>
              </w:rPr>
            </w:pPr>
            <w:r w:rsidRPr="00DF4D36">
              <w:rPr>
                <w:color w:val="000000"/>
                <w:sz w:val="20"/>
                <w:szCs w:val="20"/>
              </w:rPr>
              <w:t>25.63</w:t>
            </w:r>
          </w:p>
        </w:tc>
        <w:tc>
          <w:tcPr>
            <w:tcW w:w="1340" w:type="dxa"/>
            <w:tcBorders>
              <w:top w:val="nil"/>
              <w:left w:val="nil"/>
              <w:bottom w:val="nil"/>
              <w:right w:val="nil"/>
            </w:tcBorders>
            <w:shd w:val="clear" w:color="auto" w:fill="auto"/>
            <w:noWrap/>
            <w:hideMark/>
          </w:tcPr>
          <w:p w14:paraId="34CEC9F6" w14:textId="77777777" w:rsidR="00DF4D36" w:rsidRPr="00DF4D36" w:rsidRDefault="00DF4D36" w:rsidP="00DF4D36">
            <w:pPr>
              <w:jc w:val="center"/>
              <w:rPr>
                <w:color w:val="000000"/>
                <w:sz w:val="20"/>
                <w:szCs w:val="20"/>
              </w:rPr>
            </w:pPr>
            <w:r w:rsidRPr="00DF4D36">
              <w:rPr>
                <w:color w:val="000000"/>
                <w:sz w:val="20"/>
                <w:szCs w:val="20"/>
              </w:rPr>
              <w:t>3.50E-28</w:t>
            </w:r>
          </w:p>
        </w:tc>
        <w:tc>
          <w:tcPr>
            <w:tcW w:w="1340" w:type="dxa"/>
            <w:tcBorders>
              <w:top w:val="nil"/>
              <w:left w:val="nil"/>
              <w:bottom w:val="nil"/>
              <w:right w:val="nil"/>
            </w:tcBorders>
            <w:shd w:val="clear" w:color="auto" w:fill="auto"/>
            <w:noWrap/>
            <w:hideMark/>
          </w:tcPr>
          <w:p w14:paraId="7C269F48" w14:textId="77777777" w:rsidR="00DF4D36" w:rsidRPr="00DF4D36" w:rsidRDefault="00DF4D36" w:rsidP="00DF4D36">
            <w:pPr>
              <w:jc w:val="center"/>
              <w:rPr>
                <w:color w:val="000000"/>
                <w:sz w:val="20"/>
                <w:szCs w:val="20"/>
              </w:rPr>
            </w:pPr>
            <w:r w:rsidRPr="00DF4D36">
              <w:rPr>
                <w:color w:val="000000"/>
                <w:sz w:val="20"/>
                <w:szCs w:val="20"/>
              </w:rPr>
              <w:t>7.59E-28</w:t>
            </w:r>
          </w:p>
        </w:tc>
        <w:tc>
          <w:tcPr>
            <w:tcW w:w="3440" w:type="dxa"/>
            <w:tcBorders>
              <w:top w:val="nil"/>
              <w:left w:val="nil"/>
              <w:bottom w:val="nil"/>
              <w:right w:val="nil"/>
            </w:tcBorders>
            <w:shd w:val="clear" w:color="auto" w:fill="auto"/>
            <w:hideMark/>
          </w:tcPr>
          <w:p w14:paraId="70B980D8" w14:textId="77777777" w:rsidR="00DF4D36" w:rsidRPr="00DF4D36" w:rsidRDefault="00DF4D36" w:rsidP="00DF4D36">
            <w:pPr>
              <w:rPr>
                <w:color w:val="000000"/>
                <w:sz w:val="20"/>
                <w:szCs w:val="20"/>
              </w:rPr>
            </w:pPr>
            <w:r w:rsidRPr="00DF4D36">
              <w:rPr>
                <w:color w:val="000000"/>
                <w:sz w:val="20"/>
                <w:szCs w:val="20"/>
              </w:rPr>
              <w:t>H-A; H-B; H-C; H-D; H-E; H-F; H-G</w:t>
            </w:r>
          </w:p>
        </w:tc>
      </w:tr>
      <w:tr w:rsidR="00DF4D36" w:rsidRPr="00DF4D36" w14:paraId="16F49EB4" w14:textId="77777777" w:rsidTr="00DF4D36">
        <w:trPr>
          <w:trHeight w:val="840"/>
        </w:trPr>
        <w:tc>
          <w:tcPr>
            <w:tcW w:w="2280" w:type="dxa"/>
            <w:tcBorders>
              <w:top w:val="nil"/>
              <w:left w:val="nil"/>
              <w:bottom w:val="nil"/>
              <w:right w:val="nil"/>
            </w:tcBorders>
            <w:shd w:val="clear" w:color="auto" w:fill="auto"/>
            <w:hideMark/>
          </w:tcPr>
          <w:p w14:paraId="28966272" w14:textId="77777777" w:rsidR="00DF4D36" w:rsidRPr="00DF4D36" w:rsidRDefault="00DF4D36" w:rsidP="00DF4D36">
            <w:pPr>
              <w:rPr>
                <w:color w:val="000000"/>
                <w:sz w:val="20"/>
                <w:szCs w:val="20"/>
              </w:rPr>
            </w:pPr>
            <w:r w:rsidRPr="00DF4D36">
              <w:rPr>
                <w:color w:val="000000"/>
                <w:sz w:val="20"/>
                <w:szCs w:val="20"/>
              </w:rPr>
              <w:t>Asparagine</w:t>
            </w:r>
          </w:p>
        </w:tc>
        <w:tc>
          <w:tcPr>
            <w:tcW w:w="980" w:type="dxa"/>
            <w:tcBorders>
              <w:top w:val="nil"/>
              <w:left w:val="nil"/>
              <w:bottom w:val="nil"/>
              <w:right w:val="nil"/>
            </w:tcBorders>
            <w:shd w:val="clear" w:color="auto" w:fill="auto"/>
            <w:noWrap/>
            <w:hideMark/>
          </w:tcPr>
          <w:p w14:paraId="2C4B6C68" w14:textId="77777777" w:rsidR="00DF4D36" w:rsidRPr="00DF4D36" w:rsidRDefault="00DF4D36" w:rsidP="00DF4D36">
            <w:pPr>
              <w:jc w:val="center"/>
              <w:rPr>
                <w:color w:val="000000"/>
                <w:sz w:val="20"/>
                <w:szCs w:val="20"/>
              </w:rPr>
            </w:pPr>
            <w:r w:rsidRPr="00DF4D36">
              <w:rPr>
                <w:color w:val="000000"/>
                <w:sz w:val="20"/>
                <w:szCs w:val="20"/>
              </w:rPr>
              <w:t>25.474</w:t>
            </w:r>
          </w:p>
        </w:tc>
        <w:tc>
          <w:tcPr>
            <w:tcW w:w="1340" w:type="dxa"/>
            <w:tcBorders>
              <w:top w:val="nil"/>
              <w:left w:val="nil"/>
              <w:bottom w:val="nil"/>
              <w:right w:val="nil"/>
            </w:tcBorders>
            <w:shd w:val="clear" w:color="auto" w:fill="auto"/>
            <w:noWrap/>
            <w:hideMark/>
          </w:tcPr>
          <w:p w14:paraId="648AA613" w14:textId="77777777" w:rsidR="00DF4D36" w:rsidRPr="00DF4D36" w:rsidRDefault="00DF4D36" w:rsidP="00DF4D36">
            <w:pPr>
              <w:jc w:val="center"/>
              <w:rPr>
                <w:color w:val="000000"/>
                <w:sz w:val="20"/>
                <w:szCs w:val="20"/>
              </w:rPr>
            </w:pPr>
            <w:r w:rsidRPr="00DF4D36">
              <w:rPr>
                <w:color w:val="000000"/>
                <w:sz w:val="20"/>
                <w:szCs w:val="20"/>
              </w:rPr>
              <w:t>4.97E-28</w:t>
            </w:r>
          </w:p>
        </w:tc>
        <w:tc>
          <w:tcPr>
            <w:tcW w:w="1340" w:type="dxa"/>
            <w:tcBorders>
              <w:top w:val="nil"/>
              <w:left w:val="nil"/>
              <w:bottom w:val="nil"/>
              <w:right w:val="nil"/>
            </w:tcBorders>
            <w:shd w:val="clear" w:color="auto" w:fill="auto"/>
            <w:noWrap/>
            <w:hideMark/>
          </w:tcPr>
          <w:p w14:paraId="36120E01" w14:textId="77777777" w:rsidR="00DF4D36" w:rsidRPr="00DF4D36" w:rsidRDefault="00DF4D36" w:rsidP="00DF4D36">
            <w:pPr>
              <w:jc w:val="center"/>
              <w:rPr>
                <w:color w:val="000000"/>
                <w:sz w:val="20"/>
                <w:szCs w:val="20"/>
              </w:rPr>
            </w:pPr>
            <w:r w:rsidRPr="00DF4D36">
              <w:rPr>
                <w:color w:val="000000"/>
                <w:sz w:val="20"/>
                <w:szCs w:val="20"/>
              </w:rPr>
              <w:t>1.06E-27</w:t>
            </w:r>
          </w:p>
        </w:tc>
        <w:tc>
          <w:tcPr>
            <w:tcW w:w="3440" w:type="dxa"/>
            <w:tcBorders>
              <w:top w:val="nil"/>
              <w:left w:val="nil"/>
              <w:bottom w:val="nil"/>
              <w:right w:val="nil"/>
            </w:tcBorders>
            <w:shd w:val="clear" w:color="auto" w:fill="auto"/>
            <w:hideMark/>
          </w:tcPr>
          <w:p w14:paraId="6DB013CD" w14:textId="77777777" w:rsidR="00DF4D36" w:rsidRPr="00DF4D36" w:rsidRDefault="00DF4D36" w:rsidP="00DF4D36">
            <w:pPr>
              <w:rPr>
                <w:color w:val="000000"/>
                <w:sz w:val="20"/>
                <w:szCs w:val="20"/>
              </w:rPr>
            </w:pPr>
            <w:r w:rsidRPr="00DF4D36">
              <w:rPr>
                <w:color w:val="000000"/>
                <w:sz w:val="20"/>
                <w:szCs w:val="20"/>
              </w:rPr>
              <w:t>B-A; E-A; F-A; G-A; C-B; F-B; G-B; H-B; D-C; E-C; F-C; F-D; G-D; H-D; F-E; G-E; H-E; G-F; H-F</w:t>
            </w:r>
          </w:p>
        </w:tc>
      </w:tr>
      <w:tr w:rsidR="00DF4D36" w:rsidRPr="00DF4D36" w14:paraId="4D12F405" w14:textId="77777777" w:rsidTr="00DF4D36">
        <w:trPr>
          <w:trHeight w:val="840"/>
        </w:trPr>
        <w:tc>
          <w:tcPr>
            <w:tcW w:w="2280" w:type="dxa"/>
            <w:tcBorders>
              <w:top w:val="nil"/>
              <w:left w:val="nil"/>
              <w:bottom w:val="nil"/>
              <w:right w:val="nil"/>
            </w:tcBorders>
            <w:shd w:val="clear" w:color="auto" w:fill="auto"/>
            <w:hideMark/>
          </w:tcPr>
          <w:p w14:paraId="4179235A" w14:textId="77777777" w:rsidR="00DF4D36" w:rsidRPr="00DF4D36" w:rsidRDefault="00DF4D36" w:rsidP="00DF4D36">
            <w:pPr>
              <w:rPr>
                <w:color w:val="000000"/>
                <w:sz w:val="20"/>
                <w:szCs w:val="20"/>
              </w:rPr>
            </w:pPr>
            <w:r w:rsidRPr="00DF4D36">
              <w:rPr>
                <w:color w:val="000000"/>
                <w:sz w:val="20"/>
                <w:szCs w:val="20"/>
              </w:rPr>
              <w:t>Glucose phosphate</w:t>
            </w:r>
          </w:p>
        </w:tc>
        <w:tc>
          <w:tcPr>
            <w:tcW w:w="980" w:type="dxa"/>
            <w:tcBorders>
              <w:top w:val="nil"/>
              <w:left w:val="nil"/>
              <w:bottom w:val="nil"/>
              <w:right w:val="nil"/>
            </w:tcBorders>
            <w:shd w:val="clear" w:color="auto" w:fill="auto"/>
            <w:noWrap/>
            <w:hideMark/>
          </w:tcPr>
          <w:p w14:paraId="5F4E03DE" w14:textId="77777777" w:rsidR="00DF4D36" w:rsidRPr="00DF4D36" w:rsidRDefault="00DF4D36" w:rsidP="00DF4D36">
            <w:pPr>
              <w:jc w:val="center"/>
              <w:rPr>
                <w:color w:val="000000"/>
                <w:sz w:val="20"/>
                <w:szCs w:val="20"/>
              </w:rPr>
            </w:pPr>
            <w:r w:rsidRPr="00DF4D36">
              <w:rPr>
                <w:color w:val="000000"/>
                <w:sz w:val="20"/>
                <w:szCs w:val="20"/>
              </w:rPr>
              <w:t>24.252</w:t>
            </w:r>
          </w:p>
        </w:tc>
        <w:tc>
          <w:tcPr>
            <w:tcW w:w="1340" w:type="dxa"/>
            <w:tcBorders>
              <w:top w:val="nil"/>
              <w:left w:val="nil"/>
              <w:bottom w:val="nil"/>
              <w:right w:val="nil"/>
            </w:tcBorders>
            <w:shd w:val="clear" w:color="auto" w:fill="auto"/>
            <w:noWrap/>
            <w:hideMark/>
          </w:tcPr>
          <w:p w14:paraId="4EF74320" w14:textId="77777777" w:rsidR="00DF4D36" w:rsidRPr="00DF4D36" w:rsidRDefault="00DF4D36" w:rsidP="00DF4D36">
            <w:pPr>
              <w:jc w:val="center"/>
              <w:rPr>
                <w:color w:val="000000"/>
                <w:sz w:val="20"/>
                <w:szCs w:val="20"/>
              </w:rPr>
            </w:pPr>
            <w:r w:rsidRPr="00DF4D36">
              <w:rPr>
                <w:color w:val="000000"/>
                <w:sz w:val="20"/>
                <w:szCs w:val="20"/>
              </w:rPr>
              <w:t>7.88E-27</w:t>
            </w:r>
          </w:p>
        </w:tc>
        <w:tc>
          <w:tcPr>
            <w:tcW w:w="1340" w:type="dxa"/>
            <w:tcBorders>
              <w:top w:val="nil"/>
              <w:left w:val="nil"/>
              <w:bottom w:val="nil"/>
              <w:right w:val="nil"/>
            </w:tcBorders>
            <w:shd w:val="clear" w:color="auto" w:fill="auto"/>
            <w:noWrap/>
            <w:hideMark/>
          </w:tcPr>
          <w:p w14:paraId="7ED6F68B" w14:textId="77777777" w:rsidR="00DF4D36" w:rsidRPr="00DF4D36" w:rsidRDefault="00DF4D36" w:rsidP="00DF4D36">
            <w:pPr>
              <w:jc w:val="center"/>
              <w:rPr>
                <w:color w:val="000000"/>
                <w:sz w:val="20"/>
                <w:szCs w:val="20"/>
              </w:rPr>
            </w:pPr>
            <w:r w:rsidRPr="00DF4D36">
              <w:rPr>
                <w:color w:val="000000"/>
                <w:sz w:val="20"/>
                <w:szCs w:val="20"/>
              </w:rPr>
              <w:t>1.65E-26</w:t>
            </w:r>
          </w:p>
        </w:tc>
        <w:tc>
          <w:tcPr>
            <w:tcW w:w="3440" w:type="dxa"/>
            <w:tcBorders>
              <w:top w:val="nil"/>
              <w:left w:val="nil"/>
              <w:bottom w:val="nil"/>
              <w:right w:val="nil"/>
            </w:tcBorders>
            <w:shd w:val="clear" w:color="auto" w:fill="auto"/>
            <w:hideMark/>
          </w:tcPr>
          <w:p w14:paraId="17BD1D1F" w14:textId="77777777" w:rsidR="00DF4D36" w:rsidRPr="00DF4D36" w:rsidRDefault="00DF4D36" w:rsidP="00DF4D36">
            <w:pPr>
              <w:rPr>
                <w:color w:val="000000"/>
                <w:sz w:val="20"/>
                <w:szCs w:val="20"/>
              </w:rPr>
            </w:pPr>
            <w:r w:rsidRPr="00DF4D36">
              <w:rPr>
                <w:color w:val="000000"/>
                <w:sz w:val="20"/>
                <w:szCs w:val="20"/>
              </w:rPr>
              <w:t>C-A; D-A; F-A; G-A; C-B; F-B; G-B; F-C; G-C; H-C; F-D; G-D; H-D; F-E; G-E; H-E; G-F; H-F</w:t>
            </w:r>
          </w:p>
        </w:tc>
      </w:tr>
    </w:tbl>
    <w:p w14:paraId="0A53343E" w14:textId="7011ABD1" w:rsidR="00DF4D36" w:rsidRDefault="00DF4D36" w:rsidP="005B602C">
      <w:pPr>
        <w:rPr>
          <w:b/>
          <w:bCs/>
        </w:rPr>
      </w:pPr>
      <w:r>
        <w:rPr>
          <w:b/>
          <w:bCs/>
        </w:rPr>
        <w:lastRenderedPageBreak/>
        <w:t>Table 2.2 continued:</w:t>
      </w:r>
    </w:p>
    <w:tbl>
      <w:tblPr>
        <w:tblW w:w="9380" w:type="dxa"/>
        <w:tblLook w:val="04A0" w:firstRow="1" w:lastRow="0" w:firstColumn="1" w:lastColumn="0" w:noHBand="0" w:noVBand="1"/>
      </w:tblPr>
      <w:tblGrid>
        <w:gridCol w:w="2280"/>
        <w:gridCol w:w="980"/>
        <w:gridCol w:w="1340"/>
        <w:gridCol w:w="1340"/>
        <w:gridCol w:w="3440"/>
      </w:tblGrid>
      <w:tr w:rsidR="00DF4D36" w:rsidRPr="00DF4D36" w14:paraId="7EC48DD1" w14:textId="77777777" w:rsidTr="00DF4D36">
        <w:trPr>
          <w:trHeight w:val="320"/>
        </w:trPr>
        <w:tc>
          <w:tcPr>
            <w:tcW w:w="2280" w:type="dxa"/>
            <w:tcBorders>
              <w:top w:val="nil"/>
              <w:left w:val="nil"/>
              <w:bottom w:val="single" w:sz="4" w:space="0" w:color="auto"/>
              <w:right w:val="nil"/>
            </w:tcBorders>
            <w:shd w:val="clear" w:color="auto" w:fill="auto"/>
            <w:vAlign w:val="bottom"/>
            <w:hideMark/>
          </w:tcPr>
          <w:p w14:paraId="061763B8" w14:textId="77777777" w:rsidR="00DF4D36" w:rsidRPr="00DF4D36" w:rsidRDefault="00DF4D36" w:rsidP="00DF4D36">
            <w:pPr>
              <w:jc w:val="center"/>
              <w:rPr>
                <w:b/>
                <w:bCs/>
                <w:color w:val="000000"/>
                <w:sz w:val="20"/>
                <w:szCs w:val="20"/>
              </w:rPr>
            </w:pPr>
            <w:r w:rsidRPr="00DF4D36">
              <w:rPr>
                <w:b/>
                <w:bCs/>
                <w:color w:val="000000"/>
                <w:sz w:val="20"/>
                <w:szCs w:val="20"/>
              </w:rPr>
              <w:t>Metabolite</w:t>
            </w:r>
          </w:p>
        </w:tc>
        <w:tc>
          <w:tcPr>
            <w:tcW w:w="980" w:type="dxa"/>
            <w:tcBorders>
              <w:top w:val="nil"/>
              <w:left w:val="nil"/>
              <w:bottom w:val="single" w:sz="4" w:space="0" w:color="auto"/>
              <w:right w:val="nil"/>
            </w:tcBorders>
            <w:shd w:val="clear" w:color="auto" w:fill="auto"/>
            <w:noWrap/>
            <w:vAlign w:val="bottom"/>
            <w:hideMark/>
          </w:tcPr>
          <w:p w14:paraId="4A5943D7" w14:textId="77777777" w:rsidR="00DF4D36" w:rsidRPr="00DF4D36" w:rsidRDefault="00DF4D36" w:rsidP="00DF4D36">
            <w:pPr>
              <w:jc w:val="center"/>
              <w:rPr>
                <w:b/>
                <w:bCs/>
                <w:color w:val="000000"/>
                <w:sz w:val="20"/>
                <w:szCs w:val="20"/>
              </w:rPr>
            </w:pPr>
            <w:r w:rsidRPr="00DF4D36">
              <w:rPr>
                <w:b/>
                <w:bCs/>
                <w:color w:val="000000"/>
                <w:sz w:val="20"/>
                <w:szCs w:val="20"/>
              </w:rPr>
              <w:t>F value</w:t>
            </w:r>
          </w:p>
        </w:tc>
        <w:tc>
          <w:tcPr>
            <w:tcW w:w="1340" w:type="dxa"/>
            <w:tcBorders>
              <w:top w:val="nil"/>
              <w:left w:val="nil"/>
              <w:bottom w:val="single" w:sz="4" w:space="0" w:color="auto"/>
              <w:right w:val="nil"/>
            </w:tcBorders>
            <w:shd w:val="clear" w:color="auto" w:fill="auto"/>
            <w:noWrap/>
            <w:vAlign w:val="bottom"/>
            <w:hideMark/>
          </w:tcPr>
          <w:p w14:paraId="5D8C5935" w14:textId="77777777" w:rsidR="00DF4D36" w:rsidRPr="00DF4D36" w:rsidRDefault="00DF4D36" w:rsidP="00DF4D36">
            <w:pPr>
              <w:jc w:val="center"/>
              <w:rPr>
                <w:b/>
                <w:bCs/>
                <w:color w:val="000000"/>
                <w:sz w:val="20"/>
                <w:szCs w:val="20"/>
              </w:rPr>
            </w:pPr>
            <w:r w:rsidRPr="00DF4D36">
              <w:rPr>
                <w:b/>
                <w:bCs/>
                <w:i/>
                <w:iCs/>
                <w:color w:val="000000"/>
                <w:sz w:val="20"/>
                <w:szCs w:val="20"/>
              </w:rPr>
              <w:t>p</w:t>
            </w:r>
            <w:r w:rsidRPr="00DF4D36">
              <w:rPr>
                <w:b/>
                <w:bCs/>
                <w:color w:val="000000"/>
                <w:sz w:val="20"/>
                <w:szCs w:val="20"/>
              </w:rPr>
              <w:t xml:space="preserve"> value</w:t>
            </w:r>
          </w:p>
        </w:tc>
        <w:tc>
          <w:tcPr>
            <w:tcW w:w="1340" w:type="dxa"/>
            <w:tcBorders>
              <w:top w:val="nil"/>
              <w:left w:val="nil"/>
              <w:bottom w:val="single" w:sz="4" w:space="0" w:color="auto"/>
              <w:right w:val="nil"/>
            </w:tcBorders>
            <w:shd w:val="clear" w:color="auto" w:fill="auto"/>
            <w:noWrap/>
            <w:vAlign w:val="bottom"/>
            <w:hideMark/>
          </w:tcPr>
          <w:p w14:paraId="6C4738BE" w14:textId="77777777" w:rsidR="00DF4D36" w:rsidRPr="00DF4D36" w:rsidRDefault="00DF4D36" w:rsidP="00DF4D36">
            <w:pPr>
              <w:jc w:val="center"/>
              <w:rPr>
                <w:b/>
                <w:bCs/>
                <w:color w:val="000000"/>
                <w:sz w:val="20"/>
                <w:szCs w:val="20"/>
              </w:rPr>
            </w:pPr>
            <w:r w:rsidRPr="00DF4D36">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0358BFD9" w14:textId="77777777" w:rsidR="00DF4D36" w:rsidRPr="00DF4D36" w:rsidRDefault="00DF4D36" w:rsidP="00DF4D36">
            <w:pPr>
              <w:jc w:val="center"/>
              <w:rPr>
                <w:b/>
                <w:bCs/>
                <w:color w:val="000000"/>
                <w:sz w:val="20"/>
                <w:szCs w:val="20"/>
              </w:rPr>
            </w:pPr>
            <w:r w:rsidRPr="00DF4D36">
              <w:rPr>
                <w:b/>
                <w:bCs/>
                <w:color w:val="000000"/>
                <w:sz w:val="20"/>
                <w:szCs w:val="20"/>
              </w:rPr>
              <w:t>Tukey's HSD</w:t>
            </w:r>
          </w:p>
        </w:tc>
      </w:tr>
      <w:tr w:rsidR="00DF4D36" w:rsidRPr="00DF4D36" w14:paraId="71EBF5E5" w14:textId="77777777" w:rsidTr="00DF4D36">
        <w:trPr>
          <w:trHeight w:val="840"/>
        </w:trPr>
        <w:tc>
          <w:tcPr>
            <w:tcW w:w="2280" w:type="dxa"/>
            <w:tcBorders>
              <w:top w:val="nil"/>
              <w:left w:val="nil"/>
              <w:bottom w:val="nil"/>
              <w:right w:val="nil"/>
            </w:tcBorders>
            <w:shd w:val="clear" w:color="auto" w:fill="auto"/>
            <w:hideMark/>
          </w:tcPr>
          <w:p w14:paraId="55818EA6" w14:textId="77777777" w:rsidR="00DF4D36" w:rsidRPr="00DF4D36" w:rsidRDefault="00DF4D36" w:rsidP="00DF4D36">
            <w:pPr>
              <w:rPr>
                <w:color w:val="000000"/>
                <w:sz w:val="20"/>
                <w:szCs w:val="20"/>
              </w:rPr>
            </w:pPr>
            <w:r w:rsidRPr="00DF4D36">
              <w:rPr>
                <w:color w:val="000000"/>
                <w:sz w:val="20"/>
                <w:szCs w:val="20"/>
              </w:rPr>
              <w:t>1-Methyladenosine</w:t>
            </w:r>
          </w:p>
        </w:tc>
        <w:tc>
          <w:tcPr>
            <w:tcW w:w="980" w:type="dxa"/>
            <w:tcBorders>
              <w:top w:val="nil"/>
              <w:left w:val="nil"/>
              <w:bottom w:val="nil"/>
              <w:right w:val="nil"/>
            </w:tcBorders>
            <w:shd w:val="clear" w:color="auto" w:fill="auto"/>
            <w:noWrap/>
            <w:hideMark/>
          </w:tcPr>
          <w:p w14:paraId="664A5CBB" w14:textId="77777777" w:rsidR="00DF4D36" w:rsidRPr="00DF4D36" w:rsidRDefault="00DF4D36" w:rsidP="00DF4D36">
            <w:pPr>
              <w:jc w:val="center"/>
              <w:rPr>
                <w:color w:val="000000"/>
                <w:sz w:val="20"/>
                <w:szCs w:val="20"/>
              </w:rPr>
            </w:pPr>
            <w:r w:rsidRPr="00DF4D36">
              <w:rPr>
                <w:color w:val="000000"/>
                <w:sz w:val="20"/>
                <w:szCs w:val="20"/>
              </w:rPr>
              <w:t>23.755</w:t>
            </w:r>
          </w:p>
        </w:tc>
        <w:tc>
          <w:tcPr>
            <w:tcW w:w="1340" w:type="dxa"/>
            <w:tcBorders>
              <w:top w:val="nil"/>
              <w:left w:val="nil"/>
              <w:bottom w:val="nil"/>
              <w:right w:val="nil"/>
            </w:tcBorders>
            <w:shd w:val="clear" w:color="auto" w:fill="auto"/>
            <w:noWrap/>
            <w:hideMark/>
          </w:tcPr>
          <w:p w14:paraId="4DD45763" w14:textId="77777777" w:rsidR="00DF4D36" w:rsidRPr="00DF4D36" w:rsidRDefault="00DF4D36" w:rsidP="00DF4D36">
            <w:pPr>
              <w:jc w:val="center"/>
              <w:rPr>
                <w:color w:val="000000"/>
                <w:sz w:val="20"/>
                <w:szCs w:val="20"/>
              </w:rPr>
            </w:pPr>
            <w:r w:rsidRPr="00DF4D36">
              <w:rPr>
                <w:color w:val="000000"/>
                <w:sz w:val="20"/>
                <w:szCs w:val="20"/>
              </w:rPr>
              <w:t>2.46E-26</w:t>
            </w:r>
          </w:p>
        </w:tc>
        <w:tc>
          <w:tcPr>
            <w:tcW w:w="1340" w:type="dxa"/>
            <w:tcBorders>
              <w:top w:val="nil"/>
              <w:left w:val="nil"/>
              <w:bottom w:val="nil"/>
              <w:right w:val="nil"/>
            </w:tcBorders>
            <w:shd w:val="clear" w:color="auto" w:fill="auto"/>
            <w:noWrap/>
            <w:hideMark/>
          </w:tcPr>
          <w:p w14:paraId="6629488E" w14:textId="77777777" w:rsidR="00DF4D36" w:rsidRPr="00DF4D36" w:rsidRDefault="00DF4D36" w:rsidP="00DF4D36">
            <w:pPr>
              <w:jc w:val="center"/>
              <w:rPr>
                <w:color w:val="000000"/>
                <w:sz w:val="20"/>
                <w:szCs w:val="20"/>
              </w:rPr>
            </w:pPr>
            <w:r w:rsidRPr="00DF4D36">
              <w:rPr>
                <w:color w:val="000000"/>
                <w:sz w:val="20"/>
                <w:szCs w:val="20"/>
              </w:rPr>
              <w:t>5.08E-26</w:t>
            </w:r>
          </w:p>
        </w:tc>
        <w:tc>
          <w:tcPr>
            <w:tcW w:w="3440" w:type="dxa"/>
            <w:tcBorders>
              <w:top w:val="nil"/>
              <w:left w:val="nil"/>
              <w:bottom w:val="nil"/>
              <w:right w:val="nil"/>
            </w:tcBorders>
            <w:shd w:val="clear" w:color="auto" w:fill="auto"/>
            <w:hideMark/>
          </w:tcPr>
          <w:p w14:paraId="58D15663" w14:textId="77777777" w:rsidR="00DF4D36" w:rsidRPr="00DF4D36" w:rsidRDefault="00DF4D36" w:rsidP="00DF4D36">
            <w:pPr>
              <w:rPr>
                <w:color w:val="000000"/>
                <w:sz w:val="20"/>
                <w:szCs w:val="20"/>
              </w:rPr>
            </w:pPr>
            <w:r w:rsidRPr="00DF4D36">
              <w:rPr>
                <w:color w:val="000000"/>
                <w:sz w:val="20"/>
                <w:szCs w:val="20"/>
              </w:rPr>
              <w:t>D-A; E-A; F-A; H-A; E-B; F-B; H-B; D-C; E-C; F-C; H-C; H-D; H-E; G-F; H-F; H-G</w:t>
            </w:r>
          </w:p>
        </w:tc>
      </w:tr>
      <w:tr w:rsidR="00DF4D36" w:rsidRPr="00DF4D36" w14:paraId="07AD1470" w14:textId="77777777" w:rsidTr="00DF4D36">
        <w:trPr>
          <w:trHeight w:val="660"/>
        </w:trPr>
        <w:tc>
          <w:tcPr>
            <w:tcW w:w="2280" w:type="dxa"/>
            <w:tcBorders>
              <w:top w:val="nil"/>
              <w:left w:val="nil"/>
              <w:bottom w:val="nil"/>
              <w:right w:val="nil"/>
            </w:tcBorders>
            <w:shd w:val="clear" w:color="auto" w:fill="auto"/>
            <w:hideMark/>
          </w:tcPr>
          <w:p w14:paraId="04453B8B" w14:textId="77777777" w:rsidR="00DF4D36" w:rsidRPr="00DF4D36" w:rsidRDefault="00DF4D36" w:rsidP="00DF4D36">
            <w:pPr>
              <w:rPr>
                <w:color w:val="000000"/>
                <w:sz w:val="20"/>
                <w:szCs w:val="20"/>
              </w:rPr>
            </w:pPr>
            <w:proofErr w:type="spellStart"/>
            <w:r w:rsidRPr="00DF4D36">
              <w:rPr>
                <w:color w:val="000000"/>
                <w:sz w:val="20"/>
                <w:szCs w:val="20"/>
              </w:rPr>
              <w:t>Xanthosine</w:t>
            </w:r>
            <w:proofErr w:type="spellEnd"/>
          </w:p>
        </w:tc>
        <w:tc>
          <w:tcPr>
            <w:tcW w:w="980" w:type="dxa"/>
            <w:tcBorders>
              <w:top w:val="nil"/>
              <w:left w:val="nil"/>
              <w:bottom w:val="nil"/>
              <w:right w:val="nil"/>
            </w:tcBorders>
            <w:shd w:val="clear" w:color="auto" w:fill="auto"/>
            <w:noWrap/>
            <w:hideMark/>
          </w:tcPr>
          <w:p w14:paraId="6F0A05F4" w14:textId="77777777" w:rsidR="00DF4D36" w:rsidRPr="00DF4D36" w:rsidRDefault="00DF4D36" w:rsidP="00DF4D36">
            <w:pPr>
              <w:jc w:val="center"/>
              <w:rPr>
                <w:color w:val="000000"/>
                <w:sz w:val="20"/>
                <w:szCs w:val="20"/>
              </w:rPr>
            </w:pPr>
            <w:r w:rsidRPr="00DF4D36">
              <w:rPr>
                <w:color w:val="000000"/>
                <w:sz w:val="20"/>
                <w:szCs w:val="20"/>
              </w:rPr>
              <w:t>23.715</w:t>
            </w:r>
          </w:p>
        </w:tc>
        <w:tc>
          <w:tcPr>
            <w:tcW w:w="1340" w:type="dxa"/>
            <w:tcBorders>
              <w:top w:val="nil"/>
              <w:left w:val="nil"/>
              <w:bottom w:val="nil"/>
              <w:right w:val="nil"/>
            </w:tcBorders>
            <w:shd w:val="clear" w:color="auto" w:fill="auto"/>
            <w:noWrap/>
            <w:hideMark/>
          </w:tcPr>
          <w:p w14:paraId="6E936643" w14:textId="77777777" w:rsidR="00DF4D36" w:rsidRPr="00DF4D36" w:rsidRDefault="00DF4D36" w:rsidP="00DF4D36">
            <w:pPr>
              <w:jc w:val="center"/>
              <w:rPr>
                <w:color w:val="000000"/>
                <w:sz w:val="20"/>
                <w:szCs w:val="20"/>
              </w:rPr>
            </w:pPr>
            <w:r w:rsidRPr="00DF4D36">
              <w:rPr>
                <w:color w:val="000000"/>
                <w:sz w:val="20"/>
                <w:szCs w:val="20"/>
              </w:rPr>
              <w:t>2.70E-26</w:t>
            </w:r>
          </w:p>
        </w:tc>
        <w:tc>
          <w:tcPr>
            <w:tcW w:w="1340" w:type="dxa"/>
            <w:tcBorders>
              <w:top w:val="nil"/>
              <w:left w:val="nil"/>
              <w:bottom w:val="nil"/>
              <w:right w:val="nil"/>
            </w:tcBorders>
            <w:shd w:val="clear" w:color="auto" w:fill="auto"/>
            <w:noWrap/>
            <w:hideMark/>
          </w:tcPr>
          <w:p w14:paraId="27C705A9" w14:textId="77777777" w:rsidR="00DF4D36" w:rsidRPr="00DF4D36" w:rsidRDefault="00DF4D36" w:rsidP="00DF4D36">
            <w:pPr>
              <w:jc w:val="center"/>
              <w:rPr>
                <w:color w:val="000000"/>
                <w:sz w:val="20"/>
                <w:szCs w:val="20"/>
              </w:rPr>
            </w:pPr>
            <w:r w:rsidRPr="00DF4D36">
              <w:rPr>
                <w:color w:val="000000"/>
                <w:sz w:val="20"/>
                <w:szCs w:val="20"/>
              </w:rPr>
              <w:t>5.48E-26</w:t>
            </w:r>
          </w:p>
        </w:tc>
        <w:tc>
          <w:tcPr>
            <w:tcW w:w="3440" w:type="dxa"/>
            <w:tcBorders>
              <w:top w:val="nil"/>
              <w:left w:val="nil"/>
              <w:bottom w:val="nil"/>
              <w:right w:val="nil"/>
            </w:tcBorders>
            <w:shd w:val="clear" w:color="auto" w:fill="auto"/>
            <w:hideMark/>
          </w:tcPr>
          <w:p w14:paraId="1930FED6" w14:textId="77777777" w:rsidR="00DF4D36" w:rsidRPr="00DF4D36" w:rsidRDefault="00DF4D36" w:rsidP="00DF4D36">
            <w:pPr>
              <w:rPr>
                <w:color w:val="000000"/>
                <w:sz w:val="20"/>
                <w:szCs w:val="20"/>
              </w:rPr>
            </w:pPr>
            <w:r w:rsidRPr="00DF4D36">
              <w:rPr>
                <w:color w:val="000000"/>
                <w:sz w:val="20"/>
                <w:szCs w:val="20"/>
              </w:rPr>
              <w:t>C-A; D-A; E-A; C-B; D-B; E-B; D-C; F-C; G-C; H-C; F-D; G-D; H-D; F-E; G-E; H-E</w:t>
            </w:r>
          </w:p>
        </w:tc>
      </w:tr>
      <w:tr w:rsidR="00DF4D36" w:rsidRPr="00DF4D36" w14:paraId="1BE6F3CA" w14:textId="77777777" w:rsidTr="00DF4D36">
        <w:trPr>
          <w:trHeight w:val="840"/>
        </w:trPr>
        <w:tc>
          <w:tcPr>
            <w:tcW w:w="2280" w:type="dxa"/>
            <w:tcBorders>
              <w:top w:val="nil"/>
              <w:left w:val="nil"/>
              <w:bottom w:val="nil"/>
              <w:right w:val="nil"/>
            </w:tcBorders>
            <w:shd w:val="clear" w:color="auto" w:fill="auto"/>
            <w:hideMark/>
          </w:tcPr>
          <w:p w14:paraId="15F5C51D" w14:textId="77777777" w:rsidR="00DF4D36" w:rsidRPr="00DF4D36" w:rsidRDefault="00DF4D36" w:rsidP="00DF4D36">
            <w:pPr>
              <w:rPr>
                <w:color w:val="000000"/>
                <w:sz w:val="20"/>
                <w:szCs w:val="20"/>
              </w:rPr>
            </w:pPr>
            <w:r w:rsidRPr="000245E2">
              <w:rPr>
                <w:i/>
                <w:iCs/>
                <w:color w:val="000000"/>
                <w:sz w:val="20"/>
                <w:szCs w:val="20"/>
              </w:rPr>
              <w:t>N</w:t>
            </w:r>
            <w:r w:rsidRPr="00DF4D36">
              <w:rPr>
                <w:color w:val="000000"/>
                <w:sz w:val="20"/>
                <w:szCs w:val="20"/>
              </w:rPr>
              <w:t>-Acetylornithine</w:t>
            </w:r>
          </w:p>
        </w:tc>
        <w:tc>
          <w:tcPr>
            <w:tcW w:w="980" w:type="dxa"/>
            <w:tcBorders>
              <w:top w:val="nil"/>
              <w:left w:val="nil"/>
              <w:bottom w:val="nil"/>
              <w:right w:val="nil"/>
            </w:tcBorders>
            <w:shd w:val="clear" w:color="auto" w:fill="auto"/>
            <w:noWrap/>
            <w:hideMark/>
          </w:tcPr>
          <w:p w14:paraId="10979466" w14:textId="77777777" w:rsidR="00DF4D36" w:rsidRPr="00DF4D36" w:rsidRDefault="00DF4D36" w:rsidP="00DF4D36">
            <w:pPr>
              <w:jc w:val="center"/>
              <w:rPr>
                <w:color w:val="000000"/>
                <w:sz w:val="20"/>
                <w:szCs w:val="20"/>
              </w:rPr>
            </w:pPr>
            <w:r w:rsidRPr="00DF4D36">
              <w:rPr>
                <w:color w:val="000000"/>
                <w:sz w:val="20"/>
                <w:szCs w:val="20"/>
              </w:rPr>
              <w:t>23.077</w:t>
            </w:r>
          </w:p>
        </w:tc>
        <w:tc>
          <w:tcPr>
            <w:tcW w:w="1340" w:type="dxa"/>
            <w:tcBorders>
              <w:top w:val="nil"/>
              <w:left w:val="nil"/>
              <w:bottom w:val="nil"/>
              <w:right w:val="nil"/>
            </w:tcBorders>
            <w:shd w:val="clear" w:color="auto" w:fill="auto"/>
            <w:noWrap/>
            <w:hideMark/>
          </w:tcPr>
          <w:p w14:paraId="2224BCA3" w14:textId="77777777" w:rsidR="00DF4D36" w:rsidRPr="00DF4D36" w:rsidRDefault="00DF4D36" w:rsidP="00DF4D36">
            <w:pPr>
              <w:jc w:val="center"/>
              <w:rPr>
                <w:color w:val="000000"/>
                <w:sz w:val="20"/>
                <w:szCs w:val="20"/>
              </w:rPr>
            </w:pPr>
            <w:r w:rsidRPr="00DF4D36">
              <w:rPr>
                <w:color w:val="000000"/>
                <w:sz w:val="20"/>
                <w:szCs w:val="20"/>
              </w:rPr>
              <w:t>1.17E-25</w:t>
            </w:r>
          </w:p>
        </w:tc>
        <w:tc>
          <w:tcPr>
            <w:tcW w:w="1340" w:type="dxa"/>
            <w:tcBorders>
              <w:top w:val="nil"/>
              <w:left w:val="nil"/>
              <w:bottom w:val="nil"/>
              <w:right w:val="nil"/>
            </w:tcBorders>
            <w:shd w:val="clear" w:color="auto" w:fill="auto"/>
            <w:noWrap/>
            <w:hideMark/>
          </w:tcPr>
          <w:p w14:paraId="766579CD" w14:textId="77777777" w:rsidR="00DF4D36" w:rsidRPr="00DF4D36" w:rsidRDefault="00DF4D36" w:rsidP="00DF4D36">
            <w:pPr>
              <w:jc w:val="center"/>
              <w:rPr>
                <w:color w:val="000000"/>
                <w:sz w:val="20"/>
                <w:szCs w:val="20"/>
              </w:rPr>
            </w:pPr>
            <w:r w:rsidRPr="00DF4D36">
              <w:rPr>
                <w:color w:val="000000"/>
                <w:sz w:val="20"/>
                <w:szCs w:val="20"/>
              </w:rPr>
              <w:t>2.35E-25</w:t>
            </w:r>
          </w:p>
        </w:tc>
        <w:tc>
          <w:tcPr>
            <w:tcW w:w="3440" w:type="dxa"/>
            <w:tcBorders>
              <w:top w:val="nil"/>
              <w:left w:val="nil"/>
              <w:bottom w:val="nil"/>
              <w:right w:val="nil"/>
            </w:tcBorders>
            <w:shd w:val="clear" w:color="auto" w:fill="auto"/>
            <w:hideMark/>
          </w:tcPr>
          <w:p w14:paraId="2DFE9D58" w14:textId="77777777" w:rsidR="00DF4D36" w:rsidRPr="00DF4D36" w:rsidRDefault="00DF4D36" w:rsidP="00DF4D36">
            <w:pPr>
              <w:rPr>
                <w:color w:val="000000"/>
                <w:sz w:val="20"/>
                <w:szCs w:val="20"/>
              </w:rPr>
            </w:pPr>
            <w:r w:rsidRPr="00DF4D36">
              <w:rPr>
                <w:color w:val="000000"/>
                <w:sz w:val="20"/>
                <w:szCs w:val="20"/>
              </w:rPr>
              <w:t>F-A; G-A; H-A; F-B; G-B; H-B; F-C; G-C; H-C; F-D; G-D; H-D; F-E; G-E; H-E</w:t>
            </w:r>
          </w:p>
        </w:tc>
      </w:tr>
      <w:tr w:rsidR="00DF4D36" w:rsidRPr="00DF4D36" w14:paraId="52A84E84" w14:textId="77777777" w:rsidTr="00DF4D36">
        <w:trPr>
          <w:trHeight w:val="840"/>
        </w:trPr>
        <w:tc>
          <w:tcPr>
            <w:tcW w:w="2280" w:type="dxa"/>
            <w:tcBorders>
              <w:top w:val="nil"/>
              <w:left w:val="nil"/>
              <w:bottom w:val="nil"/>
              <w:right w:val="nil"/>
            </w:tcBorders>
            <w:shd w:val="clear" w:color="auto" w:fill="auto"/>
            <w:hideMark/>
          </w:tcPr>
          <w:p w14:paraId="0623566A" w14:textId="77777777" w:rsidR="00DF4D36" w:rsidRPr="00DF4D36" w:rsidRDefault="00DF4D36" w:rsidP="00DF4D36">
            <w:pPr>
              <w:rPr>
                <w:color w:val="000000"/>
                <w:sz w:val="20"/>
                <w:szCs w:val="20"/>
              </w:rPr>
            </w:pPr>
            <w:r w:rsidRPr="00DF4D36">
              <w:rPr>
                <w:color w:val="000000"/>
                <w:sz w:val="20"/>
                <w:szCs w:val="20"/>
              </w:rPr>
              <w:t>Deoxycytidine</w:t>
            </w:r>
          </w:p>
        </w:tc>
        <w:tc>
          <w:tcPr>
            <w:tcW w:w="980" w:type="dxa"/>
            <w:tcBorders>
              <w:top w:val="nil"/>
              <w:left w:val="nil"/>
              <w:bottom w:val="nil"/>
              <w:right w:val="nil"/>
            </w:tcBorders>
            <w:shd w:val="clear" w:color="auto" w:fill="auto"/>
            <w:noWrap/>
            <w:hideMark/>
          </w:tcPr>
          <w:p w14:paraId="14B6E5AB" w14:textId="77777777" w:rsidR="00DF4D36" w:rsidRPr="00DF4D36" w:rsidRDefault="00DF4D36" w:rsidP="00DF4D36">
            <w:pPr>
              <w:jc w:val="center"/>
              <w:rPr>
                <w:color w:val="000000"/>
                <w:sz w:val="20"/>
                <w:szCs w:val="20"/>
              </w:rPr>
            </w:pPr>
            <w:r w:rsidRPr="00DF4D36">
              <w:rPr>
                <w:color w:val="000000"/>
                <w:sz w:val="20"/>
                <w:szCs w:val="20"/>
              </w:rPr>
              <w:t>22.868</w:t>
            </w:r>
          </w:p>
        </w:tc>
        <w:tc>
          <w:tcPr>
            <w:tcW w:w="1340" w:type="dxa"/>
            <w:tcBorders>
              <w:top w:val="nil"/>
              <w:left w:val="nil"/>
              <w:bottom w:val="nil"/>
              <w:right w:val="nil"/>
            </w:tcBorders>
            <w:shd w:val="clear" w:color="auto" w:fill="auto"/>
            <w:noWrap/>
            <w:hideMark/>
          </w:tcPr>
          <w:p w14:paraId="47959DB3" w14:textId="77777777" w:rsidR="00DF4D36" w:rsidRPr="00DF4D36" w:rsidRDefault="00DF4D36" w:rsidP="00DF4D36">
            <w:pPr>
              <w:jc w:val="center"/>
              <w:rPr>
                <w:color w:val="000000"/>
                <w:sz w:val="20"/>
                <w:szCs w:val="20"/>
              </w:rPr>
            </w:pPr>
            <w:r w:rsidRPr="00DF4D36">
              <w:rPr>
                <w:color w:val="000000"/>
                <w:sz w:val="20"/>
                <w:szCs w:val="20"/>
              </w:rPr>
              <w:t>1.90E-25</w:t>
            </w:r>
          </w:p>
        </w:tc>
        <w:tc>
          <w:tcPr>
            <w:tcW w:w="1340" w:type="dxa"/>
            <w:tcBorders>
              <w:top w:val="nil"/>
              <w:left w:val="nil"/>
              <w:bottom w:val="nil"/>
              <w:right w:val="nil"/>
            </w:tcBorders>
            <w:shd w:val="clear" w:color="auto" w:fill="auto"/>
            <w:noWrap/>
            <w:hideMark/>
          </w:tcPr>
          <w:p w14:paraId="51CFA7EE" w14:textId="77777777" w:rsidR="00DF4D36" w:rsidRPr="00DF4D36" w:rsidRDefault="00DF4D36" w:rsidP="00DF4D36">
            <w:pPr>
              <w:jc w:val="center"/>
              <w:rPr>
                <w:color w:val="000000"/>
                <w:sz w:val="20"/>
                <w:szCs w:val="20"/>
              </w:rPr>
            </w:pPr>
            <w:r w:rsidRPr="00DF4D36">
              <w:rPr>
                <w:color w:val="000000"/>
                <w:sz w:val="20"/>
                <w:szCs w:val="20"/>
              </w:rPr>
              <w:t>3.75E-25</w:t>
            </w:r>
          </w:p>
        </w:tc>
        <w:tc>
          <w:tcPr>
            <w:tcW w:w="3440" w:type="dxa"/>
            <w:tcBorders>
              <w:top w:val="nil"/>
              <w:left w:val="nil"/>
              <w:bottom w:val="nil"/>
              <w:right w:val="nil"/>
            </w:tcBorders>
            <w:shd w:val="clear" w:color="auto" w:fill="auto"/>
            <w:hideMark/>
          </w:tcPr>
          <w:p w14:paraId="266A2F60" w14:textId="77777777" w:rsidR="00DF4D36" w:rsidRPr="00DF4D36" w:rsidRDefault="00DF4D36" w:rsidP="00DF4D36">
            <w:pPr>
              <w:rPr>
                <w:color w:val="000000"/>
                <w:sz w:val="20"/>
                <w:szCs w:val="20"/>
              </w:rPr>
            </w:pPr>
            <w:r w:rsidRPr="00DF4D36">
              <w:rPr>
                <w:color w:val="000000"/>
                <w:sz w:val="20"/>
                <w:szCs w:val="20"/>
              </w:rPr>
              <w:t>F-A; G-A; H-A; E-B; F-B; G-B; F-C; G-C; H-C; E-D; G-D; F-E; G-E; H-E; G-F; H-G</w:t>
            </w:r>
          </w:p>
        </w:tc>
      </w:tr>
      <w:tr w:rsidR="00DF4D36" w:rsidRPr="00DF4D36" w14:paraId="0BCE7EA6" w14:textId="77777777" w:rsidTr="00DF4D36">
        <w:trPr>
          <w:trHeight w:val="560"/>
        </w:trPr>
        <w:tc>
          <w:tcPr>
            <w:tcW w:w="2280" w:type="dxa"/>
            <w:tcBorders>
              <w:top w:val="nil"/>
              <w:left w:val="nil"/>
              <w:bottom w:val="nil"/>
              <w:right w:val="nil"/>
            </w:tcBorders>
            <w:shd w:val="clear" w:color="auto" w:fill="auto"/>
            <w:hideMark/>
          </w:tcPr>
          <w:p w14:paraId="1DD8F339" w14:textId="77777777" w:rsidR="00DF4D36" w:rsidRPr="00DF4D36" w:rsidRDefault="00DF4D36" w:rsidP="00DF4D36">
            <w:pPr>
              <w:rPr>
                <w:color w:val="000000"/>
                <w:sz w:val="20"/>
                <w:szCs w:val="20"/>
              </w:rPr>
            </w:pPr>
            <w:r w:rsidRPr="00DF4D36">
              <w:rPr>
                <w:color w:val="000000"/>
                <w:sz w:val="20"/>
                <w:szCs w:val="20"/>
              </w:rPr>
              <w:t>alpha-Ketoglutarate</w:t>
            </w:r>
          </w:p>
        </w:tc>
        <w:tc>
          <w:tcPr>
            <w:tcW w:w="980" w:type="dxa"/>
            <w:tcBorders>
              <w:top w:val="nil"/>
              <w:left w:val="nil"/>
              <w:bottom w:val="nil"/>
              <w:right w:val="nil"/>
            </w:tcBorders>
            <w:shd w:val="clear" w:color="auto" w:fill="auto"/>
            <w:noWrap/>
            <w:hideMark/>
          </w:tcPr>
          <w:p w14:paraId="26F7A04F" w14:textId="77777777" w:rsidR="00DF4D36" w:rsidRPr="00DF4D36" w:rsidRDefault="00DF4D36" w:rsidP="00DF4D36">
            <w:pPr>
              <w:jc w:val="center"/>
              <w:rPr>
                <w:color w:val="000000"/>
                <w:sz w:val="20"/>
                <w:szCs w:val="20"/>
              </w:rPr>
            </w:pPr>
            <w:r w:rsidRPr="00DF4D36">
              <w:rPr>
                <w:color w:val="000000"/>
                <w:sz w:val="20"/>
                <w:szCs w:val="20"/>
              </w:rPr>
              <w:t>21.927</w:t>
            </w:r>
          </w:p>
        </w:tc>
        <w:tc>
          <w:tcPr>
            <w:tcW w:w="1340" w:type="dxa"/>
            <w:tcBorders>
              <w:top w:val="nil"/>
              <w:left w:val="nil"/>
              <w:bottom w:val="nil"/>
              <w:right w:val="nil"/>
            </w:tcBorders>
            <w:shd w:val="clear" w:color="auto" w:fill="auto"/>
            <w:noWrap/>
            <w:hideMark/>
          </w:tcPr>
          <w:p w14:paraId="04CDBEEF" w14:textId="77777777" w:rsidR="00DF4D36" w:rsidRPr="00DF4D36" w:rsidRDefault="00DF4D36" w:rsidP="00DF4D36">
            <w:pPr>
              <w:jc w:val="center"/>
              <w:rPr>
                <w:color w:val="000000"/>
                <w:sz w:val="20"/>
                <w:szCs w:val="20"/>
              </w:rPr>
            </w:pPr>
            <w:r w:rsidRPr="00DF4D36">
              <w:rPr>
                <w:color w:val="000000"/>
                <w:sz w:val="20"/>
                <w:szCs w:val="20"/>
              </w:rPr>
              <w:t>1.71E-24</w:t>
            </w:r>
          </w:p>
        </w:tc>
        <w:tc>
          <w:tcPr>
            <w:tcW w:w="1340" w:type="dxa"/>
            <w:tcBorders>
              <w:top w:val="nil"/>
              <w:left w:val="nil"/>
              <w:bottom w:val="nil"/>
              <w:right w:val="nil"/>
            </w:tcBorders>
            <w:shd w:val="clear" w:color="auto" w:fill="auto"/>
            <w:noWrap/>
            <w:hideMark/>
          </w:tcPr>
          <w:p w14:paraId="64228E32" w14:textId="77777777" w:rsidR="00DF4D36" w:rsidRPr="00DF4D36" w:rsidRDefault="00DF4D36" w:rsidP="00DF4D36">
            <w:pPr>
              <w:jc w:val="center"/>
              <w:rPr>
                <w:color w:val="000000"/>
                <w:sz w:val="20"/>
                <w:szCs w:val="20"/>
              </w:rPr>
            </w:pPr>
            <w:r w:rsidRPr="00DF4D36">
              <w:rPr>
                <w:color w:val="000000"/>
                <w:sz w:val="20"/>
                <w:szCs w:val="20"/>
              </w:rPr>
              <w:t>3.31E-24</w:t>
            </w:r>
          </w:p>
        </w:tc>
        <w:tc>
          <w:tcPr>
            <w:tcW w:w="3440" w:type="dxa"/>
            <w:tcBorders>
              <w:top w:val="nil"/>
              <w:left w:val="nil"/>
              <w:bottom w:val="nil"/>
              <w:right w:val="nil"/>
            </w:tcBorders>
            <w:shd w:val="clear" w:color="auto" w:fill="auto"/>
            <w:hideMark/>
          </w:tcPr>
          <w:p w14:paraId="1CB5F6EC" w14:textId="77777777" w:rsidR="00DF4D36" w:rsidRPr="00DF4D36" w:rsidRDefault="00DF4D36" w:rsidP="00DF4D36">
            <w:pPr>
              <w:rPr>
                <w:color w:val="000000"/>
                <w:sz w:val="20"/>
                <w:szCs w:val="20"/>
              </w:rPr>
            </w:pPr>
            <w:r w:rsidRPr="00DF4D36">
              <w:rPr>
                <w:color w:val="000000"/>
                <w:sz w:val="20"/>
                <w:szCs w:val="20"/>
              </w:rPr>
              <w:t>B-A; C-A; D-A; E-A; G-A; H-A; C-B; D-C; E-C; F-C; G-C; H-C</w:t>
            </w:r>
          </w:p>
        </w:tc>
      </w:tr>
      <w:tr w:rsidR="00DF4D36" w:rsidRPr="00DF4D36" w14:paraId="67186456" w14:textId="77777777" w:rsidTr="00DF4D36">
        <w:trPr>
          <w:trHeight w:val="840"/>
        </w:trPr>
        <w:tc>
          <w:tcPr>
            <w:tcW w:w="2280" w:type="dxa"/>
            <w:tcBorders>
              <w:top w:val="nil"/>
              <w:left w:val="nil"/>
              <w:bottom w:val="nil"/>
              <w:right w:val="nil"/>
            </w:tcBorders>
            <w:shd w:val="clear" w:color="auto" w:fill="auto"/>
            <w:hideMark/>
          </w:tcPr>
          <w:p w14:paraId="0BDD61A7" w14:textId="77777777" w:rsidR="00DF4D36" w:rsidRPr="00DF4D36" w:rsidRDefault="00DF4D36" w:rsidP="00DF4D36">
            <w:pPr>
              <w:rPr>
                <w:color w:val="000000"/>
                <w:sz w:val="20"/>
                <w:szCs w:val="20"/>
              </w:rPr>
            </w:pPr>
            <w:r w:rsidRPr="00DF4D36">
              <w:rPr>
                <w:color w:val="000000"/>
                <w:sz w:val="20"/>
                <w:szCs w:val="20"/>
              </w:rPr>
              <w:t>Ornithine</w:t>
            </w:r>
          </w:p>
        </w:tc>
        <w:tc>
          <w:tcPr>
            <w:tcW w:w="980" w:type="dxa"/>
            <w:tcBorders>
              <w:top w:val="nil"/>
              <w:left w:val="nil"/>
              <w:bottom w:val="nil"/>
              <w:right w:val="nil"/>
            </w:tcBorders>
            <w:shd w:val="clear" w:color="auto" w:fill="auto"/>
            <w:noWrap/>
            <w:hideMark/>
          </w:tcPr>
          <w:p w14:paraId="46F7F1C0" w14:textId="77777777" w:rsidR="00DF4D36" w:rsidRPr="00DF4D36" w:rsidRDefault="00DF4D36" w:rsidP="00DF4D36">
            <w:pPr>
              <w:jc w:val="center"/>
              <w:rPr>
                <w:color w:val="000000"/>
                <w:sz w:val="20"/>
                <w:szCs w:val="20"/>
              </w:rPr>
            </w:pPr>
            <w:r w:rsidRPr="00DF4D36">
              <w:rPr>
                <w:color w:val="000000"/>
                <w:sz w:val="20"/>
                <w:szCs w:val="20"/>
              </w:rPr>
              <w:t>21.497</w:t>
            </w:r>
          </w:p>
        </w:tc>
        <w:tc>
          <w:tcPr>
            <w:tcW w:w="1340" w:type="dxa"/>
            <w:tcBorders>
              <w:top w:val="nil"/>
              <w:left w:val="nil"/>
              <w:bottom w:val="nil"/>
              <w:right w:val="nil"/>
            </w:tcBorders>
            <w:shd w:val="clear" w:color="auto" w:fill="auto"/>
            <w:noWrap/>
            <w:hideMark/>
          </w:tcPr>
          <w:p w14:paraId="3102216D" w14:textId="77777777" w:rsidR="00DF4D36" w:rsidRPr="00DF4D36" w:rsidRDefault="00DF4D36" w:rsidP="00DF4D36">
            <w:pPr>
              <w:jc w:val="center"/>
              <w:rPr>
                <w:color w:val="000000"/>
                <w:sz w:val="20"/>
                <w:szCs w:val="20"/>
              </w:rPr>
            </w:pPr>
            <w:r w:rsidRPr="00DF4D36">
              <w:rPr>
                <w:color w:val="000000"/>
                <w:sz w:val="20"/>
                <w:szCs w:val="20"/>
              </w:rPr>
              <w:t>4.70E-24</w:t>
            </w:r>
          </w:p>
        </w:tc>
        <w:tc>
          <w:tcPr>
            <w:tcW w:w="1340" w:type="dxa"/>
            <w:tcBorders>
              <w:top w:val="nil"/>
              <w:left w:val="nil"/>
              <w:bottom w:val="nil"/>
              <w:right w:val="nil"/>
            </w:tcBorders>
            <w:shd w:val="clear" w:color="auto" w:fill="auto"/>
            <w:noWrap/>
            <w:hideMark/>
          </w:tcPr>
          <w:p w14:paraId="39C921CC" w14:textId="77777777" w:rsidR="00DF4D36" w:rsidRPr="00DF4D36" w:rsidRDefault="00DF4D36" w:rsidP="00DF4D36">
            <w:pPr>
              <w:jc w:val="center"/>
              <w:rPr>
                <w:color w:val="000000"/>
                <w:sz w:val="20"/>
                <w:szCs w:val="20"/>
              </w:rPr>
            </w:pPr>
            <w:r w:rsidRPr="00DF4D36">
              <w:rPr>
                <w:color w:val="000000"/>
                <w:sz w:val="20"/>
                <w:szCs w:val="20"/>
              </w:rPr>
              <w:t>8.97E-24</w:t>
            </w:r>
          </w:p>
        </w:tc>
        <w:tc>
          <w:tcPr>
            <w:tcW w:w="3440" w:type="dxa"/>
            <w:tcBorders>
              <w:top w:val="nil"/>
              <w:left w:val="nil"/>
              <w:bottom w:val="nil"/>
              <w:right w:val="nil"/>
            </w:tcBorders>
            <w:shd w:val="clear" w:color="auto" w:fill="auto"/>
            <w:hideMark/>
          </w:tcPr>
          <w:p w14:paraId="742268B9" w14:textId="77777777" w:rsidR="00DF4D36" w:rsidRPr="00DF4D36" w:rsidRDefault="00DF4D36" w:rsidP="00DF4D36">
            <w:pPr>
              <w:rPr>
                <w:color w:val="000000"/>
                <w:sz w:val="20"/>
                <w:szCs w:val="20"/>
              </w:rPr>
            </w:pPr>
            <w:r w:rsidRPr="00DF4D36">
              <w:rPr>
                <w:color w:val="000000"/>
                <w:sz w:val="20"/>
                <w:szCs w:val="20"/>
              </w:rPr>
              <w:t>C-A; D-A; F-A; G-A; H-A; F-B; G-B; H-B; F-C; G-C; F-D; G-D; F-E; G-E; G-F; H-F; H-G</w:t>
            </w:r>
          </w:p>
        </w:tc>
      </w:tr>
      <w:tr w:rsidR="00DF4D36" w:rsidRPr="00DF4D36" w14:paraId="4ADD197B" w14:textId="77777777" w:rsidTr="00DF4D36">
        <w:trPr>
          <w:trHeight w:val="840"/>
        </w:trPr>
        <w:tc>
          <w:tcPr>
            <w:tcW w:w="2280" w:type="dxa"/>
            <w:tcBorders>
              <w:top w:val="nil"/>
              <w:left w:val="nil"/>
              <w:bottom w:val="nil"/>
              <w:right w:val="nil"/>
            </w:tcBorders>
            <w:shd w:val="clear" w:color="auto" w:fill="auto"/>
            <w:hideMark/>
          </w:tcPr>
          <w:p w14:paraId="2DCE1D12" w14:textId="77777777" w:rsidR="00DF4D36" w:rsidRPr="00DF4D36" w:rsidRDefault="00DF4D36" w:rsidP="00DF4D36">
            <w:pPr>
              <w:rPr>
                <w:color w:val="000000"/>
                <w:sz w:val="20"/>
                <w:szCs w:val="20"/>
              </w:rPr>
            </w:pPr>
            <w:r w:rsidRPr="00DF4D36">
              <w:rPr>
                <w:color w:val="000000"/>
                <w:sz w:val="20"/>
                <w:szCs w:val="20"/>
              </w:rPr>
              <w:t>Leucine/Isoleucine</w:t>
            </w:r>
          </w:p>
        </w:tc>
        <w:tc>
          <w:tcPr>
            <w:tcW w:w="980" w:type="dxa"/>
            <w:tcBorders>
              <w:top w:val="nil"/>
              <w:left w:val="nil"/>
              <w:bottom w:val="nil"/>
              <w:right w:val="nil"/>
            </w:tcBorders>
            <w:shd w:val="clear" w:color="auto" w:fill="auto"/>
            <w:noWrap/>
            <w:hideMark/>
          </w:tcPr>
          <w:p w14:paraId="573E0F9C" w14:textId="77777777" w:rsidR="00DF4D36" w:rsidRPr="00DF4D36" w:rsidRDefault="00DF4D36" w:rsidP="00DF4D36">
            <w:pPr>
              <w:jc w:val="center"/>
              <w:rPr>
                <w:color w:val="000000"/>
                <w:sz w:val="20"/>
                <w:szCs w:val="20"/>
              </w:rPr>
            </w:pPr>
            <w:r w:rsidRPr="00DF4D36">
              <w:rPr>
                <w:color w:val="000000"/>
                <w:sz w:val="20"/>
                <w:szCs w:val="20"/>
              </w:rPr>
              <w:t>20.101</w:t>
            </w:r>
          </w:p>
        </w:tc>
        <w:tc>
          <w:tcPr>
            <w:tcW w:w="1340" w:type="dxa"/>
            <w:tcBorders>
              <w:top w:val="nil"/>
              <w:left w:val="nil"/>
              <w:bottom w:val="nil"/>
              <w:right w:val="nil"/>
            </w:tcBorders>
            <w:shd w:val="clear" w:color="auto" w:fill="auto"/>
            <w:noWrap/>
            <w:hideMark/>
          </w:tcPr>
          <w:p w14:paraId="02E9A5DF" w14:textId="77777777" w:rsidR="00DF4D36" w:rsidRPr="00DF4D36" w:rsidRDefault="00DF4D36" w:rsidP="00DF4D36">
            <w:pPr>
              <w:jc w:val="center"/>
              <w:rPr>
                <w:color w:val="000000"/>
                <w:sz w:val="20"/>
                <w:szCs w:val="20"/>
              </w:rPr>
            </w:pPr>
            <w:r w:rsidRPr="00DF4D36">
              <w:rPr>
                <w:color w:val="000000"/>
                <w:sz w:val="20"/>
                <w:szCs w:val="20"/>
              </w:rPr>
              <w:t>1.30E-22</w:t>
            </w:r>
          </w:p>
        </w:tc>
        <w:tc>
          <w:tcPr>
            <w:tcW w:w="1340" w:type="dxa"/>
            <w:tcBorders>
              <w:top w:val="nil"/>
              <w:left w:val="nil"/>
              <w:bottom w:val="nil"/>
              <w:right w:val="nil"/>
            </w:tcBorders>
            <w:shd w:val="clear" w:color="auto" w:fill="auto"/>
            <w:noWrap/>
            <w:hideMark/>
          </w:tcPr>
          <w:p w14:paraId="588D1974" w14:textId="77777777" w:rsidR="00DF4D36" w:rsidRPr="00DF4D36" w:rsidRDefault="00DF4D36" w:rsidP="00DF4D36">
            <w:pPr>
              <w:jc w:val="center"/>
              <w:rPr>
                <w:color w:val="000000"/>
                <w:sz w:val="20"/>
                <w:szCs w:val="20"/>
              </w:rPr>
            </w:pPr>
            <w:r w:rsidRPr="00DF4D36">
              <w:rPr>
                <w:color w:val="000000"/>
                <w:sz w:val="20"/>
                <w:szCs w:val="20"/>
              </w:rPr>
              <w:t>2.46E-22</w:t>
            </w:r>
          </w:p>
        </w:tc>
        <w:tc>
          <w:tcPr>
            <w:tcW w:w="3440" w:type="dxa"/>
            <w:tcBorders>
              <w:top w:val="nil"/>
              <w:left w:val="nil"/>
              <w:bottom w:val="nil"/>
              <w:right w:val="nil"/>
            </w:tcBorders>
            <w:shd w:val="clear" w:color="auto" w:fill="auto"/>
            <w:hideMark/>
          </w:tcPr>
          <w:p w14:paraId="38164EE3" w14:textId="77777777" w:rsidR="00DF4D36" w:rsidRPr="00DF4D36" w:rsidRDefault="00DF4D36" w:rsidP="00DF4D36">
            <w:pPr>
              <w:rPr>
                <w:color w:val="000000"/>
                <w:sz w:val="20"/>
                <w:szCs w:val="20"/>
              </w:rPr>
            </w:pPr>
            <w:r w:rsidRPr="00DF4D36">
              <w:rPr>
                <w:color w:val="000000"/>
                <w:sz w:val="20"/>
                <w:szCs w:val="20"/>
              </w:rPr>
              <w:t>C-A; F-A; G-A; H-A; C-B; E-B; F-B; G-B; H-B; D-C; E-C; E-D; F-D; G-D; H-D; F-E; G-E; H-E</w:t>
            </w:r>
          </w:p>
        </w:tc>
      </w:tr>
      <w:tr w:rsidR="00DF4D36" w:rsidRPr="00DF4D36" w14:paraId="6B6DCC91" w14:textId="77777777" w:rsidTr="00DF4D36">
        <w:trPr>
          <w:trHeight w:val="560"/>
        </w:trPr>
        <w:tc>
          <w:tcPr>
            <w:tcW w:w="2280" w:type="dxa"/>
            <w:tcBorders>
              <w:top w:val="nil"/>
              <w:left w:val="nil"/>
              <w:bottom w:val="nil"/>
              <w:right w:val="nil"/>
            </w:tcBorders>
            <w:shd w:val="clear" w:color="auto" w:fill="auto"/>
            <w:hideMark/>
          </w:tcPr>
          <w:p w14:paraId="1F27544F" w14:textId="77777777" w:rsidR="00DF4D36" w:rsidRPr="00DF4D36" w:rsidRDefault="00DF4D36" w:rsidP="00DF4D36">
            <w:pPr>
              <w:rPr>
                <w:color w:val="000000"/>
                <w:sz w:val="20"/>
                <w:szCs w:val="20"/>
              </w:rPr>
            </w:pPr>
            <w:r w:rsidRPr="00DF4D36">
              <w:rPr>
                <w:color w:val="000000"/>
                <w:sz w:val="20"/>
                <w:szCs w:val="20"/>
              </w:rPr>
              <w:t>Sucralose</w:t>
            </w:r>
          </w:p>
        </w:tc>
        <w:tc>
          <w:tcPr>
            <w:tcW w:w="980" w:type="dxa"/>
            <w:tcBorders>
              <w:top w:val="nil"/>
              <w:left w:val="nil"/>
              <w:bottom w:val="nil"/>
              <w:right w:val="nil"/>
            </w:tcBorders>
            <w:shd w:val="clear" w:color="auto" w:fill="auto"/>
            <w:noWrap/>
            <w:hideMark/>
          </w:tcPr>
          <w:p w14:paraId="42DA1F42" w14:textId="77777777" w:rsidR="00DF4D36" w:rsidRPr="00DF4D36" w:rsidRDefault="00DF4D36" w:rsidP="00DF4D36">
            <w:pPr>
              <w:jc w:val="center"/>
              <w:rPr>
                <w:color w:val="000000"/>
                <w:sz w:val="20"/>
                <w:szCs w:val="20"/>
              </w:rPr>
            </w:pPr>
            <w:r w:rsidRPr="00DF4D36">
              <w:rPr>
                <w:color w:val="000000"/>
                <w:sz w:val="20"/>
                <w:szCs w:val="20"/>
              </w:rPr>
              <w:t>19.973</w:t>
            </w:r>
          </w:p>
        </w:tc>
        <w:tc>
          <w:tcPr>
            <w:tcW w:w="1340" w:type="dxa"/>
            <w:tcBorders>
              <w:top w:val="nil"/>
              <w:left w:val="nil"/>
              <w:bottom w:val="nil"/>
              <w:right w:val="nil"/>
            </w:tcBorders>
            <w:shd w:val="clear" w:color="auto" w:fill="auto"/>
            <w:noWrap/>
            <w:hideMark/>
          </w:tcPr>
          <w:p w14:paraId="44EE0889" w14:textId="77777777" w:rsidR="00DF4D36" w:rsidRPr="00DF4D36" w:rsidRDefault="00DF4D36" w:rsidP="00DF4D36">
            <w:pPr>
              <w:jc w:val="center"/>
              <w:rPr>
                <w:color w:val="000000"/>
                <w:sz w:val="20"/>
                <w:szCs w:val="20"/>
              </w:rPr>
            </w:pPr>
            <w:r w:rsidRPr="00DF4D36">
              <w:rPr>
                <w:color w:val="000000"/>
                <w:sz w:val="20"/>
                <w:szCs w:val="20"/>
              </w:rPr>
              <w:t>1.77E-22</w:t>
            </w:r>
          </w:p>
        </w:tc>
        <w:tc>
          <w:tcPr>
            <w:tcW w:w="1340" w:type="dxa"/>
            <w:tcBorders>
              <w:top w:val="nil"/>
              <w:left w:val="nil"/>
              <w:bottom w:val="nil"/>
              <w:right w:val="nil"/>
            </w:tcBorders>
            <w:shd w:val="clear" w:color="auto" w:fill="auto"/>
            <w:noWrap/>
            <w:hideMark/>
          </w:tcPr>
          <w:p w14:paraId="7ACA3646" w14:textId="77777777" w:rsidR="00DF4D36" w:rsidRPr="00DF4D36" w:rsidRDefault="00DF4D36" w:rsidP="00DF4D36">
            <w:pPr>
              <w:jc w:val="center"/>
              <w:rPr>
                <w:color w:val="000000"/>
                <w:sz w:val="20"/>
                <w:szCs w:val="20"/>
              </w:rPr>
            </w:pPr>
            <w:r w:rsidRPr="00DF4D36">
              <w:rPr>
                <w:color w:val="000000"/>
                <w:sz w:val="20"/>
                <w:szCs w:val="20"/>
              </w:rPr>
              <w:t>3.29E-22</w:t>
            </w:r>
          </w:p>
        </w:tc>
        <w:tc>
          <w:tcPr>
            <w:tcW w:w="3440" w:type="dxa"/>
            <w:tcBorders>
              <w:top w:val="nil"/>
              <w:left w:val="nil"/>
              <w:bottom w:val="nil"/>
              <w:right w:val="nil"/>
            </w:tcBorders>
            <w:shd w:val="clear" w:color="auto" w:fill="auto"/>
            <w:hideMark/>
          </w:tcPr>
          <w:p w14:paraId="3A9118B6" w14:textId="77777777" w:rsidR="00DF4D36" w:rsidRPr="00DF4D36" w:rsidRDefault="00DF4D36" w:rsidP="00DF4D36">
            <w:pPr>
              <w:rPr>
                <w:color w:val="000000"/>
                <w:sz w:val="20"/>
                <w:szCs w:val="20"/>
              </w:rPr>
            </w:pPr>
            <w:r w:rsidRPr="00DF4D36">
              <w:rPr>
                <w:color w:val="000000"/>
                <w:sz w:val="20"/>
                <w:szCs w:val="20"/>
              </w:rPr>
              <w:t>D-A; E-A; D-B; E-B; D-C; E-C; F-D; G-D; H-D; F-E; G-E; H-E</w:t>
            </w:r>
          </w:p>
        </w:tc>
      </w:tr>
      <w:tr w:rsidR="00DF4D36" w:rsidRPr="00DF4D36" w14:paraId="538916A2" w14:textId="77777777" w:rsidTr="00DF4D36">
        <w:trPr>
          <w:trHeight w:val="320"/>
        </w:trPr>
        <w:tc>
          <w:tcPr>
            <w:tcW w:w="2280" w:type="dxa"/>
            <w:tcBorders>
              <w:top w:val="nil"/>
              <w:left w:val="nil"/>
              <w:bottom w:val="nil"/>
              <w:right w:val="nil"/>
            </w:tcBorders>
            <w:shd w:val="clear" w:color="auto" w:fill="auto"/>
            <w:hideMark/>
          </w:tcPr>
          <w:p w14:paraId="6E4DB755" w14:textId="77777777" w:rsidR="00DF4D36" w:rsidRPr="00DF4D36" w:rsidRDefault="00DF4D36" w:rsidP="00DF4D36">
            <w:pPr>
              <w:rPr>
                <w:color w:val="000000"/>
                <w:sz w:val="20"/>
                <w:szCs w:val="20"/>
              </w:rPr>
            </w:pPr>
            <w:proofErr w:type="spellStart"/>
            <w:r w:rsidRPr="00DF4D36">
              <w:rPr>
                <w:color w:val="000000"/>
                <w:sz w:val="20"/>
                <w:szCs w:val="20"/>
              </w:rPr>
              <w:t>Pikatropin</w:t>
            </w:r>
            <w:proofErr w:type="spellEnd"/>
          </w:p>
        </w:tc>
        <w:tc>
          <w:tcPr>
            <w:tcW w:w="980" w:type="dxa"/>
            <w:tcBorders>
              <w:top w:val="nil"/>
              <w:left w:val="nil"/>
              <w:bottom w:val="nil"/>
              <w:right w:val="nil"/>
            </w:tcBorders>
            <w:shd w:val="clear" w:color="auto" w:fill="auto"/>
            <w:noWrap/>
            <w:hideMark/>
          </w:tcPr>
          <w:p w14:paraId="367F1E02" w14:textId="77777777" w:rsidR="00DF4D36" w:rsidRPr="00DF4D36" w:rsidRDefault="00DF4D36" w:rsidP="00DF4D36">
            <w:pPr>
              <w:jc w:val="center"/>
              <w:rPr>
                <w:color w:val="000000"/>
                <w:sz w:val="20"/>
                <w:szCs w:val="20"/>
              </w:rPr>
            </w:pPr>
            <w:r w:rsidRPr="00DF4D36">
              <w:rPr>
                <w:color w:val="000000"/>
                <w:sz w:val="20"/>
                <w:szCs w:val="20"/>
              </w:rPr>
              <w:t>19.017</w:t>
            </w:r>
          </w:p>
        </w:tc>
        <w:tc>
          <w:tcPr>
            <w:tcW w:w="1340" w:type="dxa"/>
            <w:tcBorders>
              <w:top w:val="nil"/>
              <w:left w:val="nil"/>
              <w:bottom w:val="nil"/>
              <w:right w:val="nil"/>
            </w:tcBorders>
            <w:shd w:val="clear" w:color="auto" w:fill="auto"/>
            <w:noWrap/>
            <w:hideMark/>
          </w:tcPr>
          <w:p w14:paraId="45AEFC62" w14:textId="77777777" w:rsidR="00DF4D36" w:rsidRPr="00DF4D36" w:rsidRDefault="00DF4D36" w:rsidP="00DF4D36">
            <w:pPr>
              <w:jc w:val="center"/>
              <w:rPr>
                <w:color w:val="000000"/>
                <w:sz w:val="20"/>
                <w:szCs w:val="20"/>
              </w:rPr>
            </w:pPr>
            <w:r w:rsidRPr="00DF4D36">
              <w:rPr>
                <w:color w:val="000000"/>
                <w:sz w:val="20"/>
                <w:szCs w:val="20"/>
              </w:rPr>
              <w:t>1.79E-21</w:t>
            </w:r>
          </w:p>
        </w:tc>
        <w:tc>
          <w:tcPr>
            <w:tcW w:w="1340" w:type="dxa"/>
            <w:tcBorders>
              <w:top w:val="nil"/>
              <w:left w:val="nil"/>
              <w:bottom w:val="nil"/>
              <w:right w:val="nil"/>
            </w:tcBorders>
            <w:shd w:val="clear" w:color="auto" w:fill="auto"/>
            <w:noWrap/>
            <w:hideMark/>
          </w:tcPr>
          <w:p w14:paraId="65150448" w14:textId="77777777" w:rsidR="00DF4D36" w:rsidRPr="00DF4D36" w:rsidRDefault="00DF4D36" w:rsidP="00DF4D36">
            <w:pPr>
              <w:jc w:val="center"/>
              <w:rPr>
                <w:color w:val="000000"/>
                <w:sz w:val="20"/>
                <w:szCs w:val="20"/>
              </w:rPr>
            </w:pPr>
            <w:r w:rsidRPr="00DF4D36">
              <w:rPr>
                <w:color w:val="000000"/>
                <w:sz w:val="20"/>
                <w:szCs w:val="20"/>
              </w:rPr>
              <w:t>3.28E-21</w:t>
            </w:r>
          </w:p>
        </w:tc>
        <w:tc>
          <w:tcPr>
            <w:tcW w:w="3440" w:type="dxa"/>
            <w:tcBorders>
              <w:top w:val="nil"/>
              <w:left w:val="nil"/>
              <w:bottom w:val="nil"/>
              <w:right w:val="nil"/>
            </w:tcBorders>
            <w:shd w:val="clear" w:color="auto" w:fill="auto"/>
            <w:hideMark/>
          </w:tcPr>
          <w:p w14:paraId="72521F56" w14:textId="77777777" w:rsidR="00DF4D36" w:rsidRPr="00DF4D36" w:rsidRDefault="00DF4D36" w:rsidP="00DF4D36">
            <w:pPr>
              <w:rPr>
                <w:color w:val="000000"/>
                <w:sz w:val="20"/>
                <w:szCs w:val="20"/>
              </w:rPr>
            </w:pPr>
            <w:r w:rsidRPr="00DF4D36">
              <w:rPr>
                <w:color w:val="000000"/>
                <w:sz w:val="20"/>
                <w:szCs w:val="20"/>
              </w:rPr>
              <w:t>H-A; H-B; H-C; H-D; H-E; H-F; H-G</w:t>
            </w:r>
          </w:p>
        </w:tc>
      </w:tr>
      <w:tr w:rsidR="00DF4D36" w:rsidRPr="00DF4D36" w14:paraId="229408CA" w14:textId="77777777" w:rsidTr="00DF4D36">
        <w:trPr>
          <w:trHeight w:val="320"/>
        </w:trPr>
        <w:tc>
          <w:tcPr>
            <w:tcW w:w="2280" w:type="dxa"/>
            <w:tcBorders>
              <w:top w:val="nil"/>
              <w:left w:val="nil"/>
              <w:bottom w:val="nil"/>
              <w:right w:val="nil"/>
            </w:tcBorders>
            <w:shd w:val="clear" w:color="auto" w:fill="auto"/>
            <w:hideMark/>
          </w:tcPr>
          <w:p w14:paraId="4D363060" w14:textId="77777777" w:rsidR="00DF4D36" w:rsidRPr="00DF4D36" w:rsidRDefault="00DF4D36" w:rsidP="00DF4D36">
            <w:pPr>
              <w:rPr>
                <w:color w:val="000000"/>
                <w:sz w:val="20"/>
                <w:szCs w:val="20"/>
              </w:rPr>
            </w:pPr>
            <w:r w:rsidRPr="00DF4D36">
              <w:rPr>
                <w:color w:val="000000"/>
                <w:sz w:val="20"/>
                <w:szCs w:val="20"/>
              </w:rPr>
              <w:t>Oxaloacetate</w:t>
            </w:r>
          </w:p>
        </w:tc>
        <w:tc>
          <w:tcPr>
            <w:tcW w:w="980" w:type="dxa"/>
            <w:tcBorders>
              <w:top w:val="nil"/>
              <w:left w:val="nil"/>
              <w:bottom w:val="nil"/>
              <w:right w:val="nil"/>
            </w:tcBorders>
            <w:shd w:val="clear" w:color="auto" w:fill="auto"/>
            <w:noWrap/>
            <w:hideMark/>
          </w:tcPr>
          <w:p w14:paraId="32EA9F74" w14:textId="77777777" w:rsidR="00DF4D36" w:rsidRPr="00DF4D36" w:rsidRDefault="00DF4D36" w:rsidP="00DF4D36">
            <w:pPr>
              <w:jc w:val="center"/>
              <w:rPr>
                <w:color w:val="000000"/>
                <w:sz w:val="20"/>
                <w:szCs w:val="20"/>
              </w:rPr>
            </w:pPr>
            <w:r w:rsidRPr="00DF4D36">
              <w:rPr>
                <w:color w:val="000000"/>
                <w:sz w:val="20"/>
                <w:szCs w:val="20"/>
              </w:rPr>
              <w:t>18.888</w:t>
            </w:r>
          </w:p>
        </w:tc>
        <w:tc>
          <w:tcPr>
            <w:tcW w:w="1340" w:type="dxa"/>
            <w:tcBorders>
              <w:top w:val="nil"/>
              <w:left w:val="nil"/>
              <w:bottom w:val="nil"/>
              <w:right w:val="nil"/>
            </w:tcBorders>
            <w:shd w:val="clear" w:color="auto" w:fill="auto"/>
            <w:noWrap/>
            <w:hideMark/>
          </w:tcPr>
          <w:p w14:paraId="6DF3F10A" w14:textId="77777777" w:rsidR="00DF4D36" w:rsidRPr="00DF4D36" w:rsidRDefault="00DF4D36" w:rsidP="00DF4D36">
            <w:pPr>
              <w:jc w:val="center"/>
              <w:rPr>
                <w:color w:val="000000"/>
                <w:sz w:val="20"/>
                <w:szCs w:val="20"/>
              </w:rPr>
            </w:pPr>
            <w:r w:rsidRPr="00DF4D36">
              <w:rPr>
                <w:color w:val="000000"/>
                <w:sz w:val="20"/>
                <w:szCs w:val="20"/>
              </w:rPr>
              <w:t>2.45E-21</w:t>
            </w:r>
          </w:p>
        </w:tc>
        <w:tc>
          <w:tcPr>
            <w:tcW w:w="1340" w:type="dxa"/>
            <w:tcBorders>
              <w:top w:val="nil"/>
              <w:left w:val="nil"/>
              <w:bottom w:val="nil"/>
              <w:right w:val="nil"/>
            </w:tcBorders>
            <w:shd w:val="clear" w:color="auto" w:fill="auto"/>
            <w:noWrap/>
            <w:hideMark/>
          </w:tcPr>
          <w:p w14:paraId="42730CE9" w14:textId="77777777" w:rsidR="00DF4D36" w:rsidRPr="00DF4D36" w:rsidRDefault="00DF4D36" w:rsidP="00DF4D36">
            <w:pPr>
              <w:jc w:val="center"/>
              <w:rPr>
                <w:color w:val="000000"/>
                <w:sz w:val="20"/>
                <w:szCs w:val="20"/>
              </w:rPr>
            </w:pPr>
            <w:r w:rsidRPr="00DF4D36">
              <w:rPr>
                <w:color w:val="000000"/>
                <w:sz w:val="20"/>
                <w:szCs w:val="20"/>
              </w:rPr>
              <w:t>4.42E-21</w:t>
            </w:r>
          </w:p>
        </w:tc>
        <w:tc>
          <w:tcPr>
            <w:tcW w:w="3440" w:type="dxa"/>
            <w:tcBorders>
              <w:top w:val="nil"/>
              <w:left w:val="nil"/>
              <w:bottom w:val="nil"/>
              <w:right w:val="nil"/>
            </w:tcBorders>
            <w:shd w:val="clear" w:color="auto" w:fill="auto"/>
            <w:hideMark/>
          </w:tcPr>
          <w:p w14:paraId="52C31F49" w14:textId="77777777" w:rsidR="00DF4D36" w:rsidRPr="00DF4D36" w:rsidRDefault="00DF4D36" w:rsidP="00DF4D36">
            <w:pPr>
              <w:rPr>
                <w:color w:val="000000"/>
                <w:sz w:val="20"/>
                <w:szCs w:val="20"/>
              </w:rPr>
            </w:pPr>
            <w:r w:rsidRPr="00DF4D36">
              <w:rPr>
                <w:color w:val="000000"/>
                <w:sz w:val="20"/>
                <w:szCs w:val="20"/>
              </w:rPr>
              <w:t>C-A; C-B; D-C; E-C; F-C; G-C; H-C</w:t>
            </w:r>
          </w:p>
        </w:tc>
      </w:tr>
      <w:tr w:rsidR="00DF4D36" w:rsidRPr="00DF4D36" w14:paraId="43FD4CCF" w14:textId="77777777" w:rsidTr="00DF4D36">
        <w:trPr>
          <w:trHeight w:val="840"/>
        </w:trPr>
        <w:tc>
          <w:tcPr>
            <w:tcW w:w="2280" w:type="dxa"/>
            <w:tcBorders>
              <w:top w:val="nil"/>
              <w:left w:val="nil"/>
              <w:bottom w:val="nil"/>
              <w:right w:val="nil"/>
            </w:tcBorders>
            <w:shd w:val="clear" w:color="auto" w:fill="auto"/>
            <w:hideMark/>
          </w:tcPr>
          <w:p w14:paraId="2421FBFC" w14:textId="77777777" w:rsidR="00DF4D36" w:rsidRPr="00DF4D36" w:rsidRDefault="00DF4D36" w:rsidP="00DF4D36">
            <w:pPr>
              <w:rPr>
                <w:color w:val="000000"/>
                <w:sz w:val="20"/>
                <w:szCs w:val="20"/>
              </w:rPr>
            </w:pPr>
            <w:r w:rsidRPr="00DF4D36">
              <w:rPr>
                <w:color w:val="000000"/>
                <w:sz w:val="20"/>
                <w:szCs w:val="20"/>
              </w:rPr>
              <w:t>Glycine</w:t>
            </w:r>
          </w:p>
        </w:tc>
        <w:tc>
          <w:tcPr>
            <w:tcW w:w="980" w:type="dxa"/>
            <w:tcBorders>
              <w:top w:val="nil"/>
              <w:left w:val="nil"/>
              <w:bottom w:val="nil"/>
              <w:right w:val="nil"/>
            </w:tcBorders>
            <w:shd w:val="clear" w:color="auto" w:fill="auto"/>
            <w:noWrap/>
            <w:hideMark/>
          </w:tcPr>
          <w:p w14:paraId="46CCBAC7" w14:textId="77777777" w:rsidR="00DF4D36" w:rsidRPr="00DF4D36" w:rsidRDefault="00DF4D36" w:rsidP="00DF4D36">
            <w:pPr>
              <w:jc w:val="center"/>
              <w:rPr>
                <w:color w:val="000000"/>
                <w:sz w:val="20"/>
                <w:szCs w:val="20"/>
              </w:rPr>
            </w:pPr>
            <w:r w:rsidRPr="00DF4D36">
              <w:rPr>
                <w:color w:val="000000"/>
                <w:sz w:val="20"/>
                <w:szCs w:val="20"/>
              </w:rPr>
              <w:t>18.564</w:t>
            </w:r>
          </w:p>
        </w:tc>
        <w:tc>
          <w:tcPr>
            <w:tcW w:w="1340" w:type="dxa"/>
            <w:tcBorders>
              <w:top w:val="nil"/>
              <w:left w:val="nil"/>
              <w:bottom w:val="nil"/>
              <w:right w:val="nil"/>
            </w:tcBorders>
            <w:shd w:val="clear" w:color="auto" w:fill="auto"/>
            <w:noWrap/>
            <w:hideMark/>
          </w:tcPr>
          <w:p w14:paraId="37264207" w14:textId="77777777" w:rsidR="00DF4D36" w:rsidRPr="00DF4D36" w:rsidRDefault="00DF4D36" w:rsidP="00DF4D36">
            <w:pPr>
              <w:jc w:val="center"/>
              <w:rPr>
                <w:color w:val="000000"/>
                <w:sz w:val="20"/>
                <w:szCs w:val="20"/>
              </w:rPr>
            </w:pPr>
            <w:r w:rsidRPr="00DF4D36">
              <w:rPr>
                <w:color w:val="000000"/>
                <w:sz w:val="20"/>
                <w:szCs w:val="20"/>
              </w:rPr>
              <w:t>5.41E-21</w:t>
            </w:r>
          </w:p>
        </w:tc>
        <w:tc>
          <w:tcPr>
            <w:tcW w:w="1340" w:type="dxa"/>
            <w:tcBorders>
              <w:top w:val="nil"/>
              <w:left w:val="nil"/>
              <w:bottom w:val="nil"/>
              <w:right w:val="nil"/>
            </w:tcBorders>
            <w:shd w:val="clear" w:color="auto" w:fill="auto"/>
            <w:noWrap/>
            <w:hideMark/>
          </w:tcPr>
          <w:p w14:paraId="51BFE94C" w14:textId="77777777" w:rsidR="00DF4D36" w:rsidRPr="00DF4D36" w:rsidRDefault="00DF4D36" w:rsidP="00DF4D36">
            <w:pPr>
              <w:jc w:val="center"/>
              <w:rPr>
                <w:color w:val="000000"/>
                <w:sz w:val="20"/>
                <w:szCs w:val="20"/>
              </w:rPr>
            </w:pPr>
            <w:r w:rsidRPr="00DF4D36">
              <w:rPr>
                <w:color w:val="000000"/>
                <w:sz w:val="20"/>
                <w:szCs w:val="20"/>
              </w:rPr>
              <w:t>9.55E-21</w:t>
            </w:r>
          </w:p>
        </w:tc>
        <w:tc>
          <w:tcPr>
            <w:tcW w:w="3440" w:type="dxa"/>
            <w:tcBorders>
              <w:top w:val="nil"/>
              <w:left w:val="nil"/>
              <w:bottom w:val="nil"/>
              <w:right w:val="nil"/>
            </w:tcBorders>
            <w:shd w:val="clear" w:color="auto" w:fill="auto"/>
            <w:hideMark/>
          </w:tcPr>
          <w:p w14:paraId="4A65F1E2" w14:textId="77777777" w:rsidR="00DF4D36" w:rsidRPr="00DF4D36" w:rsidRDefault="00DF4D36" w:rsidP="00DF4D36">
            <w:pPr>
              <w:rPr>
                <w:color w:val="000000"/>
                <w:sz w:val="20"/>
                <w:szCs w:val="20"/>
              </w:rPr>
            </w:pPr>
            <w:r w:rsidRPr="00DF4D36">
              <w:rPr>
                <w:color w:val="000000"/>
                <w:sz w:val="20"/>
                <w:szCs w:val="20"/>
              </w:rPr>
              <w:t>C-A; E-A; C-B; E-B; F-B; G-B; H-B; D-C; F-C; G-C; H-C; E-D; F-D; G-D; H-D; F-E; G-E; H-E</w:t>
            </w:r>
          </w:p>
        </w:tc>
      </w:tr>
      <w:tr w:rsidR="00DF4D36" w:rsidRPr="00DF4D36" w14:paraId="704A6F9C" w14:textId="77777777" w:rsidTr="00DF4D36">
        <w:trPr>
          <w:trHeight w:val="840"/>
        </w:trPr>
        <w:tc>
          <w:tcPr>
            <w:tcW w:w="2280" w:type="dxa"/>
            <w:tcBorders>
              <w:top w:val="nil"/>
              <w:left w:val="nil"/>
              <w:bottom w:val="nil"/>
              <w:right w:val="nil"/>
            </w:tcBorders>
            <w:shd w:val="clear" w:color="auto" w:fill="auto"/>
            <w:hideMark/>
          </w:tcPr>
          <w:p w14:paraId="677875A4" w14:textId="77777777" w:rsidR="00DF4D36" w:rsidRPr="00DF4D36" w:rsidRDefault="00DF4D36" w:rsidP="00DF4D36">
            <w:pPr>
              <w:rPr>
                <w:color w:val="000000"/>
                <w:sz w:val="20"/>
                <w:szCs w:val="20"/>
              </w:rPr>
            </w:pPr>
            <w:r w:rsidRPr="00DF4D36">
              <w:rPr>
                <w:color w:val="000000"/>
                <w:sz w:val="20"/>
                <w:szCs w:val="20"/>
              </w:rPr>
              <w:t>Glutamate</w:t>
            </w:r>
          </w:p>
        </w:tc>
        <w:tc>
          <w:tcPr>
            <w:tcW w:w="980" w:type="dxa"/>
            <w:tcBorders>
              <w:top w:val="nil"/>
              <w:left w:val="nil"/>
              <w:bottom w:val="nil"/>
              <w:right w:val="nil"/>
            </w:tcBorders>
            <w:shd w:val="clear" w:color="auto" w:fill="auto"/>
            <w:noWrap/>
            <w:hideMark/>
          </w:tcPr>
          <w:p w14:paraId="1346099F" w14:textId="77777777" w:rsidR="00DF4D36" w:rsidRPr="00DF4D36" w:rsidRDefault="00DF4D36" w:rsidP="00DF4D36">
            <w:pPr>
              <w:jc w:val="center"/>
              <w:rPr>
                <w:color w:val="000000"/>
                <w:sz w:val="20"/>
                <w:szCs w:val="20"/>
              </w:rPr>
            </w:pPr>
            <w:r w:rsidRPr="00DF4D36">
              <w:rPr>
                <w:color w:val="000000"/>
                <w:sz w:val="20"/>
                <w:szCs w:val="20"/>
              </w:rPr>
              <w:t>18.562</w:t>
            </w:r>
          </w:p>
        </w:tc>
        <w:tc>
          <w:tcPr>
            <w:tcW w:w="1340" w:type="dxa"/>
            <w:tcBorders>
              <w:top w:val="nil"/>
              <w:left w:val="nil"/>
              <w:bottom w:val="nil"/>
              <w:right w:val="nil"/>
            </w:tcBorders>
            <w:shd w:val="clear" w:color="auto" w:fill="auto"/>
            <w:noWrap/>
            <w:hideMark/>
          </w:tcPr>
          <w:p w14:paraId="00EBC19A" w14:textId="77777777" w:rsidR="00DF4D36" w:rsidRPr="00DF4D36" w:rsidRDefault="00DF4D36" w:rsidP="00DF4D36">
            <w:pPr>
              <w:jc w:val="center"/>
              <w:rPr>
                <w:color w:val="000000"/>
                <w:sz w:val="20"/>
                <w:szCs w:val="20"/>
              </w:rPr>
            </w:pPr>
            <w:r w:rsidRPr="00DF4D36">
              <w:rPr>
                <w:color w:val="000000"/>
                <w:sz w:val="20"/>
                <w:szCs w:val="20"/>
              </w:rPr>
              <w:t>5.44E-21</w:t>
            </w:r>
          </w:p>
        </w:tc>
        <w:tc>
          <w:tcPr>
            <w:tcW w:w="1340" w:type="dxa"/>
            <w:tcBorders>
              <w:top w:val="nil"/>
              <w:left w:val="nil"/>
              <w:bottom w:val="nil"/>
              <w:right w:val="nil"/>
            </w:tcBorders>
            <w:shd w:val="clear" w:color="auto" w:fill="auto"/>
            <w:noWrap/>
            <w:hideMark/>
          </w:tcPr>
          <w:p w14:paraId="6F6EE432" w14:textId="77777777" w:rsidR="00DF4D36" w:rsidRPr="00DF4D36" w:rsidRDefault="00DF4D36" w:rsidP="00DF4D36">
            <w:pPr>
              <w:jc w:val="center"/>
              <w:rPr>
                <w:color w:val="000000"/>
                <w:sz w:val="20"/>
                <w:szCs w:val="20"/>
              </w:rPr>
            </w:pPr>
            <w:r w:rsidRPr="00DF4D36">
              <w:rPr>
                <w:color w:val="000000"/>
                <w:sz w:val="20"/>
                <w:szCs w:val="20"/>
              </w:rPr>
              <w:t>9.55E-21</w:t>
            </w:r>
          </w:p>
        </w:tc>
        <w:tc>
          <w:tcPr>
            <w:tcW w:w="3440" w:type="dxa"/>
            <w:tcBorders>
              <w:top w:val="nil"/>
              <w:left w:val="nil"/>
              <w:bottom w:val="nil"/>
              <w:right w:val="nil"/>
            </w:tcBorders>
            <w:shd w:val="clear" w:color="auto" w:fill="auto"/>
            <w:hideMark/>
          </w:tcPr>
          <w:p w14:paraId="0C35354D" w14:textId="77777777" w:rsidR="00DF4D36" w:rsidRPr="00DF4D36" w:rsidRDefault="00DF4D36" w:rsidP="00DF4D36">
            <w:pPr>
              <w:rPr>
                <w:color w:val="000000"/>
                <w:sz w:val="20"/>
                <w:szCs w:val="20"/>
              </w:rPr>
            </w:pPr>
            <w:r w:rsidRPr="00DF4D36">
              <w:rPr>
                <w:color w:val="000000"/>
                <w:sz w:val="20"/>
                <w:szCs w:val="20"/>
              </w:rPr>
              <w:t>C-A; E-A; F-A; C-B; E-B; F-B; D-C; E-C; G-C; H-C; F-D; G-D; H-D; F-E; G-E; H-E; G-F; H-F</w:t>
            </w:r>
          </w:p>
        </w:tc>
      </w:tr>
      <w:tr w:rsidR="00DF4D36" w:rsidRPr="00DF4D36" w14:paraId="50D5832C" w14:textId="77777777" w:rsidTr="00DF4D36">
        <w:trPr>
          <w:trHeight w:val="640"/>
        </w:trPr>
        <w:tc>
          <w:tcPr>
            <w:tcW w:w="2280" w:type="dxa"/>
            <w:tcBorders>
              <w:top w:val="nil"/>
              <w:left w:val="nil"/>
              <w:bottom w:val="nil"/>
              <w:right w:val="nil"/>
            </w:tcBorders>
            <w:shd w:val="clear" w:color="auto" w:fill="auto"/>
            <w:hideMark/>
          </w:tcPr>
          <w:p w14:paraId="72A8AD0E" w14:textId="77777777" w:rsidR="00DF4D36" w:rsidRPr="00DF4D36" w:rsidRDefault="00DF4D36" w:rsidP="00DF4D36">
            <w:pPr>
              <w:rPr>
                <w:color w:val="000000"/>
                <w:sz w:val="20"/>
                <w:szCs w:val="20"/>
              </w:rPr>
            </w:pPr>
            <w:proofErr w:type="spellStart"/>
            <w:r w:rsidRPr="00DF4D36">
              <w:rPr>
                <w:color w:val="000000"/>
                <w:sz w:val="20"/>
                <w:szCs w:val="20"/>
              </w:rPr>
              <w:t>Phenyllactic</w:t>
            </w:r>
            <w:proofErr w:type="spellEnd"/>
            <w:r w:rsidRPr="00DF4D36">
              <w:rPr>
                <w:color w:val="000000"/>
                <w:sz w:val="20"/>
                <w:szCs w:val="20"/>
              </w:rPr>
              <w:t xml:space="preserve"> acid</w:t>
            </w:r>
          </w:p>
        </w:tc>
        <w:tc>
          <w:tcPr>
            <w:tcW w:w="980" w:type="dxa"/>
            <w:tcBorders>
              <w:top w:val="nil"/>
              <w:left w:val="nil"/>
              <w:bottom w:val="nil"/>
              <w:right w:val="nil"/>
            </w:tcBorders>
            <w:shd w:val="clear" w:color="auto" w:fill="auto"/>
            <w:noWrap/>
            <w:hideMark/>
          </w:tcPr>
          <w:p w14:paraId="4C03D5D1" w14:textId="77777777" w:rsidR="00DF4D36" w:rsidRPr="00DF4D36" w:rsidRDefault="00DF4D36" w:rsidP="00DF4D36">
            <w:pPr>
              <w:jc w:val="center"/>
              <w:rPr>
                <w:color w:val="000000"/>
                <w:sz w:val="20"/>
                <w:szCs w:val="20"/>
              </w:rPr>
            </w:pPr>
            <w:r w:rsidRPr="00DF4D36">
              <w:rPr>
                <w:color w:val="000000"/>
                <w:sz w:val="20"/>
                <w:szCs w:val="20"/>
              </w:rPr>
              <w:t>18.436</w:t>
            </w:r>
          </w:p>
        </w:tc>
        <w:tc>
          <w:tcPr>
            <w:tcW w:w="1340" w:type="dxa"/>
            <w:tcBorders>
              <w:top w:val="nil"/>
              <w:left w:val="nil"/>
              <w:bottom w:val="nil"/>
              <w:right w:val="nil"/>
            </w:tcBorders>
            <w:shd w:val="clear" w:color="auto" w:fill="auto"/>
            <w:noWrap/>
            <w:hideMark/>
          </w:tcPr>
          <w:p w14:paraId="4A2E83C6" w14:textId="77777777" w:rsidR="00DF4D36" w:rsidRPr="00DF4D36" w:rsidRDefault="00DF4D36" w:rsidP="00DF4D36">
            <w:pPr>
              <w:jc w:val="center"/>
              <w:rPr>
                <w:color w:val="000000"/>
                <w:sz w:val="20"/>
                <w:szCs w:val="20"/>
              </w:rPr>
            </w:pPr>
            <w:r w:rsidRPr="00DF4D36">
              <w:rPr>
                <w:color w:val="000000"/>
                <w:sz w:val="20"/>
                <w:szCs w:val="20"/>
              </w:rPr>
              <w:t>7.41E-21</w:t>
            </w:r>
          </w:p>
        </w:tc>
        <w:tc>
          <w:tcPr>
            <w:tcW w:w="1340" w:type="dxa"/>
            <w:tcBorders>
              <w:top w:val="nil"/>
              <w:left w:val="nil"/>
              <w:bottom w:val="nil"/>
              <w:right w:val="nil"/>
            </w:tcBorders>
            <w:shd w:val="clear" w:color="auto" w:fill="auto"/>
            <w:noWrap/>
            <w:hideMark/>
          </w:tcPr>
          <w:p w14:paraId="75821C64" w14:textId="77777777" w:rsidR="00DF4D36" w:rsidRPr="00DF4D36" w:rsidRDefault="00DF4D36" w:rsidP="00DF4D36">
            <w:pPr>
              <w:jc w:val="center"/>
              <w:rPr>
                <w:color w:val="000000"/>
                <w:sz w:val="20"/>
                <w:szCs w:val="20"/>
              </w:rPr>
            </w:pPr>
            <w:r w:rsidRPr="00DF4D36">
              <w:rPr>
                <w:color w:val="000000"/>
                <w:sz w:val="20"/>
                <w:szCs w:val="20"/>
              </w:rPr>
              <w:t>1.28E-20</w:t>
            </w:r>
          </w:p>
        </w:tc>
        <w:tc>
          <w:tcPr>
            <w:tcW w:w="3440" w:type="dxa"/>
            <w:tcBorders>
              <w:top w:val="nil"/>
              <w:left w:val="nil"/>
              <w:bottom w:val="nil"/>
              <w:right w:val="nil"/>
            </w:tcBorders>
            <w:shd w:val="clear" w:color="auto" w:fill="auto"/>
            <w:hideMark/>
          </w:tcPr>
          <w:p w14:paraId="1B8823E3" w14:textId="77777777" w:rsidR="00DF4D36" w:rsidRPr="00DF4D36" w:rsidRDefault="00DF4D36" w:rsidP="00DF4D36">
            <w:pPr>
              <w:rPr>
                <w:color w:val="000000"/>
                <w:sz w:val="20"/>
                <w:szCs w:val="20"/>
              </w:rPr>
            </w:pPr>
            <w:r w:rsidRPr="00DF4D36">
              <w:rPr>
                <w:color w:val="000000"/>
                <w:sz w:val="20"/>
                <w:szCs w:val="20"/>
              </w:rPr>
              <w:t>F-A; G-A; H-A; G-B; H-B; F-C; G-C; H-C; F-D; G-D; H-D; F-E; G-E; H-E</w:t>
            </w:r>
          </w:p>
        </w:tc>
      </w:tr>
      <w:tr w:rsidR="00DF4D36" w:rsidRPr="00DF4D36" w14:paraId="79E6577B" w14:textId="77777777" w:rsidTr="00DF4D36">
        <w:trPr>
          <w:trHeight w:val="840"/>
        </w:trPr>
        <w:tc>
          <w:tcPr>
            <w:tcW w:w="2280" w:type="dxa"/>
            <w:tcBorders>
              <w:top w:val="nil"/>
              <w:left w:val="nil"/>
              <w:bottom w:val="nil"/>
              <w:right w:val="nil"/>
            </w:tcBorders>
            <w:shd w:val="clear" w:color="auto" w:fill="auto"/>
            <w:hideMark/>
          </w:tcPr>
          <w:p w14:paraId="2A16024E" w14:textId="77777777" w:rsidR="00DF4D36" w:rsidRPr="00DF4D36" w:rsidRDefault="00DF4D36" w:rsidP="00DF4D36">
            <w:pPr>
              <w:rPr>
                <w:color w:val="000000"/>
                <w:sz w:val="20"/>
                <w:szCs w:val="20"/>
              </w:rPr>
            </w:pPr>
            <w:r w:rsidRPr="000245E2">
              <w:rPr>
                <w:i/>
                <w:iCs/>
                <w:color w:val="000000"/>
                <w:sz w:val="20"/>
                <w:szCs w:val="20"/>
              </w:rPr>
              <w:t>N</w:t>
            </w:r>
            <w:r w:rsidRPr="00DF4D36">
              <w:rPr>
                <w:color w:val="000000"/>
                <w:sz w:val="20"/>
                <w:szCs w:val="20"/>
              </w:rPr>
              <w:t>-</w:t>
            </w:r>
            <w:proofErr w:type="spellStart"/>
            <w:r w:rsidRPr="00DF4D36">
              <w:rPr>
                <w:color w:val="000000"/>
                <w:sz w:val="20"/>
                <w:szCs w:val="20"/>
              </w:rPr>
              <w:t>Acetylglutamine</w:t>
            </w:r>
            <w:proofErr w:type="spellEnd"/>
          </w:p>
        </w:tc>
        <w:tc>
          <w:tcPr>
            <w:tcW w:w="980" w:type="dxa"/>
            <w:tcBorders>
              <w:top w:val="nil"/>
              <w:left w:val="nil"/>
              <w:bottom w:val="nil"/>
              <w:right w:val="nil"/>
            </w:tcBorders>
            <w:shd w:val="clear" w:color="auto" w:fill="auto"/>
            <w:noWrap/>
            <w:hideMark/>
          </w:tcPr>
          <w:p w14:paraId="29634394" w14:textId="77777777" w:rsidR="00DF4D36" w:rsidRPr="00DF4D36" w:rsidRDefault="00DF4D36" w:rsidP="00DF4D36">
            <w:pPr>
              <w:jc w:val="center"/>
              <w:rPr>
                <w:color w:val="000000"/>
                <w:sz w:val="20"/>
                <w:szCs w:val="20"/>
              </w:rPr>
            </w:pPr>
            <w:r w:rsidRPr="00DF4D36">
              <w:rPr>
                <w:color w:val="000000"/>
                <w:sz w:val="20"/>
                <w:szCs w:val="20"/>
              </w:rPr>
              <w:t>18.273</w:t>
            </w:r>
          </w:p>
        </w:tc>
        <w:tc>
          <w:tcPr>
            <w:tcW w:w="1340" w:type="dxa"/>
            <w:tcBorders>
              <w:top w:val="nil"/>
              <w:left w:val="nil"/>
              <w:bottom w:val="nil"/>
              <w:right w:val="nil"/>
            </w:tcBorders>
            <w:shd w:val="clear" w:color="auto" w:fill="auto"/>
            <w:noWrap/>
            <w:hideMark/>
          </w:tcPr>
          <w:p w14:paraId="6024450D" w14:textId="77777777" w:rsidR="00DF4D36" w:rsidRPr="00DF4D36" w:rsidRDefault="00DF4D36" w:rsidP="00DF4D36">
            <w:pPr>
              <w:jc w:val="center"/>
              <w:rPr>
                <w:color w:val="000000"/>
                <w:sz w:val="20"/>
                <w:szCs w:val="20"/>
              </w:rPr>
            </w:pPr>
            <w:r w:rsidRPr="00DF4D36">
              <w:rPr>
                <w:color w:val="000000"/>
                <w:sz w:val="20"/>
                <w:szCs w:val="20"/>
              </w:rPr>
              <w:t>1.11E-20</w:t>
            </w:r>
          </w:p>
        </w:tc>
        <w:tc>
          <w:tcPr>
            <w:tcW w:w="1340" w:type="dxa"/>
            <w:tcBorders>
              <w:top w:val="nil"/>
              <w:left w:val="nil"/>
              <w:bottom w:val="nil"/>
              <w:right w:val="nil"/>
            </w:tcBorders>
            <w:shd w:val="clear" w:color="auto" w:fill="auto"/>
            <w:noWrap/>
            <w:hideMark/>
          </w:tcPr>
          <w:p w14:paraId="6A79FE14" w14:textId="77777777" w:rsidR="00DF4D36" w:rsidRPr="00DF4D36" w:rsidRDefault="00DF4D36" w:rsidP="00DF4D36">
            <w:pPr>
              <w:jc w:val="center"/>
              <w:rPr>
                <w:color w:val="000000"/>
                <w:sz w:val="20"/>
                <w:szCs w:val="20"/>
              </w:rPr>
            </w:pPr>
            <w:r w:rsidRPr="00DF4D36">
              <w:rPr>
                <w:color w:val="000000"/>
                <w:sz w:val="20"/>
                <w:szCs w:val="20"/>
              </w:rPr>
              <w:t>1.89E-20</w:t>
            </w:r>
          </w:p>
        </w:tc>
        <w:tc>
          <w:tcPr>
            <w:tcW w:w="3440" w:type="dxa"/>
            <w:tcBorders>
              <w:top w:val="nil"/>
              <w:left w:val="nil"/>
              <w:bottom w:val="nil"/>
              <w:right w:val="nil"/>
            </w:tcBorders>
            <w:shd w:val="clear" w:color="auto" w:fill="auto"/>
            <w:hideMark/>
          </w:tcPr>
          <w:p w14:paraId="651536DB" w14:textId="77777777" w:rsidR="00DF4D36" w:rsidRPr="00DF4D36" w:rsidRDefault="00DF4D36" w:rsidP="00DF4D36">
            <w:pPr>
              <w:rPr>
                <w:color w:val="000000"/>
                <w:sz w:val="20"/>
                <w:szCs w:val="20"/>
              </w:rPr>
            </w:pPr>
            <w:r w:rsidRPr="00DF4D36">
              <w:rPr>
                <w:color w:val="000000"/>
                <w:sz w:val="20"/>
                <w:szCs w:val="20"/>
              </w:rPr>
              <w:t>B-A; F-A; H-A; C-B; D-B; E-B; F-C; G-C; H-C; F-D; G-D; H-D; F-E; G-E; H-E</w:t>
            </w:r>
          </w:p>
        </w:tc>
      </w:tr>
      <w:tr w:rsidR="00DF4D36" w:rsidRPr="00DF4D36" w14:paraId="096FDEFC" w14:textId="77777777" w:rsidTr="00DF4D36">
        <w:trPr>
          <w:trHeight w:val="560"/>
        </w:trPr>
        <w:tc>
          <w:tcPr>
            <w:tcW w:w="2280" w:type="dxa"/>
            <w:tcBorders>
              <w:top w:val="nil"/>
              <w:left w:val="nil"/>
              <w:bottom w:val="nil"/>
              <w:right w:val="nil"/>
            </w:tcBorders>
            <w:shd w:val="clear" w:color="auto" w:fill="auto"/>
            <w:hideMark/>
          </w:tcPr>
          <w:p w14:paraId="14B7076B" w14:textId="77777777" w:rsidR="00DF4D36" w:rsidRPr="00DF4D36" w:rsidRDefault="00DF4D36" w:rsidP="00DF4D36">
            <w:pPr>
              <w:rPr>
                <w:color w:val="000000"/>
                <w:sz w:val="20"/>
                <w:szCs w:val="20"/>
              </w:rPr>
            </w:pPr>
            <w:r w:rsidRPr="00DF4D36">
              <w:rPr>
                <w:color w:val="000000"/>
                <w:sz w:val="20"/>
                <w:szCs w:val="20"/>
              </w:rPr>
              <w:t>Vanillin</w:t>
            </w:r>
          </w:p>
        </w:tc>
        <w:tc>
          <w:tcPr>
            <w:tcW w:w="980" w:type="dxa"/>
            <w:tcBorders>
              <w:top w:val="nil"/>
              <w:left w:val="nil"/>
              <w:bottom w:val="nil"/>
              <w:right w:val="nil"/>
            </w:tcBorders>
            <w:shd w:val="clear" w:color="auto" w:fill="auto"/>
            <w:noWrap/>
            <w:hideMark/>
          </w:tcPr>
          <w:p w14:paraId="4CA43F8E" w14:textId="77777777" w:rsidR="00DF4D36" w:rsidRPr="00DF4D36" w:rsidRDefault="00DF4D36" w:rsidP="00DF4D36">
            <w:pPr>
              <w:jc w:val="center"/>
              <w:rPr>
                <w:color w:val="000000"/>
                <w:sz w:val="20"/>
                <w:szCs w:val="20"/>
              </w:rPr>
            </w:pPr>
            <w:r w:rsidRPr="00DF4D36">
              <w:rPr>
                <w:color w:val="000000"/>
                <w:sz w:val="20"/>
                <w:szCs w:val="20"/>
              </w:rPr>
              <w:t>17.222</w:t>
            </w:r>
          </w:p>
        </w:tc>
        <w:tc>
          <w:tcPr>
            <w:tcW w:w="1340" w:type="dxa"/>
            <w:tcBorders>
              <w:top w:val="nil"/>
              <w:left w:val="nil"/>
              <w:bottom w:val="nil"/>
              <w:right w:val="nil"/>
            </w:tcBorders>
            <w:shd w:val="clear" w:color="auto" w:fill="auto"/>
            <w:noWrap/>
            <w:hideMark/>
          </w:tcPr>
          <w:p w14:paraId="54270074" w14:textId="77777777" w:rsidR="00DF4D36" w:rsidRPr="00DF4D36" w:rsidRDefault="00DF4D36" w:rsidP="00DF4D36">
            <w:pPr>
              <w:jc w:val="center"/>
              <w:rPr>
                <w:color w:val="000000"/>
                <w:sz w:val="20"/>
                <w:szCs w:val="20"/>
              </w:rPr>
            </w:pPr>
            <w:r w:rsidRPr="00DF4D36">
              <w:rPr>
                <w:color w:val="000000"/>
                <w:sz w:val="20"/>
                <w:szCs w:val="20"/>
              </w:rPr>
              <w:t>1.49E-19</w:t>
            </w:r>
          </w:p>
        </w:tc>
        <w:tc>
          <w:tcPr>
            <w:tcW w:w="1340" w:type="dxa"/>
            <w:tcBorders>
              <w:top w:val="nil"/>
              <w:left w:val="nil"/>
              <w:bottom w:val="nil"/>
              <w:right w:val="nil"/>
            </w:tcBorders>
            <w:shd w:val="clear" w:color="auto" w:fill="auto"/>
            <w:noWrap/>
            <w:hideMark/>
          </w:tcPr>
          <w:p w14:paraId="7749421F" w14:textId="77777777" w:rsidR="00DF4D36" w:rsidRPr="00DF4D36" w:rsidRDefault="00DF4D36" w:rsidP="00DF4D36">
            <w:pPr>
              <w:jc w:val="center"/>
              <w:rPr>
                <w:color w:val="000000"/>
                <w:sz w:val="20"/>
                <w:szCs w:val="20"/>
              </w:rPr>
            </w:pPr>
            <w:r w:rsidRPr="00DF4D36">
              <w:rPr>
                <w:color w:val="000000"/>
                <w:sz w:val="20"/>
                <w:szCs w:val="20"/>
              </w:rPr>
              <w:t>2.51E-19</w:t>
            </w:r>
          </w:p>
        </w:tc>
        <w:tc>
          <w:tcPr>
            <w:tcW w:w="3440" w:type="dxa"/>
            <w:tcBorders>
              <w:top w:val="nil"/>
              <w:left w:val="nil"/>
              <w:bottom w:val="nil"/>
              <w:right w:val="nil"/>
            </w:tcBorders>
            <w:shd w:val="clear" w:color="auto" w:fill="auto"/>
            <w:hideMark/>
          </w:tcPr>
          <w:p w14:paraId="507A9340" w14:textId="77777777" w:rsidR="00DF4D36" w:rsidRPr="00DF4D36" w:rsidRDefault="00DF4D36" w:rsidP="00DF4D36">
            <w:pPr>
              <w:rPr>
                <w:color w:val="000000"/>
                <w:sz w:val="20"/>
                <w:szCs w:val="20"/>
              </w:rPr>
            </w:pPr>
            <w:r w:rsidRPr="00DF4D36">
              <w:rPr>
                <w:color w:val="000000"/>
                <w:sz w:val="20"/>
                <w:szCs w:val="20"/>
              </w:rPr>
              <w:t>H-A; G-B; H-B; G-C; H-C; G-D; H-D; G-E; H-E; G-F; H-F; H-G</w:t>
            </w:r>
          </w:p>
        </w:tc>
      </w:tr>
      <w:tr w:rsidR="00DF4D36" w:rsidRPr="00DF4D36" w14:paraId="4AB9E0DA" w14:textId="77777777" w:rsidTr="00DF4D36">
        <w:trPr>
          <w:trHeight w:val="840"/>
        </w:trPr>
        <w:tc>
          <w:tcPr>
            <w:tcW w:w="2280" w:type="dxa"/>
            <w:tcBorders>
              <w:top w:val="nil"/>
              <w:left w:val="nil"/>
              <w:bottom w:val="nil"/>
              <w:right w:val="nil"/>
            </w:tcBorders>
            <w:shd w:val="clear" w:color="auto" w:fill="auto"/>
            <w:hideMark/>
          </w:tcPr>
          <w:p w14:paraId="23CA3022" w14:textId="425038E3" w:rsidR="00DF4D36" w:rsidRPr="00DF4D36" w:rsidRDefault="00DF4D36" w:rsidP="00DF4D36">
            <w:pPr>
              <w:rPr>
                <w:color w:val="000000"/>
                <w:sz w:val="20"/>
                <w:szCs w:val="20"/>
              </w:rPr>
            </w:pPr>
            <w:r w:rsidRPr="00DF4D36">
              <w:rPr>
                <w:color w:val="000000"/>
                <w:sz w:val="20"/>
                <w:szCs w:val="20"/>
              </w:rPr>
              <w:t>3</w:t>
            </w:r>
            <w:r w:rsidR="007E6216">
              <w:rPr>
                <w:color w:val="000000"/>
                <w:sz w:val="20"/>
                <w:szCs w:val="20"/>
              </w:rPr>
              <w:t>,</w:t>
            </w:r>
            <w:r w:rsidRPr="00DF4D36">
              <w:rPr>
                <w:color w:val="000000"/>
                <w:sz w:val="20"/>
                <w:szCs w:val="20"/>
              </w:rPr>
              <w:t>4-Dihydroxyphenylacetate (DOPAC)</w:t>
            </w:r>
          </w:p>
        </w:tc>
        <w:tc>
          <w:tcPr>
            <w:tcW w:w="980" w:type="dxa"/>
            <w:tcBorders>
              <w:top w:val="nil"/>
              <w:left w:val="nil"/>
              <w:bottom w:val="nil"/>
              <w:right w:val="nil"/>
            </w:tcBorders>
            <w:shd w:val="clear" w:color="auto" w:fill="auto"/>
            <w:noWrap/>
            <w:hideMark/>
          </w:tcPr>
          <w:p w14:paraId="1EA53FE0" w14:textId="77777777" w:rsidR="00DF4D36" w:rsidRPr="00DF4D36" w:rsidRDefault="00DF4D36" w:rsidP="00DF4D36">
            <w:pPr>
              <w:jc w:val="center"/>
              <w:rPr>
                <w:color w:val="000000"/>
                <w:sz w:val="20"/>
                <w:szCs w:val="20"/>
              </w:rPr>
            </w:pPr>
            <w:r w:rsidRPr="00DF4D36">
              <w:rPr>
                <w:color w:val="000000"/>
                <w:sz w:val="20"/>
                <w:szCs w:val="20"/>
              </w:rPr>
              <w:t>17.043</w:t>
            </w:r>
          </w:p>
        </w:tc>
        <w:tc>
          <w:tcPr>
            <w:tcW w:w="1340" w:type="dxa"/>
            <w:tcBorders>
              <w:top w:val="nil"/>
              <w:left w:val="nil"/>
              <w:bottom w:val="nil"/>
              <w:right w:val="nil"/>
            </w:tcBorders>
            <w:shd w:val="clear" w:color="auto" w:fill="auto"/>
            <w:noWrap/>
            <w:hideMark/>
          </w:tcPr>
          <w:p w14:paraId="44903EB4" w14:textId="77777777" w:rsidR="00DF4D36" w:rsidRPr="00DF4D36" w:rsidRDefault="00DF4D36" w:rsidP="00DF4D36">
            <w:pPr>
              <w:jc w:val="center"/>
              <w:rPr>
                <w:color w:val="000000"/>
                <w:sz w:val="20"/>
                <w:szCs w:val="20"/>
              </w:rPr>
            </w:pPr>
            <w:r w:rsidRPr="00DF4D36">
              <w:rPr>
                <w:color w:val="000000"/>
                <w:sz w:val="20"/>
                <w:szCs w:val="20"/>
              </w:rPr>
              <w:t>2.33E-19</w:t>
            </w:r>
          </w:p>
        </w:tc>
        <w:tc>
          <w:tcPr>
            <w:tcW w:w="1340" w:type="dxa"/>
            <w:tcBorders>
              <w:top w:val="nil"/>
              <w:left w:val="nil"/>
              <w:bottom w:val="nil"/>
              <w:right w:val="nil"/>
            </w:tcBorders>
            <w:shd w:val="clear" w:color="auto" w:fill="auto"/>
            <w:noWrap/>
            <w:hideMark/>
          </w:tcPr>
          <w:p w14:paraId="6CC2606C" w14:textId="77777777" w:rsidR="00DF4D36" w:rsidRPr="00DF4D36" w:rsidRDefault="00DF4D36" w:rsidP="00DF4D36">
            <w:pPr>
              <w:jc w:val="center"/>
              <w:rPr>
                <w:color w:val="000000"/>
                <w:sz w:val="20"/>
                <w:szCs w:val="20"/>
              </w:rPr>
            </w:pPr>
            <w:r w:rsidRPr="00DF4D36">
              <w:rPr>
                <w:color w:val="000000"/>
                <w:sz w:val="20"/>
                <w:szCs w:val="20"/>
              </w:rPr>
              <w:t>3.88E-19</w:t>
            </w:r>
          </w:p>
        </w:tc>
        <w:tc>
          <w:tcPr>
            <w:tcW w:w="3440" w:type="dxa"/>
            <w:tcBorders>
              <w:top w:val="nil"/>
              <w:left w:val="nil"/>
              <w:bottom w:val="nil"/>
              <w:right w:val="nil"/>
            </w:tcBorders>
            <w:shd w:val="clear" w:color="auto" w:fill="auto"/>
            <w:hideMark/>
          </w:tcPr>
          <w:p w14:paraId="77F9F1B0" w14:textId="77777777" w:rsidR="00DF4D36" w:rsidRPr="00DF4D36" w:rsidRDefault="00DF4D36" w:rsidP="00DF4D36">
            <w:pPr>
              <w:rPr>
                <w:color w:val="000000"/>
                <w:sz w:val="20"/>
                <w:szCs w:val="20"/>
              </w:rPr>
            </w:pPr>
            <w:r w:rsidRPr="00DF4D36">
              <w:rPr>
                <w:color w:val="000000"/>
                <w:sz w:val="20"/>
                <w:szCs w:val="20"/>
              </w:rPr>
              <w:t>H-A; H-B; H-C; H-D; H-E; H-F; H-G</w:t>
            </w:r>
          </w:p>
        </w:tc>
      </w:tr>
      <w:tr w:rsidR="00DF4D36" w:rsidRPr="00DF4D36" w14:paraId="5B77B157" w14:textId="77777777" w:rsidTr="00DF4D36">
        <w:trPr>
          <w:trHeight w:val="560"/>
        </w:trPr>
        <w:tc>
          <w:tcPr>
            <w:tcW w:w="2280" w:type="dxa"/>
            <w:tcBorders>
              <w:top w:val="nil"/>
              <w:left w:val="nil"/>
              <w:bottom w:val="nil"/>
              <w:right w:val="nil"/>
            </w:tcBorders>
            <w:shd w:val="clear" w:color="auto" w:fill="auto"/>
            <w:hideMark/>
          </w:tcPr>
          <w:p w14:paraId="57F3E508" w14:textId="77777777" w:rsidR="00DF4D36" w:rsidRPr="00DF4D36" w:rsidRDefault="00DF4D36" w:rsidP="00DF4D36">
            <w:pPr>
              <w:rPr>
                <w:color w:val="000000"/>
                <w:sz w:val="20"/>
                <w:szCs w:val="20"/>
              </w:rPr>
            </w:pPr>
            <w:proofErr w:type="spellStart"/>
            <w:r w:rsidRPr="00DF4D36">
              <w:rPr>
                <w:color w:val="000000"/>
                <w:sz w:val="20"/>
                <w:szCs w:val="20"/>
              </w:rPr>
              <w:t>Acetyllysine</w:t>
            </w:r>
            <w:proofErr w:type="spellEnd"/>
          </w:p>
        </w:tc>
        <w:tc>
          <w:tcPr>
            <w:tcW w:w="980" w:type="dxa"/>
            <w:tcBorders>
              <w:top w:val="nil"/>
              <w:left w:val="nil"/>
              <w:bottom w:val="nil"/>
              <w:right w:val="nil"/>
            </w:tcBorders>
            <w:shd w:val="clear" w:color="auto" w:fill="auto"/>
            <w:noWrap/>
            <w:hideMark/>
          </w:tcPr>
          <w:p w14:paraId="42A65BF1" w14:textId="77777777" w:rsidR="00DF4D36" w:rsidRPr="00DF4D36" w:rsidRDefault="00DF4D36" w:rsidP="00DF4D36">
            <w:pPr>
              <w:jc w:val="center"/>
              <w:rPr>
                <w:color w:val="000000"/>
                <w:sz w:val="20"/>
                <w:szCs w:val="20"/>
              </w:rPr>
            </w:pPr>
            <w:r w:rsidRPr="00DF4D36">
              <w:rPr>
                <w:color w:val="000000"/>
                <w:sz w:val="20"/>
                <w:szCs w:val="20"/>
              </w:rPr>
              <w:t>16.834</w:t>
            </w:r>
          </w:p>
        </w:tc>
        <w:tc>
          <w:tcPr>
            <w:tcW w:w="1340" w:type="dxa"/>
            <w:tcBorders>
              <w:top w:val="nil"/>
              <w:left w:val="nil"/>
              <w:bottom w:val="nil"/>
              <w:right w:val="nil"/>
            </w:tcBorders>
            <w:shd w:val="clear" w:color="auto" w:fill="auto"/>
            <w:noWrap/>
            <w:hideMark/>
          </w:tcPr>
          <w:p w14:paraId="032205F2" w14:textId="77777777" w:rsidR="00DF4D36" w:rsidRPr="00DF4D36" w:rsidRDefault="00DF4D36" w:rsidP="00DF4D36">
            <w:pPr>
              <w:jc w:val="center"/>
              <w:rPr>
                <w:color w:val="000000"/>
                <w:sz w:val="20"/>
                <w:szCs w:val="20"/>
              </w:rPr>
            </w:pPr>
            <w:r w:rsidRPr="00DF4D36">
              <w:rPr>
                <w:color w:val="000000"/>
                <w:sz w:val="20"/>
                <w:szCs w:val="20"/>
              </w:rPr>
              <w:t>3.93E-19</w:t>
            </w:r>
          </w:p>
        </w:tc>
        <w:tc>
          <w:tcPr>
            <w:tcW w:w="1340" w:type="dxa"/>
            <w:tcBorders>
              <w:top w:val="nil"/>
              <w:left w:val="nil"/>
              <w:bottom w:val="nil"/>
              <w:right w:val="nil"/>
            </w:tcBorders>
            <w:shd w:val="clear" w:color="auto" w:fill="auto"/>
            <w:noWrap/>
            <w:hideMark/>
          </w:tcPr>
          <w:p w14:paraId="4B4ABCC7" w14:textId="77777777" w:rsidR="00DF4D36" w:rsidRPr="00DF4D36" w:rsidRDefault="00DF4D36" w:rsidP="00DF4D36">
            <w:pPr>
              <w:jc w:val="center"/>
              <w:rPr>
                <w:color w:val="000000"/>
                <w:sz w:val="20"/>
                <w:szCs w:val="20"/>
              </w:rPr>
            </w:pPr>
            <w:r w:rsidRPr="00DF4D36">
              <w:rPr>
                <w:color w:val="000000"/>
                <w:sz w:val="20"/>
                <w:szCs w:val="20"/>
              </w:rPr>
              <w:t>6.44E-19</w:t>
            </w:r>
          </w:p>
        </w:tc>
        <w:tc>
          <w:tcPr>
            <w:tcW w:w="3440" w:type="dxa"/>
            <w:tcBorders>
              <w:top w:val="nil"/>
              <w:left w:val="nil"/>
              <w:bottom w:val="nil"/>
              <w:right w:val="nil"/>
            </w:tcBorders>
            <w:shd w:val="clear" w:color="auto" w:fill="auto"/>
            <w:hideMark/>
          </w:tcPr>
          <w:p w14:paraId="0D38EA0D" w14:textId="77777777" w:rsidR="00DF4D36" w:rsidRPr="00DF4D36" w:rsidRDefault="00DF4D36" w:rsidP="00DF4D36">
            <w:pPr>
              <w:rPr>
                <w:color w:val="000000"/>
                <w:sz w:val="20"/>
                <w:szCs w:val="20"/>
              </w:rPr>
            </w:pPr>
            <w:r w:rsidRPr="00DF4D36">
              <w:rPr>
                <w:color w:val="000000"/>
                <w:sz w:val="20"/>
                <w:szCs w:val="20"/>
              </w:rPr>
              <w:t>F-A; G-A; H-A; F-B; G-B; H-B; F-C; H-C; F-D; G-D; H-D; F-E; G-E; H-E</w:t>
            </w:r>
          </w:p>
        </w:tc>
      </w:tr>
      <w:tr w:rsidR="00DF4D36" w:rsidRPr="00DF4D36" w14:paraId="018E7814" w14:textId="77777777" w:rsidTr="00DF4D36">
        <w:trPr>
          <w:trHeight w:val="560"/>
        </w:trPr>
        <w:tc>
          <w:tcPr>
            <w:tcW w:w="2280" w:type="dxa"/>
            <w:tcBorders>
              <w:top w:val="nil"/>
              <w:left w:val="nil"/>
              <w:bottom w:val="nil"/>
              <w:right w:val="nil"/>
            </w:tcBorders>
            <w:shd w:val="clear" w:color="auto" w:fill="auto"/>
            <w:hideMark/>
          </w:tcPr>
          <w:p w14:paraId="19DB2E6D" w14:textId="77777777" w:rsidR="00DF4D36" w:rsidRPr="00DF4D36" w:rsidRDefault="00DF4D36" w:rsidP="00DF4D36">
            <w:pPr>
              <w:rPr>
                <w:color w:val="000000"/>
                <w:sz w:val="20"/>
                <w:szCs w:val="20"/>
              </w:rPr>
            </w:pPr>
            <w:r w:rsidRPr="00DF4D36">
              <w:rPr>
                <w:color w:val="000000"/>
                <w:sz w:val="20"/>
                <w:szCs w:val="20"/>
              </w:rPr>
              <w:t>Orotate</w:t>
            </w:r>
          </w:p>
        </w:tc>
        <w:tc>
          <w:tcPr>
            <w:tcW w:w="980" w:type="dxa"/>
            <w:tcBorders>
              <w:top w:val="nil"/>
              <w:left w:val="nil"/>
              <w:bottom w:val="nil"/>
              <w:right w:val="nil"/>
            </w:tcBorders>
            <w:shd w:val="clear" w:color="auto" w:fill="auto"/>
            <w:noWrap/>
            <w:hideMark/>
          </w:tcPr>
          <w:p w14:paraId="0890BA95" w14:textId="77777777" w:rsidR="00DF4D36" w:rsidRPr="00DF4D36" w:rsidRDefault="00DF4D36" w:rsidP="00DF4D36">
            <w:pPr>
              <w:jc w:val="center"/>
              <w:rPr>
                <w:color w:val="000000"/>
                <w:sz w:val="20"/>
                <w:szCs w:val="20"/>
              </w:rPr>
            </w:pPr>
            <w:r w:rsidRPr="00DF4D36">
              <w:rPr>
                <w:color w:val="000000"/>
                <w:sz w:val="20"/>
                <w:szCs w:val="20"/>
              </w:rPr>
              <w:t>16.824</w:t>
            </w:r>
          </w:p>
        </w:tc>
        <w:tc>
          <w:tcPr>
            <w:tcW w:w="1340" w:type="dxa"/>
            <w:tcBorders>
              <w:top w:val="nil"/>
              <w:left w:val="nil"/>
              <w:bottom w:val="nil"/>
              <w:right w:val="nil"/>
            </w:tcBorders>
            <w:shd w:val="clear" w:color="auto" w:fill="auto"/>
            <w:noWrap/>
            <w:hideMark/>
          </w:tcPr>
          <w:p w14:paraId="33529556" w14:textId="77777777" w:rsidR="00DF4D36" w:rsidRPr="00DF4D36" w:rsidRDefault="00DF4D36" w:rsidP="00DF4D36">
            <w:pPr>
              <w:jc w:val="center"/>
              <w:rPr>
                <w:color w:val="000000"/>
                <w:sz w:val="20"/>
                <w:szCs w:val="20"/>
              </w:rPr>
            </w:pPr>
            <w:r w:rsidRPr="00DF4D36">
              <w:rPr>
                <w:color w:val="000000"/>
                <w:sz w:val="20"/>
                <w:szCs w:val="20"/>
              </w:rPr>
              <w:t>4.02E-19</w:t>
            </w:r>
          </w:p>
        </w:tc>
        <w:tc>
          <w:tcPr>
            <w:tcW w:w="1340" w:type="dxa"/>
            <w:tcBorders>
              <w:top w:val="nil"/>
              <w:left w:val="nil"/>
              <w:bottom w:val="nil"/>
              <w:right w:val="nil"/>
            </w:tcBorders>
            <w:shd w:val="clear" w:color="auto" w:fill="auto"/>
            <w:noWrap/>
            <w:hideMark/>
          </w:tcPr>
          <w:p w14:paraId="0237C85B" w14:textId="77777777" w:rsidR="00DF4D36" w:rsidRPr="00DF4D36" w:rsidRDefault="00DF4D36" w:rsidP="00DF4D36">
            <w:pPr>
              <w:jc w:val="center"/>
              <w:rPr>
                <w:color w:val="000000"/>
                <w:sz w:val="20"/>
                <w:szCs w:val="20"/>
              </w:rPr>
            </w:pPr>
            <w:r w:rsidRPr="00DF4D36">
              <w:rPr>
                <w:color w:val="000000"/>
                <w:sz w:val="20"/>
                <w:szCs w:val="20"/>
              </w:rPr>
              <w:t>6.52E-19</w:t>
            </w:r>
          </w:p>
        </w:tc>
        <w:tc>
          <w:tcPr>
            <w:tcW w:w="3440" w:type="dxa"/>
            <w:tcBorders>
              <w:top w:val="nil"/>
              <w:left w:val="nil"/>
              <w:bottom w:val="nil"/>
              <w:right w:val="nil"/>
            </w:tcBorders>
            <w:shd w:val="clear" w:color="auto" w:fill="auto"/>
            <w:hideMark/>
          </w:tcPr>
          <w:p w14:paraId="310E02CE" w14:textId="77777777" w:rsidR="00DF4D36" w:rsidRPr="00DF4D36" w:rsidRDefault="00DF4D36" w:rsidP="00DF4D36">
            <w:pPr>
              <w:rPr>
                <w:color w:val="000000"/>
                <w:sz w:val="20"/>
                <w:szCs w:val="20"/>
              </w:rPr>
            </w:pPr>
            <w:r w:rsidRPr="00DF4D36">
              <w:rPr>
                <w:color w:val="000000"/>
                <w:sz w:val="20"/>
                <w:szCs w:val="20"/>
              </w:rPr>
              <w:t>B-A; C-A; E-A; C-B; E-B; D-C; F-C; G-C; H-C; E-D; F-E; G-E; H-E</w:t>
            </w:r>
          </w:p>
        </w:tc>
      </w:tr>
    </w:tbl>
    <w:p w14:paraId="6E0807AD" w14:textId="787BEF68" w:rsidR="00DF4D36" w:rsidRDefault="00DF4D36" w:rsidP="005B602C">
      <w:pPr>
        <w:rPr>
          <w:b/>
          <w:bCs/>
        </w:rPr>
      </w:pPr>
      <w:r>
        <w:rPr>
          <w:b/>
          <w:bCs/>
        </w:rPr>
        <w:lastRenderedPageBreak/>
        <w:t>Table 2.2 continued:</w:t>
      </w:r>
    </w:p>
    <w:tbl>
      <w:tblPr>
        <w:tblW w:w="9380" w:type="dxa"/>
        <w:tblLook w:val="04A0" w:firstRow="1" w:lastRow="0" w:firstColumn="1" w:lastColumn="0" w:noHBand="0" w:noVBand="1"/>
      </w:tblPr>
      <w:tblGrid>
        <w:gridCol w:w="2280"/>
        <w:gridCol w:w="980"/>
        <w:gridCol w:w="1340"/>
        <w:gridCol w:w="1340"/>
        <w:gridCol w:w="3440"/>
      </w:tblGrid>
      <w:tr w:rsidR="00DF4D36" w:rsidRPr="00DF4D36" w14:paraId="67800360" w14:textId="77777777" w:rsidTr="00DF4D36">
        <w:trPr>
          <w:trHeight w:val="320"/>
        </w:trPr>
        <w:tc>
          <w:tcPr>
            <w:tcW w:w="2280" w:type="dxa"/>
            <w:tcBorders>
              <w:top w:val="nil"/>
              <w:left w:val="nil"/>
              <w:bottom w:val="single" w:sz="4" w:space="0" w:color="auto"/>
              <w:right w:val="nil"/>
            </w:tcBorders>
            <w:shd w:val="clear" w:color="auto" w:fill="auto"/>
            <w:vAlign w:val="bottom"/>
            <w:hideMark/>
          </w:tcPr>
          <w:p w14:paraId="034DE7F1" w14:textId="77777777" w:rsidR="00DF4D36" w:rsidRPr="00DF4D36" w:rsidRDefault="00DF4D36" w:rsidP="00DF4D36">
            <w:pPr>
              <w:jc w:val="center"/>
              <w:rPr>
                <w:b/>
                <w:bCs/>
                <w:color w:val="000000"/>
                <w:sz w:val="20"/>
                <w:szCs w:val="20"/>
              </w:rPr>
            </w:pPr>
            <w:r w:rsidRPr="00DF4D36">
              <w:rPr>
                <w:b/>
                <w:bCs/>
                <w:color w:val="000000"/>
                <w:sz w:val="20"/>
                <w:szCs w:val="20"/>
              </w:rPr>
              <w:t>Metabolite</w:t>
            </w:r>
          </w:p>
        </w:tc>
        <w:tc>
          <w:tcPr>
            <w:tcW w:w="980" w:type="dxa"/>
            <w:tcBorders>
              <w:top w:val="nil"/>
              <w:left w:val="nil"/>
              <w:bottom w:val="single" w:sz="4" w:space="0" w:color="auto"/>
              <w:right w:val="nil"/>
            </w:tcBorders>
            <w:shd w:val="clear" w:color="auto" w:fill="auto"/>
            <w:noWrap/>
            <w:vAlign w:val="bottom"/>
            <w:hideMark/>
          </w:tcPr>
          <w:p w14:paraId="5EC7B97A" w14:textId="77777777" w:rsidR="00DF4D36" w:rsidRPr="00DF4D36" w:rsidRDefault="00DF4D36" w:rsidP="00DF4D36">
            <w:pPr>
              <w:jc w:val="center"/>
              <w:rPr>
                <w:b/>
                <w:bCs/>
                <w:color w:val="000000"/>
                <w:sz w:val="20"/>
                <w:szCs w:val="20"/>
              </w:rPr>
            </w:pPr>
            <w:r w:rsidRPr="00DF4D36">
              <w:rPr>
                <w:b/>
                <w:bCs/>
                <w:color w:val="000000"/>
                <w:sz w:val="20"/>
                <w:szCs w:val="20"/>
              </w:rPr>
              <w:t>F value</w:t>
            </w:r>
          </w:p>
        </w:tc>
        <w:tc>
          <w:tcPr>
            <w:tcW w:w="1340" w:type="dxa"/>
            <w:tcBorders>
              <w:top w:val="nil"/>
              <w:left w:val="nil"/>
              <w:bottom w:val="single" w:sz="4" w:space="0" w:color="auto"/>
              <w:right w:val="nil"/>
            </w:tcBorders>
            <w:shd w:val="clear" w:color="auto" w:fill="auto"/>
            <w:noWrap/>
            <w:vAlign w:val="bottom"/>
            <w:hideMark/>
          </w:tcPr>
          <w:p w14:paraId="2F236E9E" w14:textId="77777777" w:rsidR="00DF4D36" w:rsidRPr="00DF4D36" w:rsidRDefault="00DF4D36" w:rsidP="00DF4D36">
            <w:pPr>
              <w:jc w:val="center"/>
              <w:rPr>
                <w:b/>
                <w:bCs/>
                <w:color w:val="000000"/>
                <w:sz w:val="20"/>
                <w:szCs w:val="20"/>
              </w:rPr>
            </w:pPr>
            <w:r w:rsidRPr="00DF4D36">
              <w:rPr>
                <w:b/>
                <w:bCs/>
                <w:i/>
                <w:iCs/>
                <w:color w:val="000000"/>
                <w:sz w:val="20"/>
                <w:szCs w:val="20"/>
              </w:rPr>
              <w:t>p</w:t>
            </w:r>
            <w:r w:rsidRPr="00DF4D36">
              <w:rPr>
                <w:b/>
                <w:bCs/>
                <w:color w:val="000000"/>
                <w:sz w:val="20"/>
                <w:szCs w:val="20"/>
              </w:rPr>
              <w:t xml:space="preserve"> value</w:t>
            </w:r>
          </w:p>
        </w:tc>
        <w:tc>
          <w:tcPr>
            <w:tcW w:w="1340" w:type="dxa"/>
            <w:tcBorders>
              <w:top w:val="nil"/>
              <w:left w:val="nil"/>
              <w:bottom w:val="single" w:sz="4" w:space="0" w:color="auto"/>
              <w:right w:val="nil"/>
            </w:tcBorders>
            <w:shd w:val="clear" w:color="auto" w:fill="auto"/>
            <w:noWrap/>
            <w:vAlign w:val="bottom"/>
            <w:hideMark/>
          </w:tcPr>
          <w:p w14:paraId="7D576016" w14:textId="77777777" w:rsidR="00DF4D36" w:rsidRPr="00DF4D36" w:rsidRDefault="00DF4D36" w:rsidP="00DF4D36">
            <w:pPr>
              <w:jc w:val="center"/>
              <w:rPr>
                <w:b/>
                <w:bCs/>
                <w:color w:val="000000"/>
                <w:sz w:val="20"/>
                <w:szCs w:val="20"/>
              </w:rPr>
            </w:pPr>
            <w:r w:rsidRPr="00DF4D36">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1C0E3124" w14:textId="77777777" w:rsidR="00DF4D36" w:rsidRPr="00DF4D36" w:rsidRDefault="00DF4D36" w:rsidP="00DF4D36">
            <w:pPr>
              <w:jc w:val="center"/>
              <w:rPr>
                <w:b/>
                <w:bCs/>
                <w:color w:val="000000"/>
                <w:sz w:val="20"/>
                <w:szCs w:val="20"/>
              </w:rPr>
            </w:pPr>
            <w:r w:rsidRPr="00DF4D36">
              <w:rPr>
                <w:b/>
                <w:bCs/>
                <w:color w:val="000000"/>
                <w:sz w:val="20"/>
                <w:szCs w:val="20"/>
              </w:rPr>
              <w:t>Tukey's HSD</w:t>
            </w:r>
          </w:p>
        </w:tc>
      </w:tr>
      <w:tr w:rsidR="00DF4D36" w:rsidRPr="00DF4D36" w14:paraId="7A4F08E1" w14:textId="77777777" w:rsidTr="00DF4D36">
        <w:trPr>
          <w:trHeight w:val="560"/>
        </w:trPr>
        <w:tc>
          <w:tcPr>
            <w:tcW w:w="2280" w:type="dxa"/>
            <w:tcBorders>
              <w:top w:val="nil"/>
              <w:left w:val="nil"/>
              <w:bottom w:val="nil"/>
              <w:right w:val="nil"/>
            </w:tcBorders>
            <w:shd w:val="clear" w:color="auto" w:fill="auto"/>
            <w:hideMark/>
          </w:tcPr>
          <w:p w14:paraId="350E56C9" w14:textId="77777777" w:rsidR="00DF4D36" w:rsidRPr="00DF4D36" w:rsidRDefault="00DF4D36" w:rsidP="00DF4D36">
            <w:pPr>
              <w:rPr>
                <w:color w:val="000000"/>
                <w:sz w:val="20"/>
                <w:szCs w:val="20"/>
              </w:rPr>
            </w:pPr>
            <w:r w:rsidRPr="00DF4D36">
              <w:rPr>
                <w:color w:val="000000"/>
                <w:sz w:val="20"/>
                <w:szCs w:val="20"/>
              </w:rPr>
              <w:t>Xanthine</w:t>
            </w:r>
          </w:p>
        </w:tc>
        <w:tc>
          <w:tcPr>
            <w:tcW w:w="980" w:type="dxa"/>
            <w:tcBorders>
              <w:top w:val="nil"/>
              <w:left w:val="nil"/>
              <w:bottom w:val="nil"/>
              <w:right w:val="nil"/>
            </w:tcBorders>
            <w:shd w:val="clear" w:color="auto" w:fill="auto"/>
            <w:noWrap/>
            <w:hideMark/>
          </w:tcPr>
          <w:p w14:paraId="02243FDB" w14:textId="77777777" w:rsidR="00DF4D36" w:rsidRPr="00DF4D36" w:rsidRDefault="00DF4D36" w:rsidP="00DF4D36">
            <w:pPr>
              <w:jc w:val="center"/>
              <w:rPr>
                <w:color w:val="000000"/>
                <w:sz w:val="20"/>
                <w:szCs w:val="20"/>
              </w:rPr>
            </w:pPr>
            <w:r w:rsidRPr="00DF4D36">
              <w:rPr>
                <w:color w:val="000000"/>
                <w:sz w:val="20"/>
                <w:szCs w:val="20"/>
              </w:rPr>
              <w:t>16.516</w:t>
            </w:r>
          </w:p>
        </w:tc>
        <w:tc>
          <w:tcPr>
            <w:tcW w:w="1340" w:type="dxa"/>
            <w:tcBorders>
              <w:top w:val="nil"/>
              <w:left w:val="nil"/>
              <w:bottom w:val="nil"/>
              <w:right w:val="nil"/>
            </w:tcBorders>
            <w:shd w:val="clear" w:color="auto" w:fill="auto"/>
            <w:noWrap/>
            <w:hideMark/>
          </w:tcPr>
          <w:p w14:paraId="43B25813" w14:textId="77777777" w:rsidR="00DF4D36" w:rsidRPr="00DF4D36" w:rsidRDefault="00DF4D36" w:rsidP="00DF4D36">
            <w:pPr>
              <w:jc w:val="center"/>
              <w:rPr>
                <w:color w:val="000000"/>
                <w:sz w:val="20"/>
                <w:szCs w:val="20"/>
              </w:rPr>
            </w:pPr>
            <w:r w:rsidRPr="00DF4D36">
              <w:rPr>
                <w:color w:val="000000"/>
                <w:sz w:val="20"/>
                <w:szCs w:val="20"/>
              </w:rPr>
              <w:t>8.72E-19</w:t>
            </w:r>
          </w:p>
        </w:tc>
        <w:tc>
          <w:tcPr>
            <w:tcW w:w="1340" w:type="dxa"/>
            <w:tcBorders>
              <w:top w:val="nil"/>
              <w:left w:val="nil"/>
              <w:bottom w:val="nil"/>
              <w:right w:val="nil"/>
            </w:tcBorders>
            <w:shd w:val="clear" w:color="auto" w:fill="auto"/>
            <w:noWrap/>
            <w:hideMark/>
          </w:tcPr>
          <w:p w14:paraId="2BE9AE7E" w14:textId="77777777" w:rsidR="00DF4D36" w:rsidRPr="00DF4D36" w:rsidRDefault="00DF4D36" w:rsidP="00DF4D36">
            <w:pPr>
              <w:jc w:val="center"/>
              <w:rPr>
                <w:color w:val="000000"/>
                <w:sz w:val="20"/>
                <w:szCs w:val="20"/>
              </w:rPr>
            </w:pPr>
            <w:r w:rsidRPr="00DF4D36">
              <w:rPr>
                <w:color w:val="000000"/>
                <w:sz w:val="20"/>
                <w:szCs w:val="20"/>
              </w:rPr>
              <w:t>1.40E-18</w:t>
            </w:r>
          </w:p>
        </w:tc>
        <w:tc>
          <w:tcPr>
            <w:tcW w:w="3440" w:type="dxa"/>
            <w:tcBorders>
              <w:top w:val="nil"/>
              <w:left w:val="nil"/>
              <w:bottom w:val="nil"/>
              <w:right w:val="nil"/>
            </w:tcBorders>
            <w:shd w:val="clear" w:color="auto" w:fill="auto"/>
            <w:hideMark/>
          </w:tcPr>
          <w:p w14:paraId="3ED7DD3B" w14:textId="77777777" w:rsidR="00DF4D36" w:rsidRPr="00DF4D36" w:rsidRDefault="00DF4D36" w:rsidP="00DF4D36">
            <w:pPr>
              <w:rPr>
                <w:color w:val="000000"/>
                <w:sz w:val="20"/>
                <w:szCs w:val="20"/>
              </w:rPr>
            </w:pPr>
            <w:r w:rsidRPr="00DF4D36">
              <w:rPr>
                <w:color w:val="000000"/>
                <w:sz w:val="20"/>
                <w:szCs w:val="20"/>
              </w:rPr>
              <w:t>B-A; C-A; D-A; F-A; G-A; H-A; H-B; G-C; H-C; G-D; H-D; F-E; G-E; H-E</w:t>
            </w:r>
          </w:p>
        </w:tc>
      </w:tr>
      <w:tr w:rsidR="00DF4D36" w:rsidRPr="00DF4D36" w14:paraId="5EAF9C34" w14:textId="77777777" w:rsidTr="00DF4D36">
        <w:trPr>
          <w:trHeight w:val="560"/>
        </w:trPr>
        <w:tc>
          <w:tcPr>
            <w:tcW w:w="2280" w:type="dxa"/>
            <w:tcBorders>
              <w:top w:val="nil"/>
              <w:left w:val="nil"/>
              <w:bottom w:val="nil"/>
              <w:right w:val="nil"/>
            </w:tcBorders>
            <w:shd w:val="clear" w:color="auto" w:fill="auto"/>
            <w:hideMark/>
          </w:tcPr>
          <w:p w14:paraId="4514A7E2" w14:textId="77777777" w:rsidR="00DF4D36" w:rsidRPr="00DF4D36" w:rsidRDefault="00DF4D36" w:rsidP="00DF4D36">
            <w:pPr>
              <w:rPr>
                <w:color w:val="000000"/>
                <w:sz w:val="20"/>
                <w:szCs w:val="20"/>
              </w:rPr>
            </w:pPr>
            <w:r w:rsidRPr="00DF4D36">
              <w:rPr>
                <w:color w:val="000000"/>
                <w:sz w:val="20"/>
                <w:szCs w:val="20"/>
              </w:rPr>
              <w:t>cAMP</w:t>
            </w:r>
          </w:p>
        </w:tc>
        <w:tc>
          <w:tcPr>
            <w:tcW w:w="980" w:type="dxa"/>
            <w:tcBorders>
              <w:top w:val="nil"/>
              <w:left w:val="nil"/>
              <w:bottom w:val="nil"/>
              <w:right w:val="nil"/>
            </w:tcBorders>
            <w:shd w:val="clear" w:color="auto" w:fill="auto"/>
            <w:noWrap/>
            <w:hideMark/>
          </w:tcPr>
          <w:p w14:paraId="44796497" w14:textId="77777777" w:rsidR="00DF4D36" w:rsidRPr="00DF4D36" w:rsidRDefault="00DF4D36" w:rsidP="00DF4D36">
            <w:pPr>
              <w:jc w:val="center"/>
              <w:rPr>
                <w:color w:val="000000"/>
                <w:sz w:val="20"/>
                <w:szCs w:val="20"/>
              </w:rPr>
            </w:pPr>
            <w:r w:rsidRPr="00DF4D36">
              <w:rPr>
                <w:color w:val="000000"/>
                <w:sz w:val="20"/>
                <w:szCs w:val="20"/>
              </w:rPr>
              <w:t>16.493</w:t>
            </w:r>
          </w:p>
        </w:tc>
        <w:tc>
          <w:tcPr>
            <w:tcW w:w="1340" w:type="dxa"/>
            <w:tcBorders>
              <w:top w:val="nil"/>
              <w:left w:val="nil"/>
              <w:bottom w:val="nil"/>
              <w:right w:val="nil"/>
            </w:tcBorders>
            <w:shd w:val="clear" w:color="auto" w:fill="auto"/>
            <w:noWrap/>
            <w:hideMark/>
          </w:tcPr>
          <w:p w14:paraId="0014C662" w14:textId="77777777" w:rsidR="00DF4D36" w:rsidRPr="00DF4D36" w:rsidRDefault="00DF4D36" w:rsidP="00DF4D36">
            <w:pPr>
              <w:jc w:val="center"/>
              <w:rPr>
                <w:color w:val="000000"/>
                <w:sz w:val="20"/>
                <w:szCs w:val="20"/>
              </w:rPr>
            </w:pPr>
            <w:r w:rsidRPr="00DF4D36">
              <w:rPr>
                <w:color w:val="000000"/>
                <w:sz w:val="20"/>
                <w:szCs w:val="20"/>
              </w:rPr>
              <w:t>9.24E-19</w:t>
            </w:r>
          </w:p>
        </w:tc>
        <w:tc>
          <w:tcPr>
            <w:tcW w:w="1340" w:type="dxa"/>
            <w:tcBorders>
              <w:top w:val="nil"/>
              <w:left w:val="nil"/>
              <w:bottom w:val="nil"/>
              <w:right w:val="nil"/>
            </w:tcBorders>
            <w:shd w:val="clear" w:color="auto" w:fill="auto"/>
            <w:noWrap/>
            <w:hideMark/>
          </w:tcPr>
          <w:p w14:paraId="380B42B1" w14:textId="77777777" w:rsidR="00DF4D36" w:rsidRPr="00DF4D36" w:rsidRDefault="00DF4D36" w:rsidP="00DF4D36">
            <w:pPr>
              <w:jc w:val="center"/>
              <w:rPr>
                <w:color w:val="000000"/>
                <w:sz w:val="20"/>
                <w:szCs w:val="20"/>
              </w:rPr>
            </w:pPr>
            <w:r w:rsidRPr="00DF4D36">
              <w:rPr>
                <w:color w:val="000000"/>
                <w:sz w:val="20"/>
                <w:szCs w:val="20"/>
              </w:rPr>
              <w:t>1.46E-18</w:t>
            </w:r>
          </w:p>
        </w:tc>
        <w:tc>
          <w:tcPr>
            <w:tcW w:w="3440" w:type="dxa"/>
            <w:tcBorders>
              <w:top w:val="nil"/>
              <w:left w:val="nil"/>
              <w:bottom w:val="nil"/>
              <w:right w:val="nil"/>
            </w:tcBorders>
            <w:shd w:val="clear" w:color="auto" w:fill="auto"/>
            <w:hideMark/>
          </w:tcPr>
          <w:p w14:paraId="230A56C6" w14:textId="77777777" w:rsidR="00DF4D36" w:rsidRPr="00DF4D36" w:rsidRDefault="00DF4D36" w:rsidP="00DF4D36">
            <w:pPr>
              <w:rPr>
                <w:color w:val="000000"/>
                <w:sz w:val="20"/>
                <w:szCs w:val="20"/>
              </w:rPr>
            </w:pPr>
            <w:r w:rsidRPr="00DF4D36">
              <w:rPr>
                <w:color w:val="000000"/>
                <w:sz w:val="20"/>
                <w:szCs w:val="20"/>
              </w:rPr>
              <w:t>F-A; G-A; H-A; E-B; F-B; G-B; H-B; F-C; G-C; H-C; F-D; G-D; H-D</w:t>
            </w:r>
          </w:p>
        </w:tc>
      </w:tr>
      <w:tr w:rsidR="00DF4D36" w:rsidRPr="00DF4D36" w14:paraId="1099E4EF" w14:textId="77777777" w:rsidTr="00DF4D36">
        <w:trPr>
          <w:trHeight w:val="560"/>
        </w:trPr>
        <w:tc>
          <w:tcPr>
            <w:tcW w:w="2280" w:type="dxa"/>
            <w:tcBorders>
              <w:top w:val="nil"/>
              <w:left w:val="nil"/>
              <w:bottom w:val="nil"/>
              <w:right w:val="nil"/>
            </w:tcBorders>
            <w:shd w:val="clear" w:color="auto" w:fill="auto"/>
            <w:hideMark/>
          </w:tcPr>
          <w:p w14:paraId="12087287" w14:textId="77777777" w:rsidR="00DF4D36" w:rsidRPr="00DF4D36" w:rsidRDefault="00DF4D36" w:rsidP="00DF4D36">
            <w:pPr>
              <w:rPr>
                <w:color w:val="000000"/>
                <w:sz w:val="20"/>
                <w:szCs w:val="20"/>
              </w:rPr>
            </w:pPr>
            <w:r w:rsidRPr="00DF4D36">
              <w:rPr>
                <w:color w:val="000000"/>
                <w:sz w:val="20"/>
                <w:szCs w:val="20"/>
              </w:rPr>
              <w:t>Ribose phosphate</w:t>
            </w:r>
          </w:p>
        </w:tc>
        <w:tc>
          <w:tcPr>
            <w:tcW w:w="980" w:type="dxa"/>
            <w:tcBorders>
              <w:top w:val="nil"/>
              <w:left w:val="nil"/>
              <w:bottom w:val="nil"/>
              <w:right w:val="nil"/>
            </w:tcBorders>
            <w:shd w:val="clear" w:color="auto" w:fill="auto"/>
            <w:noWrap/>
            <w:hideMark/>
          </w:tcPr>
          <w:p w14:paraId="691E4D47" w14:textId="77777777" w:rsidR="00DF4D36" w:rsidRPr="00DF4D36" w:rsidRDefault="00DF4D36" w:rsidP="00DF4D36">
            <w:pPr>
              <w:jc w:val="center"/>
              <w:rPr>
                <w:color w:val="000000"/>
                <w:sz w:val="20"/>
                <w:szCs w:val="20"/>
              </w:rPr>
            </w:pPr>
            <w:r w:rsidRPr="00DF4D36">
              <w:rPr>
                <w:color w:val="000000"/>
                <w:sz w:val="20"/>
                <w:szCs w:val="20"/>
              </w:rPr>
              <w:t>16.202</w:t>
            </w:r>
          </w:p>
        </w:tc>
        <w:tc>
          <w:tcPr>
            <w:tcW w:w="1340" w:type="dxa"/>
            <w:tcBorders>
              <w:top w:val="nil"/>
              <w:left w:val="nil"/>
              <w:bottom w:val="nil"/>
              <w:right w:val="nil"/>
            </w:tcBorders>
            <w:shd w:val="clear" w:color="auto" w:fill="auto"/>
            <w:noWrap/>
            <w:hideMark/>
          </w:tcPr>
          <w:p w14:paraId="4A878B63" w14:textId="77777777" w:rsidR="00DF4D36" w:rsidRPr="00DF4D36" w:rsidRDefault="00DF4D36" w:rsidP="00DF4D36">
            <w:pPr>
              <w:jc w:val="center"/>
              <w:rPr>
                <w:color w:val="000000"/>
                <w:sz w:val="20"/>
                <w:szCs w:val="20"/>
              </w:rPr>
            </w:pPr>
            <w:r w:rsidRPr="00DF4D36">
              <w:rPr>
                <w:color w:val="000000"/>
                <w:sz w:val="20"/>
                <w:szCs w:val="20"/>
              </w:rPr>
              <w:t>1.92E-18</w:t>
            </w:r>
          </w:p>
        </w:tc>
        <w:tc>
          <w:tcPr>
            <w:tcW w:w="1340" w:type="dxa"/>
            <w:tcBorders>
              <w:top w:val="nil"/>
              <w:left w:val="nil"/>
              <w:bottom w:val="nil"/>
              <w:right w:val="nil"/>
            </w:tcBorders>
            <w:shd w:val="clear" w:color="auto" w:fill="auto"/>
            <w:noWrap/>
            <w:hideMark/>
          </w:tcPr>
          <w:p w14:paraId="4CFB32B3" w14:textId="77777777" w:rsidR="00DF4D36" w:rsidRPr="00DF4D36" w:rsidRDefault="00DF4D36" w:rsidP="00DF4D36">
            <w:pPr>
              <w:jc w:val="center"/>
              <w:rPr>
                <w:color w:val="000000"/>
                <w:sz w:val="20"/>
                <w:szCs w:val="20"/>
              </w:rPr>
            </w:pPr>
            <w:r w:rsidRPr="00DF4D36">
              <w:rPr>
                <w:color w:val="000000"/>
                <w:sz w:val="20"/>
                <w:szCs w:val="20"/>
              </w:rPr>
              <w:t>3.00E-18</w:t>
            </w:r>
          </w:p>
        </w:tc>
        <w:tc>
          <w:tcPr>
            <w:tcW w:w="3440" w:type="dxa"/>
            <w:tcBorders>
              <w:top w:val="nil"/>
              <w:left w:val="nil"/>
              <w:bottom w:val="nil"/>
              <w:right w:val="nil"/>
            </w:tcBorders>
            <w:shd w:val="clear" w:color="auto" w:fill="auto"/>
            <w:hideMark/>
          </w:tcPr>
          <w:p w14:paraId="5BD4DFC8" w14:textId="77777777" w:rsidR="00DF4D36" w:rsidRPr="00DF4D36" w:rsidRDefault="00DF4D36" w:rsidP="00DF4D36">
            <w:pPr>
              <w:rPr>
                <w:color w:val="000000"/>
                <w:sz w:val="20"/>
                <w:szCs w:val="20"/>
              </w:rPr>
            </w:pPr>
            <w:r w:rsidRPr="00DF4D36">
              <w:rPr>
                <w:color w:val="000000"/>
                <w:sz w:val="20"/>
                <w:szCs w:val="20"/>
              </w:rPr>
              <w:t>F-A; G-A; F-B; G-B; F-C; G-C; F-D; G-D; F-E; G-E; H-F; H-G</w:t>
            </w:r>
          </w:p>
        </w:tc>
      </w:tr>
      <w:tr w:rsidR="00DF4D36" w:rsidRPr="00DF4D36" w14:paraId="63934B6E" w14:textId="77777777" w:rsidTr="00DF4D36">
        <w:trPr>
          <w:trHeight w:val="600"/>
        </w:trPr>
        <w:tc>
          <w:tcPr>
            <w:tcW w:w="2280" w:type="dxa"/>
            <w:tcBorders>
              <w:top w:val="nil"/>
              <w:left w:val="nil"/>
              <w:bottom w:val="nil"/>
              <w:right w:val="nil"/>
            </w:tcBorders>
            <w:shd w:val="clear" w:color="auto" w:fill="auto"/>
            <w:hideMark/>
          </w:tcPr>
          <w:p w14:paraId="7AF0602A" w14:textId="77777777" w:rsidR="00DF4D36" w:rsidRPr="00DF4D36" w:rsidRDefault="00DF4D36" w:rsidP="00DF4D36">
            <w:pPr>
              <w:rPr>
                <w:color w:val="000000"/>
                <w:sz w:val="20"/>
                <w:szCs w:val="20"/>
              </w:rPr>
            </w:pPr>
            <w:r w:rsidRPr="00DF4D36">
              <w:rPr>
                <w:color w:val="000000"/>
                <w:sz w:val="20"/>
                <w:szCs w:val="20"/>
              </w:rPr>
              <w:t>D-</w:t>
            </w:r>
            <w:proofErr w:type="spellStart"/>
            <w:r w:rsidRPr="00DF4D36">
              <w:rPr>
                <w:color w:val="000000"/>
                <w:sz w:val="20"/>
                <w:szCs w:val="20"/>
              </w:rPr>
              <w:t>Glucarate</w:t>
            </w:r>
            <w:proofErr w:type="spellEnd"/>
          </w:p>
        </w:tc>
        <w:tc>
          <w:tcPr>
            <w:tcW w:w="980" w:type="dxa"/>
            <w:tcBorders>
              <w:top w:val="nil"/>
              <w:left w:val="nil"/>
              <w:bottom w:val="nil"/>
              <w:right w:val="nil"/>
            </w:tcBorders>
            <w:shd w:val="clear" w:color="auto" w:fill="auto"/>
            <w:noWrap/>
            <w:hideMark/>
          </w:tcPr>
          <w:p w14:paraId="72A62610" w14:textId="77777777" w:rsidR="00DF4D36" w:rsidRPr="00DF4D36" w:rsidRDefault="00DF4D36" w:rsidP="00DF4D36">
            <w:pPr>
              <w:jc w:val="center"/>
              <w:rPr>
                <w:color w:val="000000"/>
                <w:sz w:val="20"/>
                <w:szCs w:val="20"/>
              </w:rPr>
            </w:pPr>
            <w:r w:rsidRPr="00DF4D36">
              <w:rPr>
                <w:color w:val="000000"/>
                <w:sz w:val="20"/>
                <w:szCs w:val="20"/>
              </w:rPr>
              <w:t>15.93</w:t>
            </w:r>
          </w:p>
        </w:tc>
        <w:tc>
          <w:tcPr>
            <w:tcW w:w="1340" w:type="dxa"/>
            <w:tcBorders>
              <w:top w:val="nil"/>
              <w:left w:val="nil"/>
              <w:bottom w:val="nil"/>
              <w:right w:val="nil"/>
            </w:tcBorders>
            <w:shd w:val="clear" w:color="auto" w:fill="auto"/>
            <w:noWrap/>
            <w:hideMark/>
          </w:tcPr>
          <w:p w14:paraId="6B0F28EC" w14:textId="77777777" w:rsidR="00DF4D36" w:rsidRPr="00DF4D36" w:rsidRDefault="00DF4D36" w:rsidP="00DF4D36">
            <w:pPr>
              <w:jc w:val="center"/>
              <w:rPr>
                <w:color w:val="000000"/>
                <w:sz w:val="20"/>
                <w:szCs w:val="20"/>
              </w:rPr>
            </w:pPr>
            <w:r w:rsidRPr="00DF4D36">
              <w:rPr>
                <w:color w:val="000000"/>
                <w:sz w:val="20"/>
                <w:szCs w:val="20"/>
              </w:rPr>
              <w:t>3.82E-18</w:t>
            </w:r>
          </w:p>
        </w:tc>
        <w:tc>
          <w:tcPr>
            <w:tcW w:w="1340" w:type="dxa"/>
            <w:tcBorders>
              <w:top w:val="nil"/>
              <w:left w:val="nil"/>
              <w:bottom w:val="nil"/>
              <w:right w:val="nil"/>
            </w:tcBorders>
            <w:shd w:val="clear" w:color="auto" w:fill="auto"/>
            <w:noWrap/>
            <w:hideMark/>
          </w:tcPr>
          <w:p w14:paraId="3FA1E257" w14:textId="77777777" w:rsidR="00DF4D36" w:rsidRPr="00DF4D36" w:rsidRDefault="00DF4D36" w:rsidP="00DF4D36">
            <w:pPr>
              <w:jc w:val="center"/>
              <w:rPr>
                <w:color w:val="000000"/>
                <w:sz w:val="20"/>
                <w:szCs w:val="20"/>
              </w:rPr>
            </w:pPr>
            <w:r w:rsidRPr="00DF4D36">
              <w:rPr>
                <w:color w:val="000000"/>
                <w:sz w:val="20"/>
                <w:szCs w:val="20"/>
              </w:rPr>
              <w:t>5.89E-18</w:t>
            </w:r>
          </w:p>
        </w:tc>
        <w:tc>
          <w:tcPr>
            <w:tcW w:w="3440" w:type="dxa"/>
            <w:tcBorders>
              <w:top w:val="nil"/>
              <w:left w:val="nil"/>
              <w:bottom w:val="nil"/>
              <w:right w:val="nil"/>
            </w:tcBorders>
            <w:shd w:val="clear" w:color="auto" w:fill="auto"/>
            <w:hideMark/>
          </w:tcPr>
          <w:p w14:paraId="40750024" w14:textId="77777777" w:rsidR="00DF4D36" w:rsidRPr="00DF4D36" w:rsidRDefault="00DF4D36" w:rsidP="00DF4D36">
            <w:pPr>
              <w:rPr>
                <w:color w:val="000000"/>
                <w:sz w:val="20"/>
                <w:szCs w:val="20"/>
              </w:rPr>
            </w:pPr>
            <w:r w:rsidRPr="00DF4D36">
              <w:rPr>
                <w:color w:val="000000"/>
                <w:sz w:val="20"/>
                <w:szCs w:val="20"/>
              </w:rPr>
              <w:t>C-A; C-B; D-C; E-C; F-C; G-C; H-C; G-E; H-F; H-G</w:t>
            </w:r>
          </w:p>
        </w:tc>
      </w:tr>
      <w:tr w:rsidR="00DF4D36" w:rsidRPr="00DF4D36" w14:paraId="46F376FD" w14:textId="77777777" w:rsidTr="00DF4D36">
        <w:trPr>
          <w:trHeight w:val="840"/>
        </w:trPr>
        <w:tc>
          <w:tcPr>
            <w:tcW w:w="2280" w:type="dxa"/>
            <w:tcBorders>
              <w:top w:val="nil"/>
              <w:left w:val="nil"/>
              <w:bottom w:val="nil"/>
              <w:right w:val="nil"/>
            </w:tcBorders>
            <w:shd w:val="clear" w:color="auto" w:fill="auto"/>
            <w:hideMark/>
          </w:tcPr>
          <w:p w14:paraId="24C19973" w14:textId="77777777" w:rsidR="00DF4D36" w:rsidRPr="00DF4D36" w:rsidRDefault="00DF4D36" w:rsidP="00DF4D36">
            <w:pPr>
              <w:rPr>
                <w:color w:val="000000"/>
                <w:sz w:val="20"/>
                <w:szCs w:val="20"/>
              </w:rPr>
            </w:pPr>
            <w:r w:rsidRPr="00DF4D36">
              <w:rPr>
                <w:color w:val="000000"/>
                <w:sz w:val="20"/>
                <w:szCs w:val="20"/>
              </w:rPr>
              <w:t>Cytidine</w:t>
            </w:r>
          </w:p>
        </w:tc>
        <w:tc>
          <w:tcPr>
            <w:tcW w:w="980" w:type="dxa"/>
            <w:tcBorders>
              <w:top w:val="nil"/>
              <w:left w:val="nil"/>
              <w:bottom w:val="nil"/>
              <w:right w:val="nil"/>
            </w:tcBorders>
            <w:shd w:val="clear" w:color="auto" w:fill="auto"/>
            <w:noWrap/>
            <w:hideMark/>
          </w:tcPr>
          <w:p w14:paraId="32288621" w14:textId="77777777" w:rsidR="00DF4D36" w:rsidRPr="00DF4D36" w:rsidRDefault="00DF4D36" w:rsidP="00DF4D36">
            <w:pPr>
              <w:jc w:val="center"/>
              <w:rPr>
                <w:color w:val="000000"/>
                <w:sz w:val="20"/>
                <w:szCs w:val="20"/>
              </w:rPr>
            </w:pPr>
            <w:r w:rsidRPr="00DF4D36">
              <w:rPr>
                <w:color w:val="000000"/>
                <w:sz w:val="20"/>
                <w:szCs w:val="20"/>
              </w:rPr>
              <w:t>15.678</w:t>
            </w:r>
          </w:p>
        </w:tc>
        <w:tc>
          <w:tcPr>
            <w:tcW w:w="1340" w:type="dxa"/>
            <w:tcBorders>
              <w:top w:val="nil"/>
              <w:left w:val="nil"/>
              <w:bottom w:val="nil"/>
              <w:right w:val="nil"/>
            </w:tcBorders>
            <w:shd w:val="clear" w:color="auto" w:fill="auto"/>
            <w:noWrap/>
            <w:hideMark/>
          </w:tcPr>
          <w:p w14:paraId="57AE600D" w14:textId="77777777" w:rsidR="00DF4D36" w:rsidRPr="00DF4D36" w:rsidRDefault="00DF4D36" w:rsidP="00DF4D36">
            <w:pPr>
              <w:jc w:val="center"/>
              <w:rPr>
                <w:color w:val="000000"/>
                <w:sz w:val="20"/>
                <w:szCs w:val="20"/>
              </w:rPr>
            </w:pPr>
            <w:r w:rsidRPr="00DF4D36">
              <w:rPr>
                <w:color w:val="000000"/>
                <w:sz w:val="20"/>
                <w:szCs w:val="20"/>
              </w:rPr>
              <w:t>7.23E-18</w:t>
            </w:r>
          </w:p>
        </w:tc>
        <w:tc>
          <w:tcPr>
            <w:tcW w:w="1340" w:type="dxa"/>
            <w:tcBorders>
              <w:top w:val="nil"/>
              <w:left w:val="nil"/>
              <w:bottom w:val="nil"/>
              <w:right w:val="nil"/>
            </w:tcBorders>
            <w:shd w:val="clear" w:color="auto" w:fill="auto"/>
            <w:noWrap/>
            <w:hideMark/>
          </w:tcPr>
          <w:p w14:paraId="57A7B82D" w14:textId="77777777" w:rsidR="00DF4D36" w:rsidRPr="00DF4D36" w:rsidRDefault="00DF4D36" w:rsidP="00DF4D36">
            <w:pPr>
              <w:jc w:val="center"/>
              <w:rPr>
                <w:color w:val="000000"/>
                <w:sz w:val="20"/>
                <w:szCs w:val="20"/>
              </w:rPr>
            </w:pPr>
            <w:r w:rsidRPr="00DF4D36">
              <w:rPr>
                <w:color w:val="000000"/>
                <w:sz w:val="20"/>
                <w:szCs w:val="20"/>
              </w:rPr>
              <w:t>1.10E-17</w:t>
            </w:r>
          </w:p>
        </w:tc>
        <w:tc>
          <w:tcPr>
            <w:tcW w:w="3440" w:type="dxa"/>
            <w:tcBorders>
              <w:top w:val="nil"/>
              <w:left w:val="nil"/>
              <w:bottom w:val="nil"/>
              <w:right w:val="nil"/>
            </w:tcBorders>
            <w:shd w:val="clear" w:color="auto" w:fill="auto"/>
            <w:hideMark/>
          </w:tcPr>
          <w:p w14:paraId="58516DF0" w14:textId="77777777" w:rsidR="00DF4D36" w:rsidRPr="00DF4D36" w:rsidRDefault="00DF4D36" w:rsidP="00DF4D36">
            <w:pPr>
              <w:rPr>
                <w:color w:val="000000"/>
                <w:sz w:val="20"/>
                <w:szCs w:val="20"/>
              </w:rPr>
            </w:pPr>
            <w:r w:rsidRPr="00DF4D36">
              <w:rPr>
                <w:color w:val="000000"/>
                <w:sz w:val="20"/>
                <w:szCs w:val="20"/>
              </w:rPr>
              <w:t>F-A; G-A; H-A; F-B; G-B; H-B; F-C; G-C; H-C; F-D; G-D; H-D; F-E; G-E; H-E</w:t>
            </w:r>
          </w:p>
        </w:tc>
      </w:tr>
      <w:tr w:rsidR="00DF4D36" w:rsidRPr="00DF4D36" w14:paraId="3666EDA7" w14:textId="77777777" w:rsidTr="00DF4D36">
        <w:trPr>
          <w:trHeight w:val="840"/>
        </w:trPr>
        <w:tc>
          <w:tcPr>
            <w:tcW w:w="2280" w:type="dxa"/>
            <w:tcBorders>
              <w:top w:val="nil"/>
              <w:left w:val="nil"/>
              <w:bottom w:val="nil"/>
              <w:right w:val="nil"/>
            </w:tcBorders>
            <w:shd w:val="clear" w:color="auto" w:fill="auto"/>
            <w:hideMark/>
          </w:tcPr>
          <w:p w14:paraId="0528A9D8" w14:textId="77777777" w:rsidR="00DF4D36" w:rsidRPr="00DF4D36" w:rsidRDefault="00DF4D36" w:rsidP="00DF4D36">
            <w:pPr>
              <w:rPr>
                <w:color w:val="000000"/>
                <w:sz w:val="20"/>
                <w:szCs w:val="20"/>
              </w:rPr>
            </w:pPr>
            <w:r w:rsidRPr="00DF4D36">
              <w:rPr>
                <w:color w:val="000000"/>
                <w:sz w:val="20"/>
                <w:szCs w:val="20"/>
              </w:rPr>
              <w:t>Dihydroorotate</w:t>
            </w:r>
          </w:p>
        </w:tc>
        <w:tc>
          <w:tcPr>
            <w:tcW w:w="980" w:type="dxa"/>
            <w:tcBorders>
              <w:top w:val="nil"/>
              <w:left w:val="nil"/>
              <w:bottom w:val="nil"/>
              <w:right w:val="nil"/>
            </w:tcBorders>
            <w:shd w:val="clear" w:color="auto" w:fill="auto"/>
            <w:noWrap/>
            <w:hideMark/>
          </w:tcPr>
          <w:p w14:paraId="04088675" w14:textId="77777777" w:rsidR="00DF4D36" w:rsidRPr="00DF4D36" w:rsidRDefault="00DF4D36" w:rsidP="00DF4D36">
            <w:pPr>
              <w:jc w:val="center"/>
              <w:rPr>
                <w:color w:val="000000"/>
                <w:sz w:val="20"/>
                <w:szCs w:val="20"/>
              </w:rPr>
            </w:pPr>
            <w:r w:rsidRPr="00DF4D36">
              <w:rPr>
                <w:color w:val="000000"/>
                <w:sz w:val="20"/>
                <w:szCs w:val="20"/>
              </w:rPr>
              <w:t>15.133</w:t>
            </w:r>
          </w:p>
        </w:tc>
        <w:tc>
          <w:tcPr>
            <w:tcW w:w="1340" w:type="dxa"/>
            <w:tcBorders>
              <w:top w:val="nil"/>
              <w:left w:val="nil"/>
              <w:bottom w:val="nil"/>
              <w:right w:val="nil"/>
            </w:tcBorders>
            <w:shd w:val="clear" w:color="auto" w:fill="auto"/>
            <w:noWrap/>
            <w:hideMark/>
          </w:tcPr>
          <w:p w14:paraId="561AF8D0" w14:textId="77777777" w:rsidR="00DF4D36" w:rsidRPr="00DF4D36" w:rsidRDefault="00DF4D36" w:rsidP="00DF4D36">
            <w:pPr>
              <w:jc w:val="center"/>
              <w:rPr>
                <w:color w:val="000000"/>
                <w:sz w:val="20"/>
                <w:szCs w:val="20"/>
              </w:rPr>
            </w:pPr>
            <w:r w:rsidRPr="00DF4D36">
              <w:rPr>
                <w:color w:val="000000"/>
                <w:sz w:val="20"/>
                <w:szCs w:val="20"/>
              </w:rPr>
              <w:t>2.90E-17</w:t>
            </w:r>
          </w:p>
        </w:tc>
        <w:tc>
          <w:tcPr>
            <w:tcW w:w="1340" w:type="dxa"/>
            <w:tcBorders>
              <w:top w:val="nil"/>
              <w:left w:val="nil"/>
              <w:bottom w:val="nil"/>
              <w:right w:val="nil"/>
            </w:tcBorders>
            <w:shd w:val="clear" w:color="auto" w:fill="auto"/>
            <w:noWrap/>
            <w:hideMark/>
          </w:tcPr>
          <w:p w14:paraId="63C83A3F" w14:textId="77777777" w:rsidR="00DF4D36" w:rsidRPr="00DF4D36" w:rsidRDefault="00DF4D36" w:rsidP="00DF4D36">
            <w:pPr>
              <w:jc w:val="center"/>
              <w:rPr>
                <w:color w:val="000000"/>
                <w:sz w:val="20"/>
                <w:szCs w:val="20"/>
              </w:rPr>
            </w:pPr>
            <w:r w:rsidRPr="00DF4D36">
              <w:rPr>
                <w:color w:val="000000"/>
                <w:sz w:val="20"/>
                <w:szCs w:val="20"/>
              </w:rPr>
              <w:t>4.37E-17</w:t>
            </w:r>
          </w:p>
        </w:tc>
        <w:tc>
          <w:tcPr>
            <w:tcW w:w="3440" w:type="dxa"/>
            <w:tcBorders>
              <w:top w:val="nil"/>
              <w:left w:val="nil"/>
              <w:bottom w:val="nil"/>
              <w:right w:val="nil"/>
            </w:tcBorders>
            <w:shd w:val="clear" w:color="auto" w:fill="auto"/>
            <w:hideMark/>
          </w:tcPr>
          <w:p w14:paraId="136F784D" w14:textId="77777777" w:rsidR="00DF4D36" w:rsidRPr="00DF4D36" w:rsidRDefault="00DF4D36" w:rsidP="00DF4D36">
            <w:pPr>
              <w:rPr>
                <w:color w:val="000000"/>
                <w:sz w:val="20"/>
                <w:szCs w:val="20"/>
              </w:rPr>
            </w:pPr>
            <w:r w:rsidRPr="00DF4D36">
              <w:rPr>
                <w:color w:val="000000"/>
                <w:sz w:val="20"/>
                <w:szCs w:val="20"/>
              </w:rPr>
              <w:t>B-A; F-A; H-A; C-B; D-B; E-B; F-C; G-C; H-C; F-D; G-D; H-D; F-E; G-E; H-E; H-G</w:t>
            </w:r>
          </w:p>
        </w:tc>
      </w:tr>
      <w:tr w:rsidR="00DF4D36" w:rsidRPr="00DF4D36" w14:paraId="5D38C270" w14:textId="77777777" w:rsidTr="00DF4D36">
        <w:trPr>
          <w:trHeight w:val="560"/>
        </w:trPr>
        <w:tc>
          <w:tcPr>
            <w:tcW w:w="2280" w:type="dxa"/>
            <w:tcBorders>
              <w:top w:val="nil"/>
              <w:left w:val="nil"/>
              <w:bottom w:val="nil"/>
              <w:right w:val="nil"/>
            </w:tcBorders>
            <w:shd w:val="clear" w:color="auto" w:fill="auto"/>
            <w:hideMark/>
          </w:tcPr>
          <w:p w14:paraId="25B7E4AE" w14:textId="77777777" w:rsidR="00DF4D36" w:rsidRPr="00DF4D36" w:rsidRDefault="00DF4D36" w:rsidP="00DF4D36">
            <w:pPr>
              <w:rPr>
                <w:color w:val="000000"/>
                <w:sz w:val="20"/>
                <w:szCs w:val="20"/>
              </w:rPr>
            </w:pPr>
            <w:proofErr w:type="spellStart"/>
            <w:r w:rsidRPr="00DF4D36">
              <w:rPr>
                <w:color w:val="000000"/>
                <w:sz w:val="20"/>
                <w:szCs w:val="20"/>
              </w:rPr>
              <w:t>Ophthalmate</w:t>
            </w:r>
            <w:proofErr w:type="spellEnd"/>
          </w:p>
        </w:tc>
        <w:tc>
          <w:tcPr>
            <w:tcW w:w="980" w:type="dxa"/>
            <w:tcBorders>
              <w:top w:val="nil"/>
              <w:left w:val="nil"/>
              <w:bottom w:val="nil"/>
              <w:right w:val="nil"/>
            </w:tcBorders>
            <w:shd w:val="clear" w:color="auto" w:fill="auto"/>
            <w:noWrap/>
            <w:hideMark/>
          </w:tcPr>
          <w:p w14:paraId="1ACCA5DB" w14:textId="77777777" w:rsidR="00DF4D36" w:rsidRPr="00DF4D36" w:rsidRDefault="00DF4D36" w:rsidP="00DF4D36">
            <w:pPr>
              <w:jc w:val="center"/>
              <w:rPr>
                <w:color w:val="000000"/>
                <w:sz w:val="20"/>
                <w:szCs w:val="20"/>
              </w:rPr>
            </w:pPr>
            <w:r w:rsidRPr="00DF4D36">
              <w:rPr>
                <w:color w:val="000000"/>
                <w:sz w:val="20"/>
                <w:szCs w:val="20"/>
              </w:rPr>
              <w:t>14.863</w:t>
            </w:r>
          </w:p>
        </w:tc>
        <w:tc>
          <w:tcPr>
            <w:tcW w:w="1340" w:type="dxa"/>
            <w:tcBorders>
              <w:top w:val="nil"/>
              <w:left w:val="nil"/>
              <w:bottom w:val="nil"/>
              <w:right w:val="nil"/>
            </w:tcBorders>
            <w:shd w:val="clear" w:color="auto" w:fill="auto"/>
            <w:noWrap/>
            <w:hideMark/>
          </w:tcPr>
          <w:p w14:paraId="38037057" w14:textId="77777777" w:rsidR="00DF4D36" w:rsidRPr="00DF4D36" w:rsidRDefault="00DF4D36" w:rsidP="00DF4D36">
            <w:pPr>
              <w:jc w:val="center"/>
              <w:rPr>
                <w:color w:val="000000"/>
                <w:sz w:val="20"/>
                <w:szCs w:val="20"/>
              </w:rPr>
            </w:pPr>
            <w:r w:rsidRPr="00DF4D36">
              <w:rPr>
                <w:color w:val="000000"/>
                <w:sz w:val="20"/>
                <w:szCs w:val="20"/>
              </w:rPr>
              <w:t>5.78E-17</w:t>
            </w:r>
          </w:p>
        </w:tc>
        <w:tc>
          <w:tcPr>
            <w:tcW w:w="1340" w:type="dxa"/>
            <w:tcBorders>
              <w:top w:val="nil"/>
              <w:left w:val="nil"/>
              <w:bottom w:val="nil"/>
              <w:right w:val="nil"/>
            </w:tcBorders>
            <w:shd w:val="clear" w:color="auto" w:fill="auto"/>
            <w:noWrap/>
            <w:hideMark/>
          </w:tcPr>
          <w:p w14:paraId="76F992C4" w14:textId="77777777" w:rsidR="00DF4D36" w:rsidRPr="00DF4D36" w:rsidRDefault="00DF4D36" w:rsidP="00DF4D36">
            <w:pPr>
              <w:jc w:val="center"/>
              <w:rPr>
                <w:color w:val="000000"/>
                <w:sz w:val="20"/>
                <w:szCs w:val="20"/>
              </w:rPr>
            </w:pPr>
            <w:r w:rsidRPr="00DF4D36">
              <w:rPr>
                <w:color w:val="000000"/>
                <w:sz w:val="20"/>
                <w:szCs w:val="20"/>
              </w:rPr>
              <w:t>8.61E-17</w:t>
            </w:r>
          </w:p>
        </w:tc>
        <w:tc>
          <w:tcPr>
            <w:tcW w:w="3440" w:type="dxa"/>
            <w:tcBorders>
              <w:top w:val="nil"/>
              <w:left w:val="nil"/>
              <w:bottom w:val="nil"/>
              <w:right w:val="nil"/>
            </w:tcBorders>
            <w:shd w:val="clear" w:color="auto" w:fill="auto"/>
            <w:hideMark/>
          </w:tcPr>
          <w:p w14:paraId="5F806F40" w14:textId="77777777" w:rsidR="00DF4D36" w:rsidRPr="00DF4D36" w:rsidRDefault="00DF4D36" w:rsidP="00DF4D36">
            <w:pPr>
              <w:rPr>
                <w:color w:val="000000"/>
                <w:sz w:val="20"/>
                <w:szCs w:val="20"/>
              </w:rPr>
            </w:pPr>
            <w:r w:rsidRPr="00DF4D36">
              <w:rPr>
                <w:color w:val="000000"/>
                <w:sz w:val="20"/>
                <w:szCs w:val="20"/>
              </w:rPr>
              <w:t>F-A; H-A; H-B; F-C; G-C; H-C; F-D; H-D; F-E; G-E; H-E; H-G</w:t>
            </w:r>
          </w:p>
        </w:tc>
      </w:tr>
      <w:tr w:rsidR="00DF4D36" w:rsidRPr="00DF4D36" w14:paraId="05DE3AF8" w14:textId="77777777" w:rsidTr="00DF4D36">
        <w:trPr>
          <w:trHeight w:val="560"/>
        </w:trPr>
        <w:tc>
          <w:tcPr>
            <w:tcW w:w="2280" w:type="dxa"/>
            <w:tcBorders>
              <w:top w:val="nil"/>
              <w:left w:val="nil"/>
              <w:bottom w:val="nil"/>
              <w:right w:val="nil"/>
            </w:tcBorders>
            <w:shd w:val="clear" w:color="auto" w:fill="auto"/>
            <w:hideMark/>
          </w:tcPr>
          <w:p w14:paraId="65883ADF" w14:textId="00649729" w:rsidR="00DF4D36" w:rsidRPr="00DF4D36" w:rsidRDefault="00DF4D36" w:rsidP="00DF4D36">
            <w:pPr>
              <w:rPr>
                <w:color w:val="000000"/>
                <w:sz w:val="20"/>
                <w:szCs w:val="20"/>
              </w:rPr>
            </w:pPr>
            <w:r w:rsidRPr="00DF4D36">
              <w:rPr>
                <w:color w:val="000000"/>
                <w:sz w:val="20"/>
                <w:szCs w:val="20"/>
              </w:rPr>
              <w:t>2-</w:t>
            </w:r>
            <w:r w:rsidR="007E6216">
              <w:rPr>
                <w:color w:val="000000"/>
                <w:sz w:val="20"/>
                <w:szCs w:val="20"/>
              </w:rPr>
              <w:t>H</w:t>
            </w:r>
            <w:r w:rsidRPr="00DF4D36">
              <w:rPr>
                <w:color w:val="000000"/>
                <w:sz w:val="20"/>
                <w:szCs w:val="20"/>
              </w:rPr>
              <w:t>ydroxyglutaric acid</w:t>
            </w:r>
          </w:p>
        </w:tc>
        <w:tc>
          <w:tcPr>
            <w:tcW w:w="980" w:type="dxa"/>
            <w:tcBorders>
              <w:top w:val="nil"/>
              <w:left w:val="nil"/>
              <w:bottom w:val="nil"/>
              <w:right w:val="nil"/>
            </w:tcBorders>
            <w:shd w:val="clear" w:color="auto" w:fill="auto"/>
            <w:noWrap/>
            <w:hideMark/>
          </w:tcPr>
          <w:p w14:paraId="36476457" w14:textId="77777777" w:rsidR="00DF4D36" w:rsidRPr="00DF4D36" w:rsidRDefault="00DF4D36" w:rsidP="00DF4D36">
            <w:pPr>
              <w:jc w:val="center"/>
              <w:rPr>
                <w:color w:val="000000"/>
                <w:sz w:val="20"/>
                <w:szCs w:val="20"/>
              </w:rPr>
            </w:pPr>
            <w:r w:rsidRPr="00DF4D36">
              <w:rPr>
                <w:color w:val="000000"/>
                <w:sz w:val="20"/>
                <w:szCs w:val="20"/>
              </w:rPr>
              <w:t>14.625</w:t>
            </w:r>
          </w:p>
        </w:tc>
        <w:tc>
          <w:tcPr>
            <w:tcW w:w="1340" w:type="dxa"/>
            <w:tcBorders>
              <w:top w:val="nil"/>
              <w:left w:val="nil"/>
              <w:bottom w:val="nil"/>
              <w:right w:val="nil"/>
            </w:tcBorders>
            <w:shd w:val="clear" w:color="auto" w:fill="auto"/>
            <w:noWrap/>
            <w:hideMark/>
          </w:tcPr>
          <w:p w14:paraId="6BE12396" w14:textId="77777777" w:rsidR="00DF4D36" w:rsidRPr="00DF4D36" w:rsidRDefault="00DF4D36" w:rsidP="00DF4D36">
            <w:pPr>
              <w:jc w:val="center"/>
              <w:rPr>
                <w:color w:val="000000"/>
                <w:sz w:val="20"/>
                <w:szCs w:val="20"/>
              </w:rPr>
            </w:pPr>
            <w:r w:rsidRPr="00DF4D36">
              <w:rPr>
                <w:color w:val="000000"/>
                <w:sz w:val="20"/>
                <w:szCs w:val="20"/>
              </w:rPr>
              <w:t>1.07E-16</w:t>
            </w:r>
          </w:p>
        </w:tc>
        <w:tc>
          <w:tcPr>
            <w:tcW w:w="1340" w:type="dxa"/>
            <w:tcBorders>
              <w:top w:val="nil"/>
              <w:left w:val="nil"/>
              <w:bottom w:val="nil"/>
              <w:right w:val="nil"/>
            </w:tcBorders>
            <w:shd w:val="clear" w:color="auto" w:fill="auto"/>
            <w:noWrap/>
            <w:hideMark/>
          </w:tcPr>
          <w:p w14:paraId="371F245C" w14:textId="77777777" w:rsidR="00DF4D36" w:rsidRPr="00DF4D36" w:rsidRDefault="00DF4D36" w:rsidP="00DF4D36">
            <w:pPr>
              <w:jc w:val="center"/>
              <w:rPr>
                <w:color w:val="000000"/>
                <w:sz w:val="20"/>
                <w:szCs w:val="20"/>
              </w:rPr>
            </w:pPr>
            <w:r w:rsidRPr="00DF4D36">
              <w:rPr>
                <w:color w:val="000000"/>
                <w:sz w:val="20"/>
                <w:szCs w:val="20"/>
              </w:rPr>
              <w:t>1.57E-16</w:t>
            </w:r>
          </w:p>
        </w:tc>
        <w:tc>
          <w:tcPr>
            <w:tcW w:w="3440" w:type="dxa"/>
            <w:tcBorders>
              <w:top w:val="nil"/>
              <w:left w:val="nil"/>
              <w:bottom w:val="nil"/>
              <w:right w:val="nil"/>
            </w:tcBorders>
            <w:shd w:val="clear" w:color="auto" w:fill="auto"/>
            <w:hideMark/>
          </w:tcPr>
          <w:p w14:paraId="40C2A26E" w14:textId="77777777" w:rsidR="00DF4D36" w:rsidRPr="00DF4D36" w:rsidRDefault="00DF4D36" w:rsidP="00DF4D36">
            <w:pPr>
              <w:rPr>
                <w:color w:val="000000"/>
                <w:sz w:val="20"/>
                <w:szCs w:val="20"/>
              </w:rPr>
            </w:pPr>
            <w:r w:rsidRPr="00DF4D36">
              <w:rPr>
                <w:color w:val="000000"/>
                <w:sz w:val="20"/>
                <w:szCs w:val="20"/>
              </w:rPr>
              <w:t>B-A; G-A; H-A; D-B; E-B; H-B; H-C; G-D; H-D; G-E; H-E; H-F; H-G</w:t>
            </w:r>
          </w:p>
        </w:tc>
      </w:tr>
      <w:tr w:rsidR="00DF4D36" w:rsidRPr="00DF4D36" w14:paraId="19F11A48" w14:textId="77777777" w:rsidTr="00DF4D36">
        <w:trPr>
          <w:trHeight w:val="580"/>
        </w:trPr>
        <w:tc>
          <w:tcPr>
            <w:tcW w:w="2280" w:type="dxa"/>
            <w:tcBorders>
              <w:top w:val="nil"/>
              <w:left w:val="nil"/>
              <w:bottom w:val="nil"/>
              <w:right w:val="nil"/>
            </w:tcBorders>
            <w:shd w:val="clear" w:color="auto" w:fill="auto"/>
            <w:hideMark/>
          </w:tcPr>
          <w:p w14:paraId="3988E9E0" w14:textId="77777777" w:rsidR="00DF4D36" w:rsidRPr="00DF4D36" w:rsidRDefault="00DF4D36" w:rsidP="00DF4D36">
            <w:pPr>
              <w:rPr>
                <w:color w:val="000000"/>
                <w:sz w:val="20"/>
                <w:szCs w:val="20"/>
              </w:rPr>
            </w:pPr>
            <w:r w:rsidRPr="00DF4D36">
              <w:rPr>
                <w:color w:val="000000"/>
                <w:sz w:val="20"/>
                <w:szCs w:val="20"/>
              </w:rPr>
              <w:t>Hypoxanthine</w:t>
            </w:r>
          </w:p>
        </w:tc>
        <w:tc>
          <w:tcPr>
            <w:tcW w:w="980" w:type="dxa"/>
            <w:tcBorders>
              <w:top w:val="nil"/>
              <w:left w:val="nil"/>
              <w:bottom w:val="nil"/>
              <w:right w:val="nil"/>
            </w:tcBorders>
            <w:shd w:val="clear" w:color="auto" w:fill="auto"/>
            <w:noWrap/>
            <w:hideMark/>
          </w:tcPr>
          <w:p w14:paraId="54810F8A" w14:textId="77777777" w:rsidR="00DF4D36" w:rsidRPr="00DF4D36" w:rsidRDefault="00DF4D36" w:rsidP="00DF4D36">
            <w:pPr>
              <w:jc w:val="center"/>
              <w:rPr>
                <w:color w:val="000000"/>
                <w:sz w:val="20"/>
                <w:szCs w:val="20"/>
              </w:rPr>
            </w:pPr>
            <w:r w:rsidRPr="00DF4D36">
              <w:rPr>
                <w:color w:val="000000"/>
                <w:sz w:val="20"/>
                <w:szCs w:val="20"/>
              </w:rPr>
              <w:t>14.002</w:t>
            </w:r>
          </w:p>
        </w:tc>
        <w:tc>
          <w:tcPr>
            <w:tcW w:w="1340" w:type="dxa"/>
            <w:tcBorders>
              <w:top w:val="nil"/>
              <w:left w:val="nil"/>
              <w:bottom w:val="nil"/>
              <w:right w:val="nil"/>
            </w:tcBorders>
            <w:shd w:val="clear" w:color="auto" w:fill="auto"/>
            <w:noWrap/>
            <w:hideMark/>
          </w:tcPr>
          <w:p w14:paraId="763E00D0" w14:textId="77777777" w:rsidR="00DF4D36" w:rsidRPr="00DF4D36" w:rsidRDefault="00DF4D36" w:rsidP="00DF4D36">
            <w:pPr>
              <w:jc w:val="center"/>
              <w:rPr>
                <w:color w:val="000000"/>
                <w:sz w:val="20"/>
                <w:szCs w:val="20"/>
              </w:rPr>
            </w:pPr>
            <w:r w:rsidRPr="00DF4D36">
              <w:rPr>
                <w:color w:val="000000"/>
                <w:sz w:val="20"/>
                <w:szCs w:val="20"/>
              </w:rPr>
              <w:t>5.33E-16</w:t>
            </w:r>
          </w:p>
        </w:tc>
        <w:tc>
          <w:tcPr>
            <w:tcW w:w="1340" w:type="dxa"/>
            <w:tcBorders>
              <w:top w:val="nil"/>
              <w:left w:val="nil"/>
              <w:bottom w:val="nil"/>
              <w:right w:val="nil"/>
            </w:tcBorders>
            <w:shd w:val="clear" w:color="auto" w:fill="auto"/>
            <w:noWrap/>
            <w:hideMark/>
          </w:tcPr>
          <w:p w14:paraId="43B22A0B" w14:textId="77777777" w:rsidR="00DF4D36" w:rsidRPr="00DF4D36" w:rsidRDefault="00DF4D36" w:rsidP="00DF4D36">
            <w:pPr>
              <w:jc w:val="center"/>
              <w:rPr>
                <w:color w:val="000000"/>
                <w:sz w:val="20"/>
                <w:szCs w:val="20"/>
              </w:rPr>
            </w:pPr>
            <w:r w:rsidRPr="00DF4D36">
              <w:rPr>
                <w:color w:val="000000"/>
                <w:sz w:val="20"/>
                <w:szCs w:val="20"/>
              </w:rPr>
              <w:t>7.75E-16</w:t>
            </w:r>
          </w:p>
        </w:tc>
        <w:tc>
          <w:tcPr>
            <w:tcW w:w="3440" w:type="dxa"/>
            <w:tcBorders>
              <w:top w:val="nil"/>
              <w:left w:val="nil"/>
              <w:bottom w:val="nil"/>
              <w:right w:val="nil"/>
            </w:tcBorders>
            <w:shd w:val="clear" w:color="auto" w:fill="auto"/>
            <w:hideMark/>
          </w:tcPr>
          <w:p w14:paraId="2503B2DA" w14:textId="77777777" w:rsidR="00DF4D36" w:rsidRPr="00DF4D36" w:rsidRDefault="00DF4D36" w:rsidP="00DF4D36">
            <w:pPr>
              <w:rPr>
                <w:color w:val="000000"/>
                <w:sz w:val="20"/>
                <w:szCs w:val="20"/>
              </w:rPr>
            </w:pPr>
            <w:r w:rsidRPr="00DF4D36">
              <w:rPr>
                <w:color w:val="000000"/>
                <w:sz w:val="20"/>
                <w:szCs w:val="20"/>
              </w:rPr>
              <w:t>C-A; F-A; G-A; H-A; G-B; H-B; G-C; H-C; F-D; G-D; H-D; F-E; G-E; H-E</w:t>
            </w:r>
          </w:p>
        </w:tc>
      </w:tr>
      <w:tr w:rsidR="00DF4D36" w:rsidRPr="00DF4D36" w14:paraId="18D10558" w14:textId="77777777" w:rsidTr="00DF4D36">
        <w:trPr>
          <w:trHeight w:val="840"/>
        </w:trPr>
        <w:tc>
          <w:tcPr>
            <w:tcW w:w="2280" w:type="dxa"/>
            <w:tcBorders>
              <w:top w:val="nil"/>
              <w:left w:val="nil"/>
              <w:bottom w:val="nil"/>
              <w:right w:val="nil"/>
            </w:tcBorders>
            <w:shd w:val="clear" w:color="auto" w:fill="auto"/>
            <w:hideMark/>
          </w:tcPr>
          <w:p w14:paraId="518A01C4" w14:textId="77777777" w:rsidR="00DF4D36" w:rsidRPr="00DF4D36" w:rsidRDefault="00DF4D36" w:rsidP="00DF4D36">
            <w:pPr>
              <w:rPr>
                <w:color w:val="000000"/>
                <w:sz w:val="20"/>
                <w:szCs w:val="20"/>
              </w:rPr>
            </w:pPr>
            <w:r w:rsidRPr="00DF4D36">
              <w:rPr>
                <w:color w:val="000000"/>
                <w:sz w:val="20"/>
                <w:szCs w:val="20"/>
              </w:rPr>
              <w:t>Alanine/Sarcosine</w:t>
            </w:r>
          </w:p>
        </w:tc>
        <w:tc>
          <w:tcPr>
            <w:tcW w:w="980" w:type="dxa"/>
            <w:tcBorders>
              <w:top w:val="nil"/>
              <w:left w:val="nil"/>
              <w:bottom w:val="nil"/>
              <w:right w:val="nil"/>
            </w:tcBorders>
            <w:shd w:val="clear" w:color="auto" w:fill="auto"/>
            <w:noWrap/>
            <w:hideMark/>
          </w:tcPr>
          <w:p w14:paraId="36728C3A" w14:textId="77777777" w:rsidR="00DF4D36" w:rsidRPr="00DF4D36" w:rsidRDefault="00DF4D36" w:rsidP="00DF4D36">
            <w:pPr>
              <w:jc w:val="center"/>
              <w:rPr>
                <w:color w:val="000000"/>
                <w:sz w:val="20"/>
                <w:szCs w:val="20"/>
              </w:rPr>
            </w:pPr>
            <w:r w:rsidRPr="00DF4D36">
              <w:rPr>
                <w:color w:val="000000"/>
                <w:sz w:val="20"/>
                <w:szCs w:val="20"/>
              </w:rPr>
              <w:t>13.825</w:t>
            </w:r>
          </w:p>
        </w:tc>
        <w:tc>
          <w:tcPr>
            <w:tcW w:w="1340" w:type="dxa"/>
            <w:tcBorders>
              <w:top w:val="nil"/>
              <w:left w:val="nil"/>
              <w:bottom w:val="nil"/>
              <w:right w:val="nil"/>
            </w:tcBorders>
            <w:shd w:val="clear" w:color="auto" w:fill="auto"/>
            <w:noWrap/>
            <w:hideMark/>
          </w:tcPr>
          <w:p w14:paraId="637A669C" w14:textId="77777777" w:rsidR="00DF4D36" w:rsidRPr="00DF4D36" w:rsidRDefault="00DF4D36" w:rsidP="00DF4D36">
            <w:pPr>
              <w:jc w:val="center"/>
              <w:rPr>
                <w:color w:val="000000"/>
                <w:sz w:val="20"/>
                <w:szCs w:val="20"/>
              </w:rPr>
            </w:pPr>
            <w:r w:rsidRPr="00DF4D36">
              <w:rPr>
                <w:color w:val="000000"/>
                <w:sz w:val="20"/>
                <w:szCs w:val="20"/>
              </w:rPr>
              <w:t>8.45E-16</w:t>
            </w:r>
          </w:p>
        </w:tc>
        <w:tc>
          <w:tcPr>
            <w:tcW w:w="1340" w:type="dxa"/>
            <w:tcBorders>
              <w:top w:val="nil"/>
              <w:left w:val="nil"/>
              <w:bottom w:val="nil"/>
              <w:right w:val="nil"/>
            </w:tcBorders>
            <w:shd w:val="clear" w:color="auto" w:fill="auto"/>
            <w:noWrap/>
            <w:hideMark/>
          </w:tcPr>
          <w:p w14:paraId="69BF4AD5" w14:textId="77777777" w:rsidR="00DF4D36" w:rsidRPr="00DF4D36" w:rsidRDefault="00DF4D36" w:rsidP="00DF4D36">
            <w:pPr>
              <w:jc w:val="center"/>
              <w:rPr>
                <w:color w:val="000000"/>
                <w:sz w:val="20"/>
                <w:szCs w:val="20"/>
              </w:rPr>
            </w:pPr>
            <w:r w:rsidRPr="00DF4D36">
              <w:rPr>
                <w:color w:val="000000"/>
                <w:sz w:val="20"/>
                <w:szCs w:val="20"/>
              </w:rPr>
              <w:t>1.22E-15</w:t>
            </w:r>
          </w:p>
        </w:tc>
        <w:tc>
          <w:tcPr>
            <w:tcW w:w="3440" w:type="dxa"/>
            <w:tcBorders>
              <w:top w:val="nil"/>
              <w:left w:val="nil"/>
              <w:bottom w:val="nil"/>
              <w:right w:val="nil"/>
            </w:tcBorders>
            <w:shd w:val="clear" w:color="auto" w:fill="auto"/>
            <w:hideMark/>
          </w:tcPr>
          <w:p w14:paraId="6AA6B740" w14:textId="77777777" w:rsidR="00DF4D36" w:rsidRPr="00DF4D36" w:rsidRDefault="00DF4D36" w:rsidP="00DF4D36">
            <w:pPr>
              <w:rPr>
                <w:color w:val="000000"/>
                <w:sz w:val="20"/>
                <w:szCs w:val="20"/>
              </w:rPr>
            </w:pPr>
            <w:r w:rsidRPr="00DF4D36">
              <w:rPr>
                <w:color w:val="000000"/>
                <w:sz w:val="20"/>
                <w:szCs w:val="20"/>
              </w:rPr>
              <w:t>F-A; G-A; H-A; C-B; F-B; G-B; H-B; D-C; E-C; F-D; G-D; H-D; F-E; G-E; H-E</w:t>
            </w:r>
          </w:p>
        </w:tc>
      </w:tr>
      <w:tr w:rsidR="00DF4D36" w:rsidRPr="00DF4D36" w14:paraId="5A50BA8B" w14:textId="77777777" w:rsidTr="00DF4D36">
        <w:trPr>
          <w:trHeight w:val="560"/>
        </w:trPr>
        <w:tc>
          <w:tcPr>
            <w:tcW w:w="2280" w:type="dxa"/>
            <w:tcBorders>
              <w:top w:val="nil"/>
              <w:left w:val="nil"/>
              <w:bottom w:val="nil"/>
              <w:right w:val="nil"/>
            </w:tcBorders>
            <w:shd w:val="clear" w:color="auto" w:fill="auto"/>
            <w:hideMark/>
          </w:tcPr>
          <w:p w14:paraId="25C6B472" w14:textId="77777777" w:rsidR="00DF4D36" w:rsidRPr="00DF4D36" w:rsidRDefault="00DF4D36" w:rsidP="00DF4D36">
            <w:pPr>
              <w:rPr>
                <w:color w:val="000000"/>
                <w:sz w:val="20"/>
                <w:szCs w:val="20"/>
              </w:rPr>
            </w:pPr>
            <w:r w:rsidRPr="00DF4D36">
              <w:rPr>
                <w:color w:val="000000"/>
                <w:sz w:val="20"/>
                <w:szCs w:val="20"/>
              </w:rPr>
              <w:t>UDP-glucose</w:t>
            </w:r>
          </w:p>
        </w:tc>
        <w:tc>
          <w:tcPr>
            <w:tcW w:w="980" w:type="dxa"/>
            <w:tcBorders>
              <w:top w:val="nil"/>
              <w:left w:val="nil"/>
              <w:bottom w:val="nil"/>
              <w:right w:val="nil"/>
            </w:tcBorders>
            <w:shd w:val="clear" w:color="auto" w:fill="auto"/>
            <w:noWrap/>
            <w:hideMark/>
          </w:tcPr>
          <w:p w14:paraId="53054B16" w14:textId="77777777" w:rsidR="00DF4D36" w:rsidRPr="00DF4D36" w:rsidRDefault="00DF4D36" w:rsidP="00DF4D36">
            <w:pPr>
              <w:jc w:val="center"/>
              <w:rPr>
                <w:color w:val="000000"/>
                <w:sz w:val="20"/>
                <w:szCs w:val="20"/>
              </w:rPr>
            </w:pPr>
            <w:r w:rsidRPr="00DF4D36">
              <w:rPr>
                <w:color w:val="000000"/>
                <w:sz w:val="20"/>
                <w:szCs w:val="20"/>
              </w:rPr>
              <w:t>13.551</w:t>
            </w:r>
          </w:p>
        </w:tc>
        <w:tc>
          <w:tcPr>
            <w:tcW w:w="1340" w:type="dxa"/>
            <w:tcBorders>
              <w:top w:val="nil"/>
              <w:left w:val="nil"/>
              <w:bottom w:val="nil"/>
              <w:right w:val="nil"/>
            </w:tcBorders>
            <w:shd w:val="clear" w:color="auto" w:fill="auto"/>
            <w:noWrap/>
            <w:hideMark/>
          </w:tcPr>
          <w:p w14:paraId="0D1E6463" w14:textId="77777777" w:rsidR="00DF4D36" w:rsidRPr="00DF4D36" w:rsidRDefault="00DF4D36" w:rsidP="00DF4D36">
            <w:pPr>
              <w:jc w:val="center"/>
              <w:rPr>
                <w:color w:val="000000"/>
                <w:sz w:val="20"/>
                <w:szCs w:val="20"/>
              </w:rPr>
            </w:pPr>
            <w:r w:rsidRPr="00DF4D36">
              <w:rPr>
                <w:color w:val="000000"/>
                <w:sz w:val="20"/>
                <w:szCs w:val="20"/>
              </w:rPr>
              <w:t>1.72E-15</w:t>
            </w:r>
          </w:p>
        </w:tc>
        <w:tc>
          <w:tcPr>
            <w:tcW w:w="1340" w:type="dxa"/>
            <w:tcBorders>
              <w:top w:val="nil"/>
              <w:left w:val="nil"/>
              <w:bottom w:val="nil"/>
              <w:right w:val="nil"/>
            </w:tcBorders>
            <w:shd w:val="clear" w:color="auto" w:fill="auto"/>
            <w:noWrap/>
            <w:hideMark/>
          </w:tcPr>
          <w:p w14:paraId="61FDD1D3" w14:textId="77777777" w:rsidR="00DF4D36" w:rsidRPr="00DF4D36" w:rsidRDefault="00DF4D36" w:rsidP="00DF4D36">
            <w:pPr>
              <w:jc w:val="center"/>
              <w:rPr>
                <w:color w:val="000000"/>
                <w:sz w:val="20"/>
                <w:szCs w:val="20"/>
              </w:rPr>
            </w:pPr>
            <w:r w:rsidRPr="00DF4D36">
              <w:rPr>
                <w:color w:val="000000"/>
                <w:sz w:val="20"/>
                <w:szCs w:val="20"/>
              </w:rPr>
              <w:t>2.45E-15</w:t>
            </w:r>
          </w:p>
        </w:tc>
        <w:tc>
          <w:tcPr>
            <w:tcW w:w="3440" w:type="dxa"/>
            <w:tcBorders>
              <w:top w:val="nil"/>
              <w:left w:val="nil"/>
              <w:bottom w:val="nil"/>
              <w:right w:val="nil"/>
            </w:tcBorders>
            <w:shd w:val="clear" w:color="auto" w:fill="auto"/>
            <w:hideMark/>
          </w:tcPr>
          <w:p w14:paraId="61677DC4" w14:textId="77777777" w:rsidR="00DF4D36" w:rsidRPr="00DF4D36" w:rsidRDefault="00DF4D36" w:rsidP="00DF4D36">
            <w:pPr>
              <w:rPr>
                <w:color w:val="000000"/>
                <w:sz w:val="20"/>
                <w:szCs w:val="20"/>
              </w:rPr>
            </w:pPr>
            <w:r w:rsidRPr="00DF4D36">
              <w:rPr>
                <w:color w:val="000000"/>
                <w:sz w:val="20"/>
                <w:szCs w:val="20"/>
              </w:rPr>
              <w:t>C-A; E-A; C-B; E-B; G-B; D-C; F-C; G-C; H-C; E-D; F-E; G-E; H-E</w:t>
            </w:r>
          </w:p>
        </w:tc>
      </w:tr>
      <w:tr w:rsidR="00DF4D36" w:rsidRPr="00DF4D36" w14:paraId="2C943DD4" w14:textId="77777777" w:rsidTr="00DF4D36">
        <w:trPr>
          <w:trHeight w:val="560"/>
        </w:trPr>
        <w:tc>
          <w:tcPr>
            <w:tcW w:w="2280" w:type="dxa"/>
            <w:tcBorders>
              <w:top w:val="nil"/>
              <w:left w:val="nil"/>
              <w:bottom w:val="nil"/>
              <w:right w:val="nil"/>
            </w:tcBorders>
            <w:shd w:val="clear" w:color="auto" w:fill="auto"/>
            <w:hideMark/>
          </w:tcPr>
          <w:p w14:paraId="66114760" w14:textId="77777777" w:rsidR="00DF4D36" w:rsidRPr="00DF4D36" w:rsidRDefault="00DF4D36" w:rsidP="00DF4D36">
            <w:pPr>
              <w:rPr>
                <w:color w:val="000000"/>
                <w:sz w:val="20"/>
                <w:szCs w:val="20"/>
              </w:rPr>
            </w:pPr>
            <w:proofErr w:type="spellStart"/>
            <w:r w:rsidRPr="00DF4D36">
              <w:rPr>
                <w:color w:val="000000"/>
                <w:sz w:val="20"/>
                <w:szCs w:val="20"/>
              </w:rPr>
              <w:t>Deoxyuridine</w:t>
            </w:r>
            <w:proofErr w:type="spellEnd"/>
          </w:p>
        </w:tc>
        <w:tc>
          <w:tcPr>
            <w:tcW w:w="980" w:type="dxa"/>
            <w:tcBorders>
              <w:top w:val="nil"/>
              <w:left w:val="nil"/>
              <w:bottom w:val="nil"/>
              <w:right w:val="nil"/>
            </w:tcBorders>
            <w:shd w:val="clear" w:color="auto" w:fill="auto"/>
            <w:noWrap/>
            <w:hideMark/>
          </w:tcPr>
          <w:p w14:paraId="3FEC28C2" w14:textId="77777777" w:rsidR="00DF4D36" w:rsidRPr="00DF4D36" w:rsidRDefault="00DF4D36" w:rsidP="00DF4D36">
            <w:pPr>
              <w:jc w:val="center"/>
              <w:rPr>
                <w:color w:val="000000"/>
                <w:sz w:val="20"/>
                <w:szCs w:val="20"/>
              </w:rPr>
            </w:pPr>
            <w:r w:rsidRPr="00DF4D36">
              <w:rPr>
                <w:color w:val="000000"/>
                <w:sz w:val="20"/>
                <w:szCs w:val="20"/>
              </w:rPr>
              <w:t>13.419</w:t>
            </w:r>
          </w:p>
        </w:tc>
        <w:tc>
          <w:tcPr>
            <w:tcW w:w="1340" w:type="dxa"/>
            <w:tcBorders>
              <w:top w:val="nil"/>
              <w:left w:val="nil"/>
              <w:bottom w:val="nil"/>
              <w:right w:val="nil"/>
            </w:tcBorders>
            <w:shd w:val="clear" w:color="auto" w:fill="auto"/>
            <w:noWrap/>
            <w:hideMark/>
          </w:tcPr>
          <w:p w14:paraId="61E4701E" w14:textId="77777777" w:rsidR="00DF4D36" w:rsidRPr="00DF4D36" w:rsidRDefault="00DF4D36" w:rsidP="00DF4D36">
            <w:pPr>
              <w:jc w:val="center"/>
              <w:rPr>
                <w:color w:val="000000"/>
                <w:sz w:val="20"/>
                <w:szCs w:val="20"/>
              </w:rPr>
            </w:pPr>
            <w:r w:rsidRPr="00DF4D36">
              <w:rPr>
                <w:color w:val="000000"/>
                <w:sz w:val="20"/>
                <w:szCs w:val="20"/>
              </w:rPr>
              <w:t>2.43E-15</w:t>
            </w:r>
          </w:p>
        </w:tc>
        <w:tc>
          <w:tcPr>
            <w:tcW w:w="1340" w:type="dxa"/>
            <w:tcBorders>
              <w:top w:val="nil"/>
              <w:left w:val="nil"/>
              <w:bottom w:val="nil"/>
              <w:right w:val="nil"/>
            </w:tcBorders>
            <w:shd w:val="clear" w:color="auto" w:fill="auto"/>
            <w:noWrap/>
            <w:hideMark/>
          </w:tcPr>
          <w:p w14:paraId="13AE2058" w14:textId="77777777" w:rsidR="00DF4D36" w:rsidRPr="00DF4D36" w:rsidRDefault="00DF4D36" w:rsidP="00DF4D36">
            <w:pPr>
              <w:jc w:val="center"/>
              <w:rPr>
                <w:color w:val="000000"/>
                <w:sz w:val="20"/>
                <w:szCs w:val="20"/>
              </w:rPr>
            </w:pPr>
            <w:r w:rsidRPr="00DF4D36">
              <w:rPr>
                <w:color w:val="000000"/>
                <w:sz w:val="20"/>
                <w:szCs w:val="20"/>
              </w:rPr>
              <w:t>3.42E-15</w:t>
            </w:r>
          </w:p>
        </w:tc>
        <w:tc>
          <w:tcPr>
            <w:tcW w:w="3440" w:type="dxa"/>
            <w:tcBorders>
              <w:top w:val="nil"/>
              <w:left w:val="nil"/>
              <w:bottom w:val="nil"/>
              <w:right w:val="nil"/>
            </w:tcBorders>
            <w:shd w:val="clear" w:color="auto" w:fill="auto"/>
            <w:hideMark/>
          </w:tcPr>
          <w:p w14:paraId="1A1B8399" w14:textId="77777777" w:rsidR="00DF4D36" w:rsidRPr="00DF4D36" w:rsidRDefault="00DF4D36" w:rsidP="00DF4D36">
            <w:pPr>
              <w:rPr>
                <w:color w:val="000000"/>
                <w:sz w:val="20"/>
                <w:szCs w:val="20"/>
              </w:rPr>
            </w:pPr>
            <w:r w:rsidRPr="00DF4D36">
              <w:rPr>
                <w:color w:val="000000"/>
                <w:sz w:val="20"/>
                <w:szCs w:val="20"/>
              </w:rPr>
              <w:t>B-A; C-A; D-A; F-A; G-A; H-A; C-B; E-B; G-C; E-D; G-E; H-E</w:t>
            </w:r>
          </w:p>
        </w:tc>
      </w:tr>
      <w:tr w:rsidR="00DF4D36" w:rsidRPr="00DF4D36" w14:paraId="0CE17D9B" w14:textId="77777777" w:rsidTr="00DF4D36">
        <w:trPr>
          <w:trHeight w:val="560"/>
        </w:trPr>
        <w:tc>
          <w:tcPr>
            <w:tcW w:w="2280" w:type="dxa"/>
            <w:tcBorders>
              <w:top w:val="nil"/>
              <w:left w:val="nil"/>
              <w:bottom w:val="nil"/>
              <w:right w:val="nil"/>
            </w:tcBorders>
            <w:shd w:val="clear" w:color="auto" w:fill="auto"/>
            <w:hideMark/>
          </w:tcPr>
          <w:p w14:paraId="4E14BF2A" w14:textId="79B826D4" w:rsidR="00DF4D36" w:rsidRPr="00DF4D36" w:rsidRDefault="00DF4D36" w:rsidP="00DF4D36">
            <w:pPr>
              <w:rPr>
                <w:color w:val="000000"/>
                <w:sz w:val="20"/>
                <w:szCs w:val="20"/>
              </w:rPr>
            </w:pPr>
            <w:r w:rsidRPr="00DF4D36">
              <w:rPr>
                <w:color w:val="000000"/>
                <w:sz w:val="20"/>
                <w:szCs w:val="20"/>
              </w:rPr>
              <w:t>5-</w:t>
            </w:r>
            <w:r w:rsidR="007E6216">
              <w:rPr>
                <w:color w:val="000000"/>
                <w:sz w:val="20"/>
                <w:szCs w:val="20"/>
              </w:rPr>
              <w:t>M</w:t>
            </w:r>
            <w:r w:rsidRPr="00DF4D36">
              <w:rPr>
                <w:color w:val="000000"/>
                <w:sz w:val="20"/>
                <w:szCs w:val="20"/>
              </w:rPr>
              <w:t>ethoxytryptophan</w:t>
            </w:r>
          </w:p>
        </w:tc>
        <w:tc>
          <w:tcPr>
            <w:tcW w:w="980" w:type="dxa"/>
            <w:tcBorders>
              <w:top w:val="nil"/>
              <w:left w:val="nil"/>
              <w:bottom w:val="nil"/>
              <w:right w:val="nil"/>
            </w:tcBorders>
            <w:shd w:val="clear" w:color="auto" w:fill="auto"/>
            <w:noWrap/>
            <w:hideMark/>
          </w:tcPr>
          <w:p w14:paraId="0CF67D3C" w14:textId="77777777" w:rsidR="00DF4D36" w:rsidRPr="00DF4D36" w:rsidRDefault="00DF4D36" w:rsidP="00DF4D36">
            <w:pPr>
              <w:jc w:val="center"/>
              <w:rPr>
                <w:color w:val="000000"/>
                <w:sz w:val="20"/>
                <w:szCs w:val="20"/>
              </w:rPr>
            </w:pPr>
            <w:r w:rsidRPr="00DF4D36">
              <w:rPr>
                <w:color w:val="000000"/>
                <w:sz w:val="20"/>
                <w:szCs w:val="20"/>
              </w:rPr>
              <w:t>13.35</w:t>
            </w:r>
          </w:p>
        </w:tc>
        <w:tc>
          <w:tcPr>
            <w:tcW w:w="1340" w:type="dxa"/>
            <w:tcBorders>
              <w:top w:val="nil"/>
              <w:left w:val="nil"/>
              <w:bottom w:val="nil"/>
              <w:right w:val="nil"/>
            </w:tcBorders>
            <w:shd w:val="clear" w:color="auto" w:fill="auto"/>
            <w:noWrap/>
            <w:hideMark/>
          </w:tcPr>
          <w:p w14:paraId="672F2B81" w14:textId="77777777" w:rsidR="00DF4D36" w:rsidRPr="00DF4D36" w:rsidRDefault="00DF4D36" w:rsidP="00DF4D36">
            <w:pPr>
              <w:jc w:val="center"/>
              <w:rPr>
                <w:color w:val="000000"/>
                <w:sz w:val="20"/>
                <w:szCs w:val="20"/>
              </w:rPr>
            </w:pPr>
            <w:r w:rsidRPr="00DF4D36">
              <w:rPr>
                <w:color w:val="000000"/>
                <w:sz w:val="20"/>
                <w:szCs w:val="20"/>
              </w:rPr>
              <w:t>2.91E-15</w:t>
            </w:r>
          </w:p>
        </w:tc>
        <w:tc>
          <w:tcPr>
            <w:tcW w:w="1340" w:type="dxa"/>
            <w:tcBorders>
              <w:top w:val="nil"/>
              <w:left w:val="nil"/>
              <w:bottom w:val="nil"/>
              <w:right w:val="nil"/>
            </w:tcBorders>
            <w:shd w:val="clear" w:color="auto" w:fill="auto"/>
            <w:noWrap/>
            <w:hideMark/>
          </w:tcPr>
          <w:p w14:paraId="17A4E35C" w14:textId="77777777" w:rsidR="00DF4D36" w:rsidRPr="00DF4D36" w:rsidRDefault="00DF4D36" w:rsidP="00DF4D36">
            <w:pPr>
              <w:jc w:val="center"/>
              <w:rPr>
                <w:color w:val="000000"/>
                <w:sz w:val="20"/>
                <w:szCs w:val="20"/>
              </w:rPr>
            </w:pPr>
            <w:r w:rsidRPr="00DF4D36">
              <w:rPr>
                <w:color w:val="000000"/>
                <w:sz w:val="20"/>
                <w:szCs w:val="20"/>
              </w:rPr>
              <w:t>4.04E-15</w:t>
            </w:r>
          </w:p>
        </w:tc>
        <w:tc>
          <w:tcPr>
            <w:tcW w:w="3440" w:type="dxa"/>
            <w:tcBorders>
              <w:top w:val="nil"/>
              <w:left w:val="nil"/>
              <w:bottom w:val="nil"/>
              <w:right w:val="nil"/>
            </w:tcBorders>
            <w:shd w:val="clear" w:color="auto" w:fill="auto"/>
            <w:hideMark/>
          </w:tcPr>
          <w:p w14:paraId="2BB2FEB0" w14:textId="77777777" w:rsidR="00DF4D36" w:rsidRPr="00DF4D36" w:rsidRDefault="00DF4D36" w:rsidP="00DF4D36">
            <w:pPr>
              <w:rPr>
                <w:color w:val="000000"/>
                <w:sz w:val="20"/>
                <w:szCs w:val="20"/>
              </w:rPr>
            </w:pPr>
            <w:r w:rsidRPr="00DF4D36">
              <w:rPr>
                <w:color w:val="000000"/>
                <w:sz w:val="20"/>
                <w:szCs w:val="20"/>
              </w:rPr>
              <w:t>B-A; C-B; D-B; E-B; F-B; G-B; H-B; H-D; H-F; H-G</w:t>
            </w:r>
          </w:p>
        </w:tc>
      </w:tr>
      <w:tr w:rsidR="00DF4D36" w:rsidRPr="00DF4D36" w14:paraId="2AB36E34" w14:textId="77777777" w:rsidTr="00DF4D36">
        <w:trPr>
          <w:trHeight w:val="560"/>
        </w:trPr>
        <w:tc>
          <w:tcPr>
            <w:tcW w:w="2280" w:type="dxa"/>
            <w:tcBorders>
              <w:top w:val="nil"/>
              <w:left w:val="nil"/>
              <w:bottom w:val="nil"/>
              <w:right w:val="nil"/>
            </w:tcBorders>
            <w:shd w:val="clear" w:color="auto" w:fill="auto"/>
            <w:hideMark/>
          </w:tcPr>
          <w:p w14:paraId="419C6AB7" w14:textId="77777777" w:rsidR="00DF4D36" w:rsidRPr="00DF4D36" w:rsidRDefault="00DF4D36" w:rsidP="00DF4D36">
            <w:pPr>
              <w:rPr>
                <w:color w:val="000000"/>
                <w:sz w:val="20"/>
                <w:szCs w:val="20"/>
              </w:rPr>
            </w:pPr>
            <w:r w:rsidRPr="00DF4D36">
              <w:rPr>
                <w:color w:val="000000"/>
                <w:sz w:val="20"/>
                <w:szCs w:val="20"/>
              </w:rPr>
              <w:t>Indole-3-carboxylate</w:t>
            </w:r>
          </w:p>
        </w:tc>
        <w:tc>
          <w:tcPr>
            <w:tcW w:w="980" w:type="dxa"/>
            <w:tcBorders>
              <w:top w:val="nil"/>
              <w:left w:val="nil"/>
              <w:bottom w:val="nil"/>
              <w:right w:val="nil"/>
            </w:tcBorders>
            <w:shd w:val="clear" w:color="auto" w:fill="auto"/>
            <w:noWrap/>
            <w:hideMark/>
          </w:tcPr>
          <w:p w14:paraId="28B6CC4B" w14:textId="77777777" w:rsidR="00DF4D36" w:rsidRPr="00DF4D36" w:rsidRDefault="00DF4D36" w:rsidP="00DF4D36">
            <w:pPr>
              <w:jc w:val="center"/>
              <w:rPr>
                <w:color w:val="000000"/>
                <w:sz w:val="20"/>
                <w:szCs w:val="20"/>
              </w:rPr>
            </w:pPr>
            <w:r w:rsidRPr="00DF4D36">
              <w:rPr>
                <w:color w:val="000000"/>
                <w:sz w:val="20"/>
                <w:szCs w:val="20"/>
              </w:rPr>
              <w:t>13.202</w:t>
            </w:r>
          </w:p>
        </w:tc>
        <w:tc>
          <w:tcPr>
            <w:tcW w:w="1340" w:type="dxa"/>
            <w:tcBorders>
              <w:top w:val="nil"/>
              <w:left w:val="nil"/>
              <w:bottom w:val="nil"/>
              <w:right w:val="nil"/>
            </w:tcBorders>
            <w:shd w:val="clear" w:color="auto" w:fill="auto"/>
            <w:noWrap/>
            <w:hideMark/>
          </w:tcPr>
          <w:p w14:paraId="07C81C9C" w14:textId="77777777" w:rsidR="00DF4D36" w:rsidRPr="00DF4D36" w:rsidRDefault="00DF4D36" w:rsidP="00DF4D36">
            <w:pPr>
              <w:jc w:val="center"/>
              <w:rPr>
                <w:color w:val="000000"/>
                <w:sz w:val="20"/>
                <w:szCs w:val="20"/>
              </w:rPr>
            </w:pPr>
            <w:r w:rsidRPr="00DF4D36">
              <w:rPr>
                <w:color w:val="000000"/>
                <w:sz w:val="20"/>
                <w:szCs w:val="20"/>
              </w:rPr>
              <w:t>4.28E-15</w:t>
            </w:r>
          </w:p>
        </w:tc>
        <w:tc>
          <w:tcPr>
            <w:tcW w:w="1340" w:type="dxa"/>
            <w:tcBorders>
              <w:top w:val="nil"/>
              <w:left w:val="nil"/>
              <w:bottom w:val="nil"/>
              <w:right w:val="nil"/>
            </w:tcBorders>
            <w:shd w:val="clear" w:color="auto" w:fill="auto"/>
            <w:noWrap/>
            <w:hideMark/>
          </w:tcPr>
          <w:p w14:paraId="22FE4B77" w14:textId="77777777" w:rsidR="00DF4D36" w:rsidRPr="00DF4D36" w:rsidRDefault="00DF4D36" w:rsidP="00DF4D36">
            <w:pPr>
              <w:jc w:val="center"/>
              <w:rPr>
                <w:color w:val="000000"/>
                <w:sz w:val="20"/>
                <w:szCs w:val="20"/>
              </w:rPr>
            </w:pPr>
            <w:r w:rsidRPr="00DF4D36">
              <w:rPr>
                <w:color w:val="000000"/>
                <w:sz w:val="20"/>
                <w:szCs w:val="20"/>
              </w:rPr>
              <w:t>5.90E-15</w:t>
            </w:r>
          </w:p>
        </w:tc>
        <w:tc>
          <w:tcPr>
            <w:tcW w:w="3440" w:type="dxa"/>
            <w:tcBorders>
              <w:top w:val="nil"/>
              <w:left w:val="nil"/>
              <w:bottom w:val="nil"/>
              <w:right w:val="nil"/>
            </w:tcBorders>
            <w:shd w:val="clear" w:color="auto" w:fill="auto"/>
            <w:hideMark/>
          </w:tcPr>
          <w:p w14:paraId="10A1CFF4" w14:textId="77777777" w:rsidR="00DF4D36" w:rsidRPr="00DF4D36" w:rsidRDefault="00DF4D36" w:rsidP="00DF4D36">
            <w:pPr>
              <w:rPr>
                <w:color w:val="000000"/>
                <w:sz w:val="20"/>
                <w:szCs w:val="20"/>
              </w:rPr>
            </w:pPr>
            <w:r w:rsidRPr="00DF4D36">
              <w:rPr>
                <w:color w:val="000000"/>
                <w:sz w:val="20"/>
                <w:szCs w:val="20"/>
              </w:rPr>
              <w:t>H-A; H-B; G-C; H-C; G-D; H-D; G-E; H-E; H-F; H-G</w:t>
            </w:r>
          </w:p>
        </w:tc>
      </w:tr>
      <w:tr w:rsidR="00DF4D36" w:rsidRPr="00DF4D36" w14:paraId="3C12B7CC" w14:textId="77777777" w:rsidTr="00DF4D36">
        <w:trPr>
          <w:trHeight w:val="320"/>
        </w:trPr>
        <w:tc>
          <w:tcPr>
            <w:tcW w:w="2280" w:type="dxa"/>
            <w:tcBorders>
              <w:top w:val="nil"/>
              <w:left w:val="nil"/>
              <w:bottom w:val="nil"/>
              <w:right w:val="nil"/>
            </w:tcBorders>
            <w:shd w:val="clear" w:color="auto" w:fill="auto"/>
            <w:hideMark/>
          </w:tcPr>
          <w:p w14:paraId="40977AF6" w14:textId="77777777" w:rsidR="00DF4D36" w:rsidRPr="00DF4D36" w:rsidRDefault="00DF4D36" w:rsidP="00DF4D36">
            <w:pPr>
              <w:rPr>
                <w:color w:val="000000"/>
                <w:sz w:val="20"/>
                <w:szCs w:val="20"/>
              </w:rPr>
            </w:pPr>
            <w:r w:rsidRPr="00DF4D36">
              <w:rPr>
                <w:color w:val="000000"/>
                <w:sz w:val="20"/>
                <w:szCs w:val="20"/>
              </w:rPr>
              <w:t>6-Phospho-D-gluconate</w:t>
            </w:r>
          </w:p>
        </w:tc>
        <w:tc>
          <w:tcPr>
            <w:tcW w:w="980" w:type="dxa"/>
            <w:tcBorders>
              <w:top w:val="nil"/>
              <w:left w:val="nil"/>
              <w:bottom w:val="nil"/>
              <w:right w:val="nil"/>
            </w:tcBorders>
            <w:shd w:val="clear" w:color="auto" w:fill="auto"/>
            <w:noWrap/>
            <w:hideMark/>
          </w:tcPr>
          <w:p w14:paraId="0E550071" w14:textId="77777777" w:rsidR="00DF4D36" w:rsidRPr="00DF4D36" w:rsidRDefault="00DF4D36" w:rsidP="00DF4D36">
            <w:pPr>
              <w:jc w:val="center"/>
              <w:rPr>
                <w:color w:val="000000"/>
                <w:sz w:val="20"/>
                <w:szCs w:val="20"/>
              </w:rPr>
            </w:pPr>
            <w:r w:rsidRPr="00DF4D36">
              <w:rPr>
                <w:color w:val="000000"/>
                <w:sz w:val="20"/>
                <w:szCs w:val="20"/>
              </w:rPr>
              <w:t>12.655</w:t>
            </w:r>
          </w:p>
        </w:tc>
        <w:tc>
          <w:tcPr>
            <w:tcW w:w="1340" w:type="dxa"/>
            <w:tcBorders>
              <w:top w:val="nil"/>
              <w:left w:val="nil"/>
              <w:bottom w:val="nil"/>
              <w:right w:val="nil"/>
            </w:tcBorders>
            <w:shd w:val="clear" w:color="auto" w:fill="auto"/>
            <w:noWrap/>
            <w:hideMark/>
          </w:tcPr>
          <w:p w14:paraId="6DFEB70E" w14:textId="77777777" w:rsidR="00DF4D36" w:rsidRPr="00DF4D36" w:rsidRDefault="00DF4D36" w:rsidP="00DF4D36">
            <w:pPr>
              <w:jc w:val="center"/>
              <w:rPr>
                <w:color w:val="000000"/>
                <w:sz w:val="20"/>
                <w:szCs w:val="20"/>
              </w:rPr>
            </w:pPr>
            <w:r w:rsidRPr="00DF4D36">
              <w:rPr>
                <w:color w:val="000000"/>
                <w:sz w:val="20"/>
                <w:szCs w:val="20"/>
              </w:rPr>
              <w:t>1.80E-14</w:t>
            </w:r>
          </w:p>
        </w:tc>
        <w:tc>
          <w:tcPr>
            <w:tcW w:w="1340" w:type="dxa"/>
            <w:tcBorders>
              <w:top w:val="nil"/>
              <w:left w:val="nil"/>
              <w:bottom w:val="nil"/>
              <w:right w:val="nil"/>
            </w:tcBorders>
            <w:shd w:val="clear" w:color="auto" w:fill="auto"/>
            <w:noWrap/>
            <w:hideMark/>
          </w:tcPr>
          <w:p w14:paraId="5FC18347" w14:textId="77777777" w:rsidR="00DF4D36" w:rsidRPr="00DF4D36" w:rsidRDefault="00DF4D36" w:rsidP="00DF4D36">
            <w:pPr>
              <w:jc w:val="center"/>
              <w:rPr>
                <w:color w:val="000000"/>
                <w:sz w:val="20"/>
                <w:szCs w:val="20"/>
              </w:rPr>
            </w:pPr>
            <w:r w:rsidRPr="00DF4D36">
              <w:rPr>
                <w:color w:val="000000"/>
                <w:sz w:val="20"/>
                <w:szCs w:val="20"/>
              </w:rPr>
              <w:t>2.45E-14</w:t>
            </w:r>
          </w:p>
        </w:tc>
        <w:tc>
          <w:tcPr>
            <w:tcW w:w="3440" w:type="dxa"/>
            <w:tcBorders>
              <w:top w:val="nil"/>
              <w:left w:val="nil"/>
              <w:bottom w:val="nil"/>
              <w:right w:val="nil"/>
            </w:tcBorders>
            <w:shd w:val="clear" w:color="auto" w:fill="auto"/>
            <w:hideMark/>
          </w:tcPr>
          <w:p w14:paraId="1DD629EA" w14:textId="77777777" w:rsidR="00DF4D36" w:rsidRPr="00DF4D36" w:rsidRDefault="00DF4D36" w:rsidP="00DF4D36">
            <w:pPr>
              <w:rPr>
                <w:color w:val="000000"/>
                <w:sz w:val="20"/>
                <w:szCs w:val="20"/>
              </w:rPr>
            </w:pPr>
            <w:r w:rsidRPr="00DF4D36">
              <w:rPr>
                <w:color w:val="000000"/>
                <w:sz w:val="20"/>
                <w:szCs w:val="20"/>
              </w:rPr>
              <w:t>C-A; C-B; D-C; E-C; F-C; G-C; H-C</w:t>
            </w:r>
          </w:p>
        </w:tc>
      </w:tr>
      <w:tr w:rsidR="00DF4D36" w:rsidRPr="00DF4D36" w14:paraId="53881CBF" w14:textId="77777777" w:rsidTr="00DF4D36">
        <w:trPr>
          <w:trHeight w:val="560"/>
        </w:trPr>
        <w:tc>
          <w:tcPr>
            <w:tcW w:w="2280" w:type="dxa"/>
            <w:tcBorders>
              <w:top w:val="nil"/>
              <w:left w:val="nil"/>
              <w:bottom w:val="nil"/>
              <w:right w:val="nil"/>
            </w:tcBorders>
            <w:shd w:val="clear" w:color="auto" w:fill="auto"/>
            <w:hideMark/>
          </w:tcPr>
          <w:p w14:paraId="3521D305" w14:textId="77777777" w:rsidR="00DF4D36" w:rsidRPr="00DF4D36" w:rsidRDefault="00DF4D36" w:rsidP="00DF4D36">
            <w:pPr>
              <w:rPr>
                <w:color w:val="000000"/>
                <w:sz w:val="20"/>
                <w:szCs w:val="20"/>
              </w:rPr>
            </w:pPr>
            <w:r w:rsidRPr="00DF4D36">
              <w:rPr>
                <w:color w:val="000000"/>
                <w:sz w:val="20"/>
                <w:szCs w:val="20"/>
              </w:rPr>
              <w:t>3-Methylphenylacetic acid</w:t>
            </w:r>
          </w:p>
        </w:tc>
        <w:tc>
          <w:tcPr>
            <w:tcW w:w="980" w:type="dxa"/>
            <w:tcBorders>
              <w:top w:val="nil"/>
              <w:left w:val="nil"/>
              <w:bottom w:val="nil"/>
              <w:right w:val="nil"/>
            </w:tcBorders>
            <w:shd w:val="clear" w:color="auto" w:fill="auto"/>
            <w:noWrap/>
            <w:hideMark/>
          </w:tcPr>
          <w:p w14:paraId="6DA92C59" w14:textId="77777777" w:rsidR="00DF4D36" w:rsidRPr="00DF4D36" w:rsidRDefault="00DF4D36" w:rsidP="00DF4D36">
            <w:pPr>
              <w:jc w:val="center"/>
              <w:rPr>
                <w:color w:val="000000"/>
                <w:sz w:val="20"/>
                <w:szCs w:val="20"/>
              </w:rPr>
            </w:pPr>
            <w:r w:rsidRPr="00DF4D36">
              <w:rPr>
                <w:color w:val="000000"/>
                <w:sz w:val="20"/>
                <w:szCs w:val="20"/>
              </w:rPr>
              <w:t>12.178</w:t>
            </w:r>
          </w:p>
        </w:tc>
        <w:tc>
          <w:tcPr>
            <w:tcW w:w="1340" w:type="dxa"/>
            <w:tcBorders>
              <w:top w:val="nil"/>
              <w:left w:val="nil"/>
              <w:bottom w:val="nil"/>
              <w:right w:val="nil"/>
            </w:tcBorders>
            <w:shd w:val="clear" w:color="auto" w:fill="auto"/>
            <w:noWrap/>
            <w:hideMark/>
          </w:tcPr>
          <w:p w14:paraId="0E1741C1" w14:textId="77777777" w:rsidR="00DF4D36" w:rsidRPr="00DF4D36" w:rsidRDefault="00DF4D36" w:rsidP="00DF4D36">
            <w:pPr>
              <w:jc w:val="center"/>
              <w:rPr>
                <w:color w:val="000000"/>
                <w:sz w:val="20"/>
                <w:szCs w:val="20"/>
              </w:rPr>
            </w:pPr>
            <w:r w:rsidRPr="00DF4D36">
              <w:rPr>
                <w:color w:val="000000"/>
                <w:sz w:val="20"/>
                <w:szCs w:val="20"/>
              </w:rPr>
              <w:t>6.35E-14</w:t>
            </w:r>
          </w:p>
        </w:tc>
        <w:tc>
          <w:tcPr>
            <w:tcW w:w="1340" w:type="dxa"/>
            <w:tcBorders>
              <w:top w:val="nil"/>
              <w:left w:val="nil"/>
              <w:bottom w:val="nil"/>
              <w:right w:val="nil"/>
            </w:tcBorders>
            <w:shd w:val="clear" w:color="auto" w:fill="auto"/>
            <w:noWrap/>
            <w:hideMark/>
          </w:tcPr>
          <w:p w14:paraId="2D42407D" w14:textId="77777777" w:rsidR="00DF4D36" w:rsidRPr="00DF4D36" w:rsidRDefault="00DF4D36" w:rsidP="00DF4D36">
            <w:pPr>
              <w:jc w:val="center"/>
              <w:rPr>
                <w:color w:val="000000"/>
                <w:sz w:val="20"/>
                <w:szCs w:val="20"/>
              </w:rPr>
            </w:pPr>
            <w:r w:rsidRPr="00DF4D36">
              <w:rPr>
                <w:color w:val="000000"/>
                <w:sz w:val="20"/>
                <w:szCs w:val="20"/>
              </w:rPr>
              <w:t>8.55E-14</w:t>
            </w:r>
          </w:p>
        </w:tc>
        <w:tc>
          <w:tcPr>
            <w:tcW w:w="3440" w:type="dxa"/>
            <w:tcBorders>
              <w:top w:val="nil"/>
              <w:left w:val="nil"/>
              <w:bottom w:val="nil"/>
              <w:right w:val="nil"/>
            </w:tcBorders>
            <w:shd w:val="clear" w:color="auto" w:fill="auto"/>
            <w:hideMark/>
          </w:tcPr>
          <w:p w14:paraId="61B0B7CD" w14:textId="77777777" w:rsidR="00DF4D36" w:rsidRPr="00DF4D36" w:rsidRDefault="00DF4D36" w:rsidP="00DF4D36">
            <w:pPr>
              <w:rPr>
                <w:color w:val="000000"/>
                <w:sz w:val="20"/>
                <w:szCs w:val="20"/>
              </w:rPr>
            </w:pPr>
            <w:r w:rsidRPr="00DF4D36">
              <w:rPr>
                <w:color w:val="000000"/>
                <w:sz w:val="20"/>
                <w:szCs w:val="20"/>
              </w:rPr>
              <w:t>C-A; H-A; C-B; H-B; G-C; H-C; H-D; G-E; H-E; G-F; H-F; H-G</w:t>
            </w:r>
          </w:p>
        </w:tc>
      </w:tr>
      <w:tr w:rsidR="00DF4D36" w:rsidRPr="00DF4D36" w14:paraId="142FF4E1" w14:textId="77777777" w:rsidTr="00DF4D36">
        <w:trPr>
          <w:trHeight w:val="560"/>
        </w:trPr>
        <w:tc>
          <w:tcPr>
            <w:tcW w:w="2280" w:type="dxa"/>
            <w:tcBorders>
              <w:top w:val="nil"/>
              <w:left w:val="nil"/>
              <w:bottom w:val="nil"/>
              <w:right w:val="nil"/>
            </w:tcBorders>
            <w:shd w:val="clear" w:color="auto" w:fill="auto"/>
            <w:hideMark/>
          </w:tcPr>
          <w:p w14:paraId="27C3AD18" w14:textId="77777777" w:rsidR="00DF4D36" w:rsidRPr="00DF4D36" w:rsidRDefault="00DF4D36" w:rsidP="00DF4D36">
            <w:pPr>
              <w:rPr>
                <w:color w:val="000000"/>
                <w:sz w:val="20"/>
                <w:szCs w:val="20"/>
              </w:rPr>
            </w:pPr>
            <w:r w:rsidRPr="00DF4D36">
              <w:rPr>
                <w:color w:val="000000"/>
                <w:sz w:val="20"/>
                <w:szCs w:val="20"/>
              </w:rPr>
              <w:t>3-Methylthiopropionate</w:t>
            </w:r>
          </w:p>
        </w:tc>
        <w:tc>
          <w:tcPr>
            <w:tcW w:w="980" w:type="dxa"/>
            <w:tcBorders>
              <w:top w:val="nil"/>
              <w:left w:val="nil"/>
              <w:bottom w:val="nil"/>
              <w:right w:val="nil"/>
            </w:tcBorders>
            <w:shd w:val="clear" w:color="auto" w:fill="auto"/>
            <w:noWrap/>
            <w:hideMark/>
          </w:tcPr>
          <w:p w14:paraId="18D4462A" w14:textId="77777777" w:rsidR="00DF4D36" w:rsidRPr="00DF4D36" w:rsidRDefault="00DF4D36" w:rsidP="00DF4D36">
            <w:pPr>
              <w:jc w:val="center"/>
              <w:rPr>
                <w:color w:val="000000"/>
                <w:sz w:val="20"/>
                <w:szCs w:val="20"/>
              </w:rPr>
            </w:pPr>
            <w:r w:rsidRPr="00DF4D36">
              <w:rPr>
                <w:color w:val="000000"/>
                <w:sz w:val="20"/>
                <w:szCs w:val="20"/>
              </w:rPr>
              <w:t>11.793</w:t>
            </w:r>
          </w:p>
        </w:tc>
        <w:tc>
          <w:tcPr>
            <w:tcW w:w="1340" w:type="dxa"/>
            <w:tcBorders>
              <w:top w:val="nil"/>
              <w:left w:val="nil"/>
              <w:bottom w:val="nil"/>
              <w:right w:val="nil"/>
            </w:tcBorders>
            <w:shd w:val="clear" w:color="auto" w:fill="auto"/>
            <w:noWrap/>
            <w:hideMark/>
          </w:tcPr>
          <w:p w14:paraId="229487EF" w14:textId="77777777" w:rsidR="00DF4D36" w:rsidRPr="00DF4D36" w:rsidRDefault="00DF4D36" w:rsidP="00DF4D36">
            <w:pPr>
              <w:jc w:val="center"/>
              <w:rPr>
                <w:color w:val="000000"/>
                <w:sz w:val="20"/>
                <w:szCs w:val="20"/>
              </w:rPr>
            </w:pPr>
            <w:r w:rsidRPr="00DF4D36">
              <w:rPr>
                <w:color w:val="000000"/>
                <w:sz w:val="20"/>
                <w:szCs w:val="20"/>
              </w:rPr>
              <w:t>1.77E-13</w:t>
            </w:r>
          </w:p>
        </w:tc>
        <w:tc>
          <w:tcPr>
            <w:tcW w:w="1340" w:type="dxa"/>
            <w:tcBorders>
              <w:top w:val="nil"/>
              <w:left w:val="nil"/>
              <w:bottom w:val="nil"/>
              <w:right w:val="nil"/>
            </w:tcBorders>
            <w:shd w:val="clear" w:color="auto" w:fill="auto"/>
            <w:noWrap/>
            <w:hideMark/>
          </w:tcPr>
          <w:p w14:paraId="372FAB06" w14:textId="77777777" w:rsidR="00DF4D36" w:rsidRPr="00DF4D36" w:rsidRDefault="00DF4D36" w:rsidP="00DF4D36">
            <w:pPr>
              <w:jc w:val="center"/>
              <w:rPr>
                <w:color w:val="000000"/>
                <w:sz w:val="20"/>
                <w:szCs w:val="20"/>
              </w:rPr>
            </w:pPr>
            <w:r w:rsidRPr="00DF4D36">
              <w:rPr>
                <w:color w:val="000000"/>
                <w:sz w:val="20"/>
                <w:szCs w:val="20"/>
              </w:rPr>
              <w:t>2.35E-13</w:t>
            </w:r>
          </w:p>
        </w:tc>
        <w:tc>
          <w:tcPr>
            <w:tcW w:w="3440" w:type="dxa"/>
            <w:tcBorders>
              <w:top w:val="nil"/>
              <w:left w:val="nil"/>
              <w:bottom w:val="nil"/>
              <w:right w:val="nil"/>
            </w:tcBorders>
            <w:shd w:val="clear" w:color="auto" w:fill="auto"/>
            <w:hideMark/>
          </w:tcPr>
          <w:p w14:paraId="3AC0DECB" w14:textId="77777777" w:rsidR="00DF4D36" w:rsidRPr="00DF4D36" w:rsidRDefault="00DF4D36" w:rsidP="00DF4D36">
            <w:pPr>
              <w:rPr>
                <w:color w:val="000000"/>
                <w:sz w:val="20"/>
                <w:szCs w:val="20"/>
              </w:rPr>
            </w:pPr>
            <w:r w:rsidRPr="00DF4D36">
              <w:rPr>
                <w:color w:val="000000"/>
                <w:sz w:val="20"/>
                <w:szCs w:val="20"/>
              </w:rPr>
              <w:t>F-A; E-B; F-B; G-B; E-C; F-C; G-C; H-C; F-D; G-F; H-F</w:t>
            </w:r>
          </w:p>
        </w:tc>
      </w:tr>
      <w:tr w:rsidR="00DF4D36" w:rsidRPr="00DF4D36" w14:paraId="1EE8DCEB" w14:textId="77777777" w:rsidTr="00DF4D36">
        <w:trPr>
          <w:trHeight w:val="560"/>
        </w:trPr>
        <w:tc>
          <w:tcPr>
            <w:tcW w:w="2280" w:type="dxa"/>
            <w:tcBorders>
              <w:top w:val="nil"/>
              <w:left w:val="nil"/>
              <w:bottom w:val="nil"/>
              <w:right w:val="nil"/>
            </w:tcBorders>
            <w:shd w:val="clear" w:color="auto" w:fill="auto"/>
            <w:hideMark/>
          </w:tcPr>
          <w:p w14:paraId="0ED21B22" w14:textId="77777777" w:rsidR="00DF4D36" w:rsidRPr="00DF4D36" w:rsidRDefault="00DF4D36" w:rsidP="00DF4D36">
            <w:pPr>
              <w:rPr>
                <w:color w:val="000000"/>
                <w:sz w:val="20"/>
                <w:szCs w:val="20"/>
              </w:rPr>
            </w:pPr>
            <w:proofErr w:type="spellStart"/>
            <w:r w:rsidRPr="00DF4D36">
              <w:rPr>
                <w:color w:val="000000"/>
                <w:sz w:val="20"/>
                <w:szCs w:val="20"/>
              </w:rPr>
              <w:t>Taurodeoxycholate</w:t>
            </w:r>
            <w:proofErr w:type="spellEnd"/>
          </w:p>
        </w:tc>
        <w:tc>
          <w:tcPr>
            <w:tcW w:w="980" w:type="dxa"/>
            <w:tcBorders>
              <w:top w:val="nil"/>
              <w:left w:val="nil"/>
              <w:bottom w:val="nil"/>
              <w:right w:val="nil"/>
            </w:tcBorders>
            <w:shd w:val="clear" w:color="auto" w:fill="auto"/>
            <w:noWrap/>
            <w:hideMark/>
          </w:tcPr>
          <w:p w14:paraId="2D678E17" w14:textId="77777777" w:rsidR="00DF4D36" w:rsidRPr="00DF4D36" w:rsidRDefault="00DF4D36" w:rsidP="00DF4D36">
            <w:pPr>
              <w:jc w:val="center"/>
              <w:rPr>
                <w:color w:val="000000"/>
                <w:sz w:val="20"/>
                <w:szCs w:val="20"/>
              </w:rPr>
            </w:pPr>
            <w:r w:rsidRPr="00DF4D36">
              <w:rPr>
                <w:color w:val="000000"/>
                <w:sz w:val="20"/>
                <w:szCs w:val="20"/>
              </w:rPr>
              <w:t>10.782</w:t>
            </w:r>
          </w:p>
        </w:tc>
        <w:tc>
          <w:tcPr>
            <w:tcW w:w="1340" w:type="dxa"/>
            <w:tcBorders>
              <w:top w:val="nil"/>
              <w:left w:val="nil"/>
              <w:bottom w:val="nil"/>
              <w:right w:val="nil"/>
            </w:tcBorders>
            <w:shd w:val="clear" w:color="auto" w:fill="auto"/>
            <w:noWrap/>
            <w:hideMark/>
          </w:tcPr>
          <w:p w14:paraId="78C2DEAB" w14:textId="77777777" w:rsidR="00DF4D36" w:rsidRPr="00DF4D36" w:rsidRDefault="00DF4D36" w:rsidP="00DF4D36">
            <w:pPr>
              <w:jc w:val="center"/>
              <w:rPr>
                <w:color w:val="000000"/>
                <w:sz w:val="20"/>
                <w:szCs w:val="20"/>
              </w:rPr>
            </w:pPr>
            <w:r w:rsidRPr="00DF4D36">
              <w:rPr>
                <w:color w:val="000000"/>
                <w:sz w:val="20"/>
                <w:szCs w:val="20"/>
              </w:rPr>
              <w:t>2.63E-12</w:t>
            </w:r>
          </w:p>
        </w:tc>
        <w:tc>
          <w:tcPr>
            <w:tcW w:w="1340" w:type="dxa"/>
            <w:tcBorders>
              <w:top w:val="nil"/>
              <w:left w:val="nil"/>
              <w:bottom w:val="nil"/>
              <w:right w:val="nil"/>
            </w:tcBorders>
            <w:shd w:val="clear" w:color="auto" w:fill="auto"/>
            <w:noWrap/>
            <w:hideMark/>
          </w:tcPr>
          <w:p w14:paraId="66E54FEA" w14:textId="77777777" w:rsidR="00DF4D36" w:rsidRPr="00DF4D36" w:rsidRDefault="00DF4D36" w:rsidP="00DF4D36">
            <w:pPr>
              <w:jc w:val="center"/>
              <w:rPr>
                <w:color w:val="000000"/>
                <w:sz w:val="20"/>
                <w:szCs w:val="20"/>
              </w:rPr>
            </w:pPr>
            <w:r w:rsidRPr="00DF4D36">
              <w:rPr>
                <w:color w:val="000000"/>
                <w:sz w:val="20"/>
                <w:szCs w:val="20"/>
              </w:rPr>
              <w:t>3.47E-12</w:t>
            </w:r>
          </w:p>
        </w:tc>
        <w:tc>
          <w:tcPr>
            <w:tcW w:w="3440" w:type="dxa"/>
            <w:tcBorders>
              <w:top w:val="nil"/>
              <w:left w:val="nil"/>
              <w:bottom w:val="nil"/>
              <w:right w:val="nil"/>
            </w:tcBorders>
            <w:shd w:val="clear" w:color="auto" w:fill="auto"/>
            <w:hideMark/>
          </w:tcPr>
          <w:p w14:paraId="06379F59" w14:textId="77777777" w:rsidR="00DF4D36" w:rsidRPr="00DF4D36" w:rsidRDefault="00DF4D36" w:rsidP="00DF4D36">
            <w:pPr>
              <w:rPr>
                <w:color w:val="000000"/>
                <w:sz w:val="20"/>
                <w:szCs w:val="20"/>
              </w:rPr>
            </w:pPr>
            <w:r w:rsidRPr="00DF4D36">
              <w:rPr>
                <w:color w:val="000000"/>
                <w:sz w:val="20"/>
                <w:szCs w:val="20"/>
              </w:rPr>
              <w:t>G-A; H-A; G-B; H-B; G-C; H-C; G-D; H-D; G-E; H-E; G-F</w:t>
            </w:r>
          </w:p>
        </w:tc>
      </w:tr>
      <w:tr w:rsidR="00DF4D36" w:rsidRPr="00DF4D36" w14:paraId="7F36038F" w14:textId="77777777" w:rsidTr="00DF4D36">
        <w:trPr>
          <w:trHeight w:val="320"/>
        </w:trPr>
        <w:tc>
          <w:tcPr>
            <w:tcW w:w="2280" w:type="dxa"/>
            <w:tcBorders>
              <w:top w:val="nil"/>
              <w:left w:val="nil"/>
              <w:bottom w:val="nil"/>
              <w:right w:val="nil"/>
            </w:tcBorders>
            <w:shd w:val="clear" w:color="auto" w:fill="auto"/>
            <w:hideMark/>
          </w:tcPr>
          <w:p w14:paraId="666FF710" w14:textId="77777777" w:rsidR="00DF4D36" w:rsidRPr="00DF4D36" w:rsidRDefault="00DF4D36" w:rsidP="00DF4D36">
            <w:pPr>
              <w:rPr>
                <w:color w:val="000000"/>
                <w:sz w:val="20"/>
                <w:szCs w:val="20"/>
              </w:rPr>
            </w:pPr>
            <w:r w:rsidRPr="00DF4D36">
              <w:rPr>
                <w:color w:val="000000"/>
                <w:sz w:val="20"/>
                <w:szCs w:val="20"/>
              </w:rPr>
              <w:t>Aconitate</w:t>
            </w:r>
          </w:p>
        </w:tc>
        <w:tc>
          <w:tcPr>
            <w:tcW w:w="980" w:type="dxa"/>
            <w:tcBorders>
              <w:top w:val="nil"/>
              <w:left w:val="nil"/>
              <w:bottom w:val="nil"/>
              <w:right w:val="nil"/>
            </w:tcBorders>
            <w:shd w:val="clear" w:color="auto" w:fill="auto"/>
            <w:noWrap/>
            <w:hideMark/>
          </w:tcPr>
          <w:p w14:paraId="70661CE4" w14:textId="77777777" w:rsidR="00DF4D36" w:rsidRPr="00DF4D36" w:rsidRDefault="00DF4D36" w:rsidP="00DF4D36">
            <w:pPr>
              <w:jc w:val="center"/>
              <w:rPr>
                <w:color w:val="000000"/>
                <w:sz w:val="20"/>
                <w:szCs w:val="20"/>
              </w:rPr>
            </w:pPr>
            <w:r w:rsidRPr="00DF4D36">
              <w:rPr>
                <w:color w:val="000000"/>
                <w:sz w:val="20"/>
                <w:szCs w:val="20"/>
              </w:rPr>
              <w:t>10.494</w:t>
            </w:r>
          </w:p>
        </w:tc>
        <w:tc>
          <w:tcPr>
            <w:tcW w:w="1340" w:type="dxa"/>
            <w:tcBorders>
              <w:top w:val="nil"/>
              <w:left w:val="nil"/>
              <w:bottom w:val="nil"/>
              <w:right w:val="nil"/>
            </w:tcBorders>
            <w:shd w:val="clear" w:color="auto" w:fill="auto"/>
            <w:noWrap/>
            <w:hideMark/>
          </w:tcPr>
          <w:p w14:paraId="186F4F3E" w14:textId="77777777" w:rsidR="00DF4D36" w:rsidRPr="00DF4D36" w:rsidRDefault="00DF4D36" w:rsidP="00DF4D36">
            <w:pPr>
              <w:jc w:val="center"/>
              <w:rPr>
                <w:color w:val="000000"/>
                <w:sz w:val="20"/>
                <w:szCs w:val="20"/>
              </w:rPr>
            </w:pPr>
            <w:r w:rsidRPr="00DF4D36">
              <w:rPr>
                <w:color w:val="000000"/>
                <w:sz w:val="20"/>
                <w:szCs w:val="20"/>
              </w:rPr>
              <w:t>5.72E-12</w:t>
            </w:r>
          </w:p>
        </w:tc>
        <w:tc>
          <w:tcPr>
            <w:tcW w:w="1340" w:type="dxa"/>
            <w:tcBorders>
              <w:top w:val="nil"/>
              <w:left w:val="nil"/>
              <w:bottom w:val="nil"/>
              <w:right w:val="nil"/>
            </w:tcBorders>
            <w:shd w:val="clear" w:color="auto" w:fill="auto"/>
            <w:noWrap/>
            <w:hideMark/>
          </w:tcPr>
          <w:p w14:paraId="013FAD1B" w14:textId="77777777" w:rsidR="00DF4D36" w:rsidRPr="00DF4D36" w:rsidRDefault="00DF4D36" w:rsidP="00DF4D36">
            <w:pPr>
              <w:jc w:val="center"/>
              <w:rPr>
                <w:color w:val="000000"/>
                <w:sz w:val="20"/>
                <w:szCs w:val="20"/>
              </w:rPr>
            </w:pPr>
            <w:r w:rsidRPr="00DF4D36">
              <w:rPr>
                <w:color w:val="000000"/>
                <w:sz w:val="20"/>
                <w:szCs w:val="20"/>
              </w:rPr>
              <w:t>7.47E-12</w:t>
            </w:r>
          </w:p>
        </w:tc>
        <w:tc>
          <w:tcPr>
            <w:tcW w:w="3440" w:type="dxa"/>
            <w:tcBorders>
              <w:top w:val="nil"/>
              <w:left w:val="nil"/>
              <w:bottom w:val="nil"/>
              <w:right w:val="nil"/>
            </w:tcBorders>
            <w:shd w:val="clear" w:color="auto" w:fill="auto"/>
            <w:hideMark/>
          </w:tcPr>
          <w:p w14:paraId="02E0A567" w14:textId="77777777" w:rsidR="00DF4D36" w:rsidRPr="00DF4D36" w:rsidRDefault="00DF4D36" w:rsidP="00DF4D36">
            <w:pPr>
              <w:rPr>
                <w:color w:val="000000"/>
                <w:sz w:val="20"/>
                <w:szCs w:val="20"/>
              </w:rPr>
            </w:pPr>
            <w:r w:rsidRPr="00DF4D36">
              <w:rPr>
                <w:color w:val="000000"/>
                <w:sz w:val="20"/>
                <w:szCs w:val="20"/>
              </w:rPr>
              <w:t>H-A; H-B; H-C; H-D; H-E; H-F; H-G</w:t>
            </w:r>
          </w:p>
        </w:tc>
      </w:tr>
      <w:tr w:rsidR="00DF4D36" w:rsidRPr="00DF4D36" w14:paraId="0AF2913D" w14:textId="77777777" w:rsidTr="00DF4D36">
        <w:trPr>
          <w:trHeight w:val="560"/>
        </w:trPr>
        <w:tc>
          <w:tcPr>
            <w:tcW w:w="2280" w:type="dxa"/>
            <w:tcBorders>
              <w:top w:val="nil"/>
              <w:left w:val="nil"/>
              <w:bottom w:val="nil"/>
              <w:right w:val="nil"/>
            </w:tcBorders>
            <w:shd w:val="clear" w:color="auto" w:fill="auto"/>
            <w:hideMark/>
          </w:tcPr>
          <w:p w14:paraId="5633718E" w14:textId="77777777" w:rsidR="00DF4D36" w:rsidRPr="00DF4D36" w:rsidRDefault="00DF4D36" w:rsidP="00DF4D36">
            <w:pPr>
              <w:rPr>
                <w:color w:val="000000"/>
                <w:sz w:val="20"/>
                <w:szCs w:val="20"/>
              </w:rPr>
            </w:pPr>
            <w:r w:rsidRPr="00DF4D36">
              <w:rPr>
                <w:color w:val="000000"/>
                <w:sz w:val="20"/>
                <w:szCs w:val="20"/>
              </w:rPr>
              <w:t>Nicotinate</w:t>
            </w:r>
          </w:p>
        </w:tc>
        <w:tc>
          <w:tcPr>
            <w:tcW w:w="980" w:type="dxa"/>
            <w:tcBorders>
              <w:top w:val="nil"/>
              <w:left w:val="nil"/>
              <w:bottom w:val="nil"/>
              <w:right w:val="nil"/>
            </w:tcBorders>
            <w:shd w:val="clear" w:color="auto" w:fill="auto"/>
            <w:noWrap/>
            <w:hideMark/>
          </w:tcPr>
          <w:p w14:paraId="0E9835C5" w14:textId="77777777" w:rsidR="00DF4D36" w:rsidRPr="00DF4D36" w:rsidRDefault="00DF4D36" w:rsidP="00DF4D36">
            <w:pPr>
              <w:jc w:val="center"/>
              <w:rPr>
                <w:color w:val="000000"/>
                <w:sz w:val="20"/>
                <w:szCs w:val="20"/>
              </w:rPr>
            </w:pPr>
            <w:r w:rsidRPr="00DF4D36">
              <w:rPr>
                <w:color w:val="000000"/>
                <w:sz w:val="20"/>
                <w:szCs w:val="20"/>
              </w:rPr>
              <w:t>9.769</w:t>
            </w:r>
          </w:p>
        </w:tc>
        <w:tc>
          <w:tcPr>
            <w:tcW w:w="1340" w:type="dxa"/>
            <w:tcBorders>
              <w:top w:val="nil"/>
              <w:left w:val="nil"/>
              <w:bottom w:val="nil"/>
              <w:right w:val="nil"/>
            </w:tcBorders>
            <w:shd w:val="clear" w:color="auto" w:fill="auto"/>
            <w:noWrap/>
            <w:hideMark/>
          </w:tcPr>
          <w:p w14:paraId="0053909A" w14:textId="77777777" w:rsidR="00DF4D36" w:rsidRPr="00DF4D36" w:rsidRDefault="00DF4D36" w:rsidP="00DF4D36">
            <w:pPr>
              <w:jc w:val="center"/>
              <w:rPr>
                <w:color w:val="000000"/>
                <w:sz w:val="20"/>
                <w:szCs w:val="20"/>
              </w:rPr>
            </w:pPr>
            <w:r w:rsidRPr="00DF4D36">
              <w:rPr>
                <w:color w:val="000000"/>
                <w:sz w:val="20"/>
                <w:szCs w:val="20"/>
              </w:rPr>
              <w:t>4.07E-11</w:t>
            </w:r>
          </w:p>
        </w:tc>
        <w:tc>
          <w:tcPr>
            <w:tcW w:w="1340" w:type="dxa"/>
            <w:tcBorders>
              <w:top w:val="nil"/>
              <w:left w:val="nil"/>
              <w:bottom w:val="nil"/>
              <w:right w:val="nil"/>
            </w:tcBorders>
            <w:shd w:val="clear" w:color="auto" w:fill="auto"/>
            <w:noWrap/>
            <w:hideMark/>
          </w:tcPr>
          <w:p w14:paraId="20DF02BE" w14:textId="77777777" w:rsidR="00DF4D36" w:rsidRPr="00DF4D36" w:rsidRDefault="00DF4D36" w:rsidP="00DF4D36">
            <w:pPr>
              <w:jc w:val="center"/>
              <w:rPr>
                <w:color w:val="000000"/>
                <w:sz w:val="20"/>
                <w:szCs w:val="20"/>
              </w:rPr>
            </w:pPr>
            <w:r w:rsidRPr="00DF4D36">
              <w:rPr>
                <w:color w:val="000000"/>
                <w:sz w:val="20"/>
                <w:szCs w:val="20"/>
              </w:rPr>
              <w:t>5.26E-11</w:t>
            </w:r>
          </w:p>
        </w:tc>
        <w:tc>
          <w:tcPr>
            <w:tcW w:w="3440" w:type="dxa"/>
            <w:tcBorders>
              <w:top w:val="nil"/>
              <w:left w:val="nil"/>
              <w:bottom w:val="nil"/>
              <w:right w:val="nil"/>
            </w:tcBorders>
            <w:shd w:val="clear" w:color="auto" w:fill="auto"/>
            <w:hideMark/>
          </w:tcPr>
          <w:p w14:paraId="2678FF9A" w14:textId="77777777" w:rsidR="00DF4D36" w:rsidRPr="00DF4D36" w:rsidRDefault="00DF4D36" w:rsidP="00DF4D36">
            <w:pPr>
              <w:rPr>
                <w:color w:val="000000"/>
                <w:sz w:val="20"/>
                <w:szCs w:val="20"/>
              </w:rPr>
            </w:pPr>
            <w:r w:rsidRPr="00DF4D36">
              <w:rPr>
                <w:color w:val="000000"/>
                <w:sz w:val="20"/>
                <w:szCs w:val="20"/>
              </w:rPr>
              <w:t>B-A; C-A; F-A; E-B; H-B; D-C; E-C; G-C; H-C; F-E; H-F</w:t>
            </w:r>
          </w:p>
        </w:tc>
      </w:tr>
      <w:tr w:rsidR="00DF4D36" w:rsidRPr="00DF4D36" w14:paraId="1A0FFCCE" w14:textId="77777777" w:rsidTr="00DF4D36">
        <w:trPr>
          <w:trHeight w:val="560"/>
        </w:trPr>
        <w:tc>
          <w:tcPr>
            <w:tcW w:w="2280" w:type="dxa"/>
            <w:tcBorders>
              <w:top w:val="nil"/>
              <w:left w:val="nil"/>
              <w:bottom w:val="nil"/>
              <w:right w:val="nil"/>
            </w:tcBorders>
            <w:shd w:val="clear" w:color="auto" w:fill="auto"/>
            <w:hideMark/>
          </w:tcPr>
          <w:p w14:paraId="16BA7FEB" w14:textId="77777777" w:rsidR="00DF4D36" w:rsidRPr="00DF4D36" w:rsidRDefault="00DF4D36" w:rsidP="00DF4D36">
            <w:pPr>
              <w:rPr>
                <w:color w:val="000000"/>
                <w:sz w:val="20"/>
                <w:szCs w:val="20"/>
              </w:rPr>
            </w:pPr>
            <w:r w:rsidRPr="00DF4D36">
              <w:rPr>
                <w:color w:val="000000"/>
                <w:sz w:val="20"/>
                <w:szCs w:val="20"/>
              </w:rPr>
              <w:t>Guanine</w:t>
            </w:r>
          </w:p>
        </w:tc>
        <w:tc>
          <w:tcPr>
            <w:tcW w:w="980" w:type="dxa"/>
            <w:tcBorders>
              <w:top w:val="nil"/>
              <w:left w:val="nil"/>
              <w:bottom w:val="nil"/>
              <w:right w:val="nil"/>
            </w:tcBorders>
            <w:shd w:val="clear" w:color="auto" w:fill="auto"/>
            <w:noWrap/>
            <w:hideMark/>
          </w:tcPr>
          <w:p w14:paraId="0BCA1B0A" w14:textId="77777777" w:rsidR="00DF4D36" w:rsidRPr="00DF4D36" w:rsidRDefault="00DF4D36" w:rsidP="00DF4D36">
            <w:pPr>
              <w:jc w:val="center"/>
              <w:rPr>
                <w:color w:val="000000"/>
                <w:sz w:val="20"/>
                <w:szCs w:val="20"/>
              </w:rPr>
            </w:pPr>
            <w:r w:rsidRPr="00DF4D36">
              <w:rPr>
                <w:color w:val="000000"/>
                <w:sz w:val="20"/>
                <w:szCs w:val="20"/>
              </w:rPr>
              <w:t>9.4617</w:t>
            </w:r>
          </w:p>
        </w:tc>
        <w:tc>
          <w:tcPr>
            <w:tcW w:w="1340" w:type="dxa"/>
            <w:tcBorders>
              <w:top w:val="nil"/>
              <w:left w:val="nil"/>
              <w:bottom w:val="nil"/>
              <w:right w:val="nil"/>
            </w:tcBorders>
            <w:shd w:val="clear" w:color="auto" w:fill="auto"/>
            <w:noWrap/>
            <w:hideMark/>
          </w:tcPr>
          <w:p w14:paraId="637BF8BE" w14:textId="77777777" w:rsidR="00DF4D36" w:rsidRPr="00DF4D36" w:rsidRDefault="00DF4D36" w:rsidP="00DF4D36">
            <w:pPr>
              <w:jc w:val="center"/>
              <w:rPr>
                <w:color w:val="000000"/>
                <w:sz w:val="20"/>
                <w:szCs w:val="20"/>
              </w:rPr>
            </w:pPr>
            <w:r w:rsidRPr="00DF4D36">
              <w:rPr>
                <w:color w:val="000000"/>
                <w:sz w:val="20"/>
                <w:szCs w:val="20"/>
              </w:rPr>
              <w:t>9.39E-11</w:t>
            </w:r>
          </w:p>
        </w:tc>
        <w:tc>
          <w:tcPr>
            <w:tcW w:w="1340" w:type="dxa"/>
            <w:tcBorders>
              <w:top w:val="nil"/>
              <w:left w:val="nil"/>
              <w:bottom w:val="nil"/>
              <w:right w:val="nil"/>
            </w:tcBorders>
            <w:shd w:val="clear" w:color="auto" w:fill="auto"/>
            <w:noWrap/>
            <w:hideMark/>
          </w:tcPr>
          <w:p w14:paraId="26026E03" w14:textId="77777777" w:rsidR="00DF4D36" w:rsidRPr="00DF4D36" w:rsidRDefault="00DF4D36" w:rsidP="00DF4D36">
            <w:pPr>
              <w:jc w:val="center"/>
              <w:rPr>
                <w:color w:val="000000"/>
                <w:sz w:val="20"/>
                <w:szCs w:val="20"/>
              </w:rPr>
            </w:pPr>
            <w:r w:rsidRPr="00DF4D36">
              <w:rPr>
                <w:color w:val="000000"/>
                <w:sz w:val="20"/>
                <w:szCs w:val="20"/>
              </w:rPr>
              <w:t>1.20E-10</w:t>
            </w:r>
          </w:p>
        </w:tc>
        <w:tc>
          <w:tcPr>
            <w:tcW w:w="3440" w:type="dxa"/>
            <w:tcBorders>
              <w:top w:val="nil"/>
              <w:left w:val="nil"/>
              <w:bottom w:val="nil"/>
              <w:right w:val="nil"/>
            </w:tcBorders>
            <w:shd w:val="clear" w:color="auto" w:fill="auto"/>
            <w:hideMark/>
          </w:tcPr>
          <w:p w14:paraId="46432C86" w14:textId="77777777" w:rsidR="00DF4D36" w:rsidRPr="00DF4D36" w:rsidRDefault="00DF4D36" w:rsidP="00DF4D36">
            <w:pPr>
              <w:rPr>
                <w:color w:val="000000"/>
                <w:sz w:val="20"/>
                <w:szCs w:val="20"/>
              </w:rPr>
            </w:pPr>
            <w:r w:rsidRPr="00DF4D36">
              <w:rPr>
                <w:color w:val="000000"/>
                <w:sz w:val="20"/>
                <w:szCs w:val="20"/>
              </w:rPr>
              <w:t>F-A; G-A; H-A; H-B; F-D; G-D; H-D; F-E; H-E</w:t>
            </w:r>
          </w:p>
        </w:tc>
      </w:tr>
    </w:tbl>
    <w:p w14:paraId="459C61A4" w14:textId="1EB88C08" w:rsidR="00DF4D36" w:rsidRDefault="00DF4D36" w:rsidP="005B602C">
      <w:pPr>
        <w:rPr>
          <w:b/>
          <w:bCs/>
        </w:rPr>
      </w:pPr>
      <w:r>
        <w:rPr>
          <w:b/>
          <w:bCs/>
        </w:rPr>
        <w:lastRenderedPageBreak/>
        <w:t>Table 2.2 continued:</w:t>
      </w:r>
    </w:p>
    <w:tbl>
      <w:tblPr>
        <w:tblW w:w="9380" w:type="dxa"/>
        <w:tblLook w:val="04A0" w:firstRow="1" w:lastRow="0" w:firstColumn="1" w:lastColumn="0" w:noHBand="0" w:noVBand="1"/>
      </w:tblPr>
      <w:tblGrid>
        <w:gridCol w:w="2280"/>
        <w:gridCol w:w="980"/>
        <w:gridCol w:w="1340"/>
        <w:gridCol w:w="1340"/>
        <w:gridCol w:w="3440"/>
      </w:tblGrid>
      <w:tr w:rsidR="00DF4D36" w:rsidRPr="00DF4D36" w14:paraId="7829F6A2" w14:textId="77777777" w:rsidTr="00DF4D36">
        <w:trPr>
          <w:trHeight w:val="320"/>
        </w:trPr>
        <w:tc>
          <w:tcPr>
            <w:tcW w:w="2280" w:type="dxa"/>
            <w:tcBorders>
              <w:top w:val="nil"/>
              <w:left w:val="nil"/>
              <w:bottom w:val="single" w:sz="4" w:space="0" w:color="auto"/>
              <w:right w:val="nil"/>
            </w:tcBorders>
            <w:shd w:val="clear" w:color="auto" w:fill="auto"/>
            <w:vAlign w:val="bottom"/>
            <w:hideMark/>
          </w:tcPr>
          <w:p w14:paraId="6DE3428D" w14:textId="77777777" w:rsidR="00DF4D36" w:rsidRPr="00DF4D36" w:rsidRDefault="00DF4D36" w:rsidP="00DF4D36">
            <w:pPr>
              <w:jc w:val="center"/>
              <w:rPr>
                <w:b/>
                <w:bCs/>
                <w:color w:val="000000"/>
                <w:sz w:val="20"/>
                <w:szCs w:val="20"/>
              </w:rPr>
            </w:pPr>
            <w:r w:rsidRPr="00DF4D36">
              <w:rPr>
                <w:b/>
                <w:bCs/>
                <w:color w:val="000000"/>
                <w:sz w:val="20"/>
                <w:szCs w:val="20"/>
              </w:rPr>
              <w:t>Metabolite</w:t>
            </w:r>
          </w:p>
        </w:tc>
        <w:tc>
          <w:tcPr>
            <w:tcW w:w="980" w:type="dxa"/>
            <w:tcBorders>
              <w:top w:val="nil"/>
              <w:left w:val="nil"/>
              <w:bottom w:val="single" w:sz="4" w:space="0" w:color="auto"/>
              <w:right w:val="nil"/>
            </w:tcBorders>
            <w:shd w:val="clear" w:color="auto" w:fill="auto"/>
            <w:noWrap/>
            <w:vAlign w:val="bottom"/>
            <w:hideMark/>
          </w:tcPr>
          <w:p w14:paraId="427D0E03" w14:textId="77777777" w:rsidR="00DF4D36" w:rsidRPr="00DF4D36" w:rsidRDefault="00DF4D36" w:rsidP="00DF4D36">
            <w:pPr>
              <w:jc w:val="center"/>
              <w:rPr>
                <w:b/>
                <w:bCs/>
                <w:color w:val="000000"/>
                <w:sz w:val="20"/>
                <w:szCs w:val="20"/>
              </w:rPr>
            </w:pPr>
            <w:r w:rsidRPr="00DF4D36">
              <w:rPr>
                <w:b/>
                <w:bCs/>
                <w:color w:val="000000"/>
                <w:sz w:val="20"/>
                <w:szCs w:val="20"/>
              </w:rPr>
              <w:t>F value</w:t>
            </w:r>
          </w:p>
        </w:tc>
        <w:tc>
          <w:tcPr>
            <w:tcW w:w="1340" w:type="dxa"/>
            <w:tcBorders>
              <w:top w:val="nil"/>
              <w:left w:val="nil"/>
              <w:bottom w:val="single" w:sz="4" w:space="0" w:color="auto"/>
              <w:right w:val="nil"/>
            </w:tcBorders>
            <w:shd w:val="clear" w:color="auto" w:fill="auto"/>
            <w:noWrap/>
            <w:vAlign w:val="bottom"/>
            <w:hideMark/>
          </w:tcPr>
          <w:p w14:paraId="528F6D6B" w14:textId="77777777" w:rsidR="00DF4D36" w:rsidRPr="00DF4D36" w:rsidRDefault="00DF4D36" w:rsidP="00DF4D36">
            <w:pPr>
              <w:jc w:val="center"/>
              <w:rPr>
                <w:b/>
                <w:bCs/>
                <w:color w:val="000000"/>
                <w:sz w:val="20"/>
                <w:szCs w:val="20"/>
              </w:rPr>
            </w:pPr>
            <w:r w:rsidRPr="00DF4D36">
              <w:rPr>
                <w:b/>
                <w:bCs/>
                <w:i/>
                <w:iCs/>
                <w:color w:val="000000"/>
                <w:sz w:val="20"/>
                <w:szCs w:val="20"/>
              </w:rPr>
              <w:t>p</w:t>
            </w:r>
            <w:r w:rsidRPr="00DF4D36">
              <w:rPr>
                <w:b/>
                <w:bCs/>
                <w:color w:val="000000"/>
                <w:sz w:val="20"/>
                <w:szCs w:val="20"/>
              </w:rPr>
              <w:t xml:space="preserve"> value</w:t>
            </w:r>
          </w:p>
        </w:tc>
        <w:tc>
          <w:tcPr>
            <w:tcW w:w="1340" w:type="dxa"/>
            <w:tcBorders>
              <w:top w:val="nil"/>
              <w:left w:val="nil"/>
              <w:bottom w:val="single" w:sz="4" w:space="0" w:color="auto"/>
              <w:right w:val="nil"/>
            </w:tcBorders>
            <w:shd w:val="clear" w:color="auto" w:fill="auto"/>
            <w:noWrap/>
            <w:vAlign w:val="bottom"/>
            <w:hideMark/>
          </w:tcPr>
          <w:p w14:paraId="63658406" w14:textId="77777777" w:rsidR="00DF4D36" w:rsidRPr="00DF4D36" w:rsidRDefault="00DF4D36" w:rsidP="00DF4D36">
            <w:pPr>
              <w:jc w:val="center"/>
              <w:rPr>
                <w:b/>
                <w:bCs/>
                <w:color w:val="000000"/>
                <w:sz w:val="20"/>
                <w:szCs w:val="20"/>
              </w:rPr>
            </w:pPr>
            <w:r w:rsidRPr="00DF4D36">
              <w:rPr>
                <w:b/>
                <w:bCs/>
                <w:color w:val="000000"/>
                <w:sz w:val="20"/>
                <w:szCs w:val="20"/>
              </w:rPr>
              <w:t>FDR</w:t>
            </w:r>
          </w:p>
        </w:tc>
        <w:tc>
          <w:tcPr>
            <w:tcW w:w="3440" w:type="dxa"/>
            <w:tcBorders>
              <w:top w:val="nil"/>
              <w:left w:val="nil"/>
              <w:bottom w:val="single" w:sz="4" w:space="0" w:color="auto"/>
              <w:right w:val="nil"/>
            </w:tcBorders>
            <w:shd w:val="clear" w:color="auto" w:fill="auto"/>
            <w:vAlign w:val="bottom"/>
            <w:hideMark/>
          </w:tcPr>
          <w:p w14:paraId="4886D86F" w14:textId="77777777" w:rsidR="00DF4D36" w:rsidRPr="00DF4D36" w:rsidRDefault="00DF4D36" w:rsidP="00DF4D36">
            <w:pPr>
              <w:jc w:val="center"/>
              <w:rPr>
                <w:b/>
                <w:bCs/>
                <w:color w:val="000000"/>
                <w:sz w:val="20"/>
                <w:szCs w:val="20"/>
              </w:rPr>
            </w:pPr>
            <w:r w:rsidRPr="00DF4D36">
              <w:rPr>
                <w:b/>
                <w:bCs/>
                <w:color w:val="000000"/>
                <w:sz w:val="20"/>
                <w:szCs w:val="20"/>
              </w:rPr>
              <w:t>Tukey's HSD</w:t>
            </w:r>
          </w:p>
        </w:tc>
      </w:tr>
      <w:tr w:rsidR="00DF4D36" w:rsidRPr="00DF4D36" w14:paraId="37B9ED17" w14:textId="77777777" w:rsidTr="00DF4D36">
        <w:trPr>
          <w:trHeight w:val="740"/>
        </w:trPr>
        <w:tc>
          <w:tcPr>
            <w:tcW w:w="2280" w:type="dxa"/>
            <w:tcBorders>
              <w:top w:val="nil"/>
              <w:left w:val="nil"/>
              <w:bottom w:val="nil"/>
              <w:right w:val="nil"/>
            </w:tcBorders>
            <w:shd w:val="clear" w:color="auto" w:fill="auto"/>
            <w:hideMark/>
          </w:tcPr>
          <w:p w14:paraId="7CE79CA9" w14:textId="77777777" w:rsidR="00DF4D36" w:rsidRPr="00DF4D36" w:rsidRDefault="00DF4D36" w:rsidP="00DF4D36">
            <w:pPr>
              <w:rPr>
                <w:color w:val="000000"/>
                <w:sz w:val="20"/>
                <w:szCs w:val="20"/>
              </w:rPr>
            </w:pPr>
            <w:r w:rsidRPr="00DF4D36">
              <w:rPr>
                <w:color w:val="000000"/>
                <w:sz w:val="20"/>
                <w:szCs w:val="20"/>
              </w:rPr>
              <w:t>Prephenate</w:t>
            </w:r>
          </w:p>
        </w:tc>
        <w:tc>
          <w:tcPr>
            <w:tcW w:w="980" w:type="dxa"/>
            <w:tcBorders>
              <w:top w:val="nil"/>
              <w:left w:val="nil"/>
              <w:bottom w:val="nil"/>
              <w:right w:val="nil"/>
            </w:tcBorders>
            <w:shd w:val="clear" w:color="auto" w:fill="auto"/>
            <w:noWrap/>
            <w:hideMark/>
          </w:tcPr>
          <w:p w14:paraId="5C71EA51" w14:textId="77777777" w:rsidR="00DF4D36" w:rsidRPr="00DF4D36" w:rsidRDefault="00DF4D36" w:rsidP="00DF4D36">
            <w:pPr>
              <w:jc w:val="center"/>
              <w:rPr>
                <w:color w:val="000000"/>
                <w:sz w:val="20"/>
                <w:szCs w:val="20"/>
              </w:rPr>
            </w:pPr>
            <w:r w:rsidRPr="00DF4D36">
              <w:rPr>
                <w:color w:val="000000"/>
                <w:sz w:val="20"/>
                <w:szCs w:val="20"/>
              </w:rPr>
              <w:t>9.104</w:t>
            </w:r>
          </w:p>
        </w:tc>
        <w:tc>
          <w:tcPr>
            <w:tcW w:w="1340" w:type="dxa"/>
            <w:tcBorders>
              <w:top w:val="nil"/>
              <w:left w:val="nil"/>
              <w:bottom w:val="nil"/>
              <w:right w:val="nil"/>
            </w:tcBorders>
            <w:shd w:val="clear" w:color="auto" w:fill="auto"/>
            <w:noWrap/>
            <w:hideMark/>
          </w:tcPr>
          <w:p w14:paraId="1937070F" w14:textId="77777777" w:rsidR="00DF4D36" w:rsidRPr="00DF4D36" w:rsidRDefault="00DF4D36" w:rsidP="00DF4D36">
            <w:pPr>
              <w:jc w:val="center"/>
              <w:rPr>
                <w:color w:val="000000"/>
                <w:sz w:val="20"/>
                <w:szCs w:val="20"/>
              </w:rPr>
            </w:pPr>
            <w:r w:rsidRPr="00DF4D36">
              <w:rPr>
                <w:color w:val="000000"/>
                <w:sz w:val="20"/>
                <w:szCs w:val="20"/>
              </w:rPr>
              <w:t>2.49E-10</w:t>
            </w:r>
          </w:p>
        </w:tc>
        <w:tc>
          <w:tcPr>
            <w:tcW w:w="1340" w:type="dxa"/>
            <w:tcBorders>
              <w:top w:val="nil"/>
              <w:left w:val="nil"/>
              <w:bottom w:val="nil"/>
              <w:right w:val="nil"/>
            </w:tcBorders>
            <w:shd w:val="clear" w:color="auto" w:fill="auto"/>
            <w:noWrap/>
            <w:hideMark/>
          </w:tcPr>
          <w:p w14:paraId="6F1697EC" w14:textId="77777777" w:rsidR="00DF4D36" w:rsidRPr="00DF4D36" w:rsidRDefault="00DF4D36" w:rsidP="00DF4D36">
            <w:pPr>
              <w:jc w:val="center"/>
              <w:rPr>
                <w:color w:val="000000"/>
                <w:sz w:val="20"/>
                <w:szCs w:val="20"/>
              </w:rPr>
            </w:pPr>
            <w:r w:rsidRPr="00DF4D36">
              <w:rPr>
                <w:color w:val="000000"/>
                <w:sz w:val="20"/>
                <w:szCs w:val="20"/>
              </w:rPr>
              <w:t>3.16E-10</w:t>
            </w:r>
          </w:p>
        </w:tc>
        <w:tc>
          <w:tcPr>
            <w:tcW w:w="3440" w:type="dxa"/>
            <w:tcBorders>
              <w:top w:val="nil"/>
              <w:left w:val="nil"/>
              <w:bottom w:val="nil"/>
              <w:right w:val="nil"/>
            </w:tcBorders>
            <w:shd w:val="clear" w:color="auto" w:fill="auto"/>
            <w:hideMark/>
          </w:tcPr>
          <w:p w14:paraId="50CF31E5" w14:textId="77777777" w:rsidR="00DF4D36" w:rsidRPr="00DF4D36" w:rsidRDefault="00DF4D36" w:rsidP="00DF4D36">
            <w:pPr>
              <w:rPr>
                <w:color w:val="000000"/>
                <w:sz w:val="20"/>
                <w:szCs w:val="20"/>
              </w:rPr>
            </w:pPr>
            <w:r w:rsidRPr="00DF4D36">
              <w:rPr>
                <w:color w:val="000000"/>
                <w:sz w:val="20"/>
                <w:szCs w:val="20"/>
              </w:rPr>
              <w:t>B-A; C-A; H-A; D-B; E-B; F-B; G-B; D-C; E-C; F-C; G-C; H-D; H-E; H-F; H-G</w:t>
            </w:r>
          </w:p>
        </w:tc>
      </w:tr>
      <w:tr w:rsidR="00DF4D36" w:rsidRPr="00DF4D36" w14:paraId="44217AC1" w14:textId="77777777" w:rsidTr="00DF4D36">
        <w:trPr>
          <w:trHeight w:val="560"/>
        </w:trPr>
        <w:tc>
          <w:tcPr>
            <w:tcW w:w="2280" w:type="dxa"/>
            <w:tcBorders>
              <w:top w:val="nil"/>
              <w:left w:val="nil"/>
              <w:bottom w:val="nil"/>
              <w:right w:val="nil"/>
            </w:tcBorders>
            <w:shd w:val="clear" w:color="auto" w:fill="auto"/>
            <w:hideMark/>
          </w:tcPr>
          <w:p w14:paraId="72C96F75" w14:textId="77777777" w:rsidR="00DF4D36" w:rsidRPr="00DF4D36" w:rsidRDefault="00DF4D36" w:rsidP="00DF4D36">
            <w:pPr>
              <w:rPr>
                <w:color w:val="000000"/>
                <w:sz w:val="20"/>
                <w:szCs w:val="20"/>
              </w:rPr>
            </w:pPr>
            <w:r w:rsidRPr="00DF4D36">
              <w:rPr>
                <w:color w:val="000000"/>
                <w:sz w:val="20"/>
                <w:szCs w:val="20"/>
              </w:rPr>
              <w:t>Kynurenine</w:t>
            </w:r>
          </w:p>
        </w:tc>
        <w:tc>
          <w:tcPr>
            <w:tcW w:w="980" w:type="dxa"/>
            <w:tcBorders>
              <w:top w:val="nil"/>
              <w:left w:val="nil"/>
              <w:bottom w:val="nil"/>
              <w:right w:val="nil"/>
            </w:tcBorders>
            <w:shd w:val="clear" w:color="auto" w:fill="auto"/>
            <w:noWrap/>
            <w:hideMark/>
          </w:tcPr>
          <w:p w14:paraId="34C5CF1F" w14:textId="77777777" w:rsidR="00DF4D36" w:rsidRPr="00DF4D36" w:rsidRDefault="00DF4D36" w:rsidP="00DF4D36">
            <w:pPr>
              <w:jc w:val="center"/>
              <w:rPr>
                <w:color w:val="000000"/>
                <w:sz w:val="20"/>
                <w:szCs w:val="20"/>
              </w:rPr>
            </w:pPr>
            <w:r w:rsidRPr="00DF4D36">
              <w:rPr>
                <w:color w:val="000000"/>
                <w:sz w:val="20"/>
                <w:szCs w:val="20"/>
              </w:rPr>
              <w:t>9.0553</w:t>
            </w:r>
          </w:p>
        </w:tc>
        <w:tc>
          <w:tcPr>
            <w:tcW w:w="1340" w:type="dxa"/>
            <w:tcBorders>
              <w:top w:val="nil"/>
              <w:left w:val="nil"/>
              <w:bottom w:val="nil"/>
              <w:right w:val="nil"/>
            </w:tcBorders>
            <w:shd w:val="clear" w:color="auto" w:fill="auto"/>
            <w:noWrap/>
            <w:hideMark/>
          </w:tcPr>
          <w:p w14:paraId="23A7963B" w14:textId="77777777" w:rsidR="00DF4D36" w:rsidRPr="00DF4D36" w:rsidRDefault="00DF4D36" w:rsidP="00DF4D36">
            <w:pPr>
              <w:jc w:val="center"/>
              <w:rPr>
                <w:color w:val="000000"/>
                <w:sz w:val="20"/>
                <w:szCs w:val="20"/>
              </w:rPr>
            </w:pPr>
            <w:r w:rsidRPr="00DF4D36">
              <w:rPr>
                <w:color w:val="000000"/>
                <w:sz w:val="20"/>
                <w:szCs w:val="20"/>
              </w:rPr>
              <w:t>2.85E-10</w:t>
            </w:r>
          </w:p>
        </w:tc>
        <w:tc>
          <w:tcPr>
            <w:tcW w:w="1340" w:type="dxa"/>
            <w:tcBorders>
              <w:top w:val="nil"/>
              <w:left w:val="nil"/>
              <w:bottom w:val="nil"/>
              <w:right w:val="nil"/>
            </w:tcBorders>
            <w:shd w:val="clear" w:color="auto" w:fill="auto"/>
            <w:noWrap/>
            <w:hideMark/>
          </w:tcPr>
          <w:p w14:paraId="6F3B1139" w14:textId="77777777" w:rsidR="00DF4D36" w:rsidRPr="00DF4D36" w:rsidRDefault="00DF4D36" w:rsidP="00DF4D36">
            <w:pPr>
              <w:jc w:val="center"/>
              <w:rPr>
                <w:color w:val="000000"/>
                <w:sz w:val="20"/>
                <w:szCs w:val="20"/>
              </w:rPr>
            </w:pPr>
            <w:r w:rsidRPr="00DF4D36">
              <w:rPr>
                <w:color w:val="000000"/>
                <w:sz w:val="20"/>
                <w:szCs w:val="20"/>
              </w:rPr>
              <w:t>3.57E-10</w:t>
            </w:r>
          </w:p>
        </w:tc>
        <w:tc>
          <w:tcPr>
            <w:tcW w:w="3440" w:type="dxa"/>
            <w:tcBorders>
              <w:top w:val="nil"/>
              <w:left w:val="nil"/>
              <w:bottom w:val="nil"/>
              <w:right w:val="nil"/>
            </w:tcBorders>
            <w:shd w:val="clear" w:color="auto" w:fill="auto"/>
            <w:hideMark/>
          </w:tcPr>
          <w:p w14:paraId="4810B5F6" w14:textId="77777777" w:rsidR="00DF4D36" w:rsidRPr="00DF4D36" w:rsidRDefault="00DF4D36" w:rsidP="00DF4D36">
            <w:pPr>
              <w:rPr>
                <w:color w:val="000000"/>
                <w:sz w:val="20"/>
                <w:szCs w:val="20"/>
              </w:rPr>
            </w:pPr>
            <w:r w:rsidRPr="00DF4D36">
              <w:rPr>
                <w:color w:val="000000"/>
                <w:sz w:val="20"/>
                <w:szCs w:val="20"/>
              </w:rPr>
              <w:t>C-A; H-B; F-C; G-C; H-C; G-D; H-D; G-E; H-E</w:t>
            </w:r>
          </w:p>
        </w:tc>
      </w:tr>
      <w:tr w:rsidR="00DF4D36" w:rsidRPr="00DF4D36" w14:paraId="0D0D5AAD" w14:textId="77777777" w:rsidTr="00DF4D36">
        <w:trPr>
          <w:trHeight w:val="660"/>
        </w:trPr>
        <w:tc>
          <w:tcPr>
            <w:tcW w:w="2280" w:type="dxa"/>
            <w:tcBorders>
              <w:top w:val="nil"/>
              <w:left w:val="nil"/>
              <w:bottom w:val="nil"/>
              <w:right w:val="nil"/>
            </w:tcBorders>
            <w:shd w:val="clear" w:color="auto" w:fill="auto"/>
            <w:hideMark/>
          </w:tcPr>
          <w:p w14:paraId="536F1687" w14:textId="77777777" w:rsidR="00DF4D36" w:rsidRPr="00DF4D36" w:rsidRDefault="00DF4D36" w:rsidP="00DF4D36">
            <w:pPr>
              <w:rPr>
                <w:color w:val="000000"/>
                <w:sz w:val="20"/>
                <w:szCs w:val="20"/>
              </w:rPr>
            </w:pPr>
            <w:r w:rsidRPr="00DF4D36">
              <w:rPr>
                <w:color w:val="000000"/>
                <w:sz w:val="20"/>
                <w:szCs w:val="20"/>
              </w:rPr>
              <w:t>Hydroxyproline</w:t>
            </w:r>
          </w:p>
        </w:tc>
        <w:tc>
          <w:tcPr>
            <w:tcW w:w="980" w:type="dxa"/>
            <w:tcBorders>
              <w:top w:val="nil"/>
              <w:left w:val="nil"/>
              <w:bottom w:val="nil"/>
              <w:right w:val="nil"/>
            </w:tcBorders>
            <w:shd w:val="clear" w:color="auto" w:fill="auto"/>
            <w:noWrap/>
            <w:hideMark/>
          </w:tcPr>
          <w:p w14:paraId="67C01FC4" w14:textId="77777777" w:rsidR="00DF4D36" w:rsidRPr="00DF4D36" w:rsidRDefault="00DF4D36" w:rsidP="00DF4D36">
            <w:pPr>
              <w:jc w:val="center"/>
              <w:rPr>
                <w:color w:val="000000"/>
                <w:sz w:val="20"/>
                <w:szCs w:val="20"/>
              </w:rPr>
            </w:pPr>
            <w:r w:rsidRPr="00DF4D36">
              <w:rPr>
                <w:color w:val="000000"/>
                <w:sz w:val="20"/>
                <w:szCs w:val="20"/>
              </w:rPr>
              <w:t>8.8214</w:t>
            </w:r>
          </w:p>
        </w:tc>
        <w:tc>
          <w:tcPr>
            <w:tcW w:w="1340" w:type="dxa"/>
            <w:tcBorders>
              <w:top w:val="nil"/>
              <w:left w:val="nil"/>
              <w:bottom w:val="nil"/>
              <w:right w:val="nil"/>
            </w:tcBorders>
            <w:shd w:val="clear" w:color="auto" w:fill="auto"/>
            <w:noWrap/>
            <w:hideMark/>
          </w:tcPr>
          <w:p w14:paraId="508FA387" w14:textId="77777777" w:rsidR="00DF4D36" w:rsidRPr="00DF4D36" w:rsidRDefault="00DF4D36" w:rsidP="00DF4D36">
            <w:pPr>
              <w:jc w:val="center"/>
              <w:rPr>
                <w:color w:val="000000"/>
                <w:sz w:val="20"/>
                <w:szCs w:val="20"/>
              </w:rPr>
            </w:pPr>
            <w:r w:rsidRPr="00DF4D36">
              <w:rPr>
                <w:color w:val="000000"/>
                <w:sz w:val="20"/>
                <w:szCs w:val="20"/>
              </w:rPr>
              <w:t>5.40E-10</w:t>
            </w:r>
          </w:p>
        </w:tc>
        <w:tc>
          <w:tcPr>
            <w:tcW w:w="1340" w:type="dxa"/>
            <w:tcBorders>
              <w:top w:val="nil"/>
              <w:left w:val="nil"/>
              <w:bottom w:val="nil"/>
              <w:right w:val="nil"/>
            </w:tcBorders>
            <w:shd w:val="clear" w:color="auto" w:fill="auto"/>
            <w:noWrap/>
            <w:hideMark/>
          </w:tcPr>
          <w:p w14:paraId="31815F84" w14:textId="77777777" w:rsidR="00DF4D36" w:rsidRPr="00DF4D36" w:rsidRDefault="00DF4D36" w:rsidP="00DF4D36">
            <w:pPr>
              <w:jc w:val="center"/>
              <w:rPr>
                <w:color w:val="000000"/>
                <w:sz w:val="20"/>
                <w:szCs w:val="20"/>
              </w:rPr>
            </w:pPr>
            <w:r w:rsidRPr="00DF4D36">
              <w:rPr>
                <w:color w:val="000000"/>
                <w:sz w:val="20"/>
                <w:szCs w:val="20"/>
              </w:rPr>
              <w:t>6.71E-10</w:t>
            </w:r>
          </w:p>
        </w:tc>
        <w:tc>
          <w:tcPr>
            <w:tcW w:w="3440" w:type="dxa"/>
            <w:tcBorders>
              <w:top w:val="nil"/>
              <w:left w:val="nil"/>
              <w:bottom w:val="nil"/>
              <w:right w:val="nil"/>
            </w:tcBorders>
            <w:shd w:val="clear" w:color="auto" w:fill="auto"/>
            <w:hideMark/>
          </w:tcPr>
          <w:p w14:paraId="4B3A0CE4" w14:textId="77777777" w:rsidR="00DF4D36" w:rsidRPr="00DF4D36" w:rsidRDefault="00DF4D36" w:rsidP="00DF4D36">
            <w:pPr>
              <w:rPr>
                <w:color w:val="000000"/>
                <w:sz w:val="20"/>
                <w:szCs w:val="20"/>
              </w:rPr>
            </w:pPr>
            <w:r w:rsidRPr="00DF4D36">
              <w:rPr>
                <w:color w:val="000000"/>
                <w:sz w:val="20"/>
                <w:szCs w:val="20"/>
              </w:rPr>
              <w:t>G-A; H-A; H-B; H-C; G-D; H-D; G-E; H-E; H-F</w:t>
            </w:r>
          </w:p>
        </w:tc>
      </w:tr>
      <w:tr w:rsidR="00DF4D36" w:rsidRPr="00DF4D36" w14:paraId="57075C96" w14:textId="77777777" w:rsidTr="00DF4D36">
        <w:trPr>
          <w:trHeight w:val="840"/>
        </w:trPr>
        <w:tc>
          <w:tcPr>
            <w:tcW w:w="2280" w:type="dxa"/>
            <w:tcBorders>
              <w:top w:val="nil"/>
              <w:left w:val="nil"/>
              <w:bottom w:val="nil"/>
              <w:right w:val="nil"/>
            </w:tcBorders>
            <w:shd w:val="clear" w:color="auto" w:fill="auto"/>
            <w:hideMark/>
          </w:tcPr>
          <w:p w14:paraId="545C5C23" w14:textId="77777777" w:rsidR="00DF4D36" w:rsidRPr="00DF4D36" w:rsidRDefault="00DF4D36" w:rsidP="00DF4D36">
            <w:pPr>
              <w:rPr>
                <w:color w:val="000000"/>
                <w:sz w:val="20"/>
                <w:szCs w:val="20"/>
              </w:rPr>
            </w:pPr>
            <w:r w:rsidRPr="00DF4D36">
              <w:rPr>
                <w:color w:val="000000"/>
                <w:sz w:val="20"/>
                <w:szCs w:val="20"/>
              </w:rPr>
              <w:t>Thymine</w:t>
            </w:r>
          </w:p>
        </w:tc>
        <w:tc>
          <w:tcPr>
            <w:tcW w:w="980" w:type="dxa"/>
            <w:tcBorders>
              <w:top w:val="nil"/>
              <w:left w:val="nil"/>
              <w:bottom w:val="nil"/>
              <w:right w:val="nil"/>
            </w:tcBorders>
            <w:shd w:val="clear" w:color="auto" w:fill="auto"/>
            <w:noWrap/>
            <w:hideMark/>
          </w:tcPr>
          <w:p w14:paraId="76479AE1" w14:textId="77777777" w:rsidR="00DF4D36" w:rsidRPr="00DF4D36" w:rsidRDefault="00DF4D36" w:rsidP="00DF4D36">
            <w:pPr>
              <w:jc w:val="center"/>
              <w:rPr>
                <w:color w:val="000000"/>
                <w:sz w:val="20"/>
                <w:szCs w:val="20"/>
              </w:rPr>
            </w:pPr>
            <w:r w:rsidRPr="00DF4D36">
              <w:rPr>
                <w:color w:val="000000"/>
                <w:sz w:val="20"/>
                <w:szCs w:val="20"/>
              </w:rPr>
              <w:t>8.5605</w:t>
            </w:r>
          </w:p>
        </w:tc>
        <w:tc>
          <w:tcPr>
            <w:tcW w:w="1340" w:type="dxa"/>
            <w:tcBorders>
              <w:top w:val="nil"/>
              <w:left w:val="nil"/>
              <w:bottom w:val="nil"/>
              <w:right w:val="nil"/>
            </w:tcBorders>
            <w:shd w:val="clear" w:color="auto" w:fill="auto"/>
            <w:noWrap/>
            <w:hideMark/>
          </w:tcPr>
          <w:p w14:paraId="340DA6B8" w14:textId="77777777" w:rsidR="00DF4D36" w:rsidRPr="00DF4D36" w:rsidRDefault="00DF4D36" w:rsidP="00DF4D36">
            <w:pPr>
              <w:jc w:val="center"/>
              <w:rPr>
                <w:color w:val="000000"/>
                <w:sz w:val="20"/>
                <w:szCs w:val="20"/>
              </w:rPr>
            </w:pPr>
            <w:r w:rsidRPr="00DF4D36">
              <w:rPr>
                <w:color w:val="000000"/>
                <w:sz w:val="20"/>
                <w:szCs w:val="20"/>
              </w:rPr>
              <w:t>1.10E-09</w:t>
            </w:r>
          </w:p>
        </w:tc>
        <w:tc>
          <w:tcPr>
            <w:tcW w:w="1340" w:type="dxa"/>
            <w:tcBorders>
              <w:top w:val="nil"/>
              <w:left w:val="nil"/>
              <w:bottom w:val="nil"/>
              <w:right w:val="nil"/>
            </w:tcBorders>
            <w:shd w:val="clear" w:color="auto" w:fill="auto"/>
            <w:noWrap/>
            <w:hideMark/>
          </w:tcPr>
          <w:p w14:paraId="0AC1B9CA" w14:textId="77777777" w:rsidR="00DF4D36" w:rsidRPr="00DF4D36" w:rsidRDefault="00DF4D36" w:rsidP="00DF4D36">
            <w:pPr>
              <w:jc w:val="center"/>
              <w:rPr>
                <w:color w:val="000000"/>
                <w:sz w:val="20"/>
                <w:szCs w:val="20"/>
              </w:rPr>
            </w:pPr>
            <w:r w:rsidRPr="00DF4D36">
              <w:rPr>
                <w:color w:val="000000"/>
                <w:sz w:val="20"/>
                <w:szCs w:val="20"/>
              </w:rPr>
              <w:t>1.36E-09</w:t>
            </w:r>
          </w:p>
        </w:tc>
        <w:tc>
          <w:tcPr>
            <w:tcW w:w="3440" w:type="dxa"/>
            <w:tcBorders>
              <w:top w:val="nil"/>
              <w:left w:val="nil"/>
              <w:bottom w:val="nil"/>
              <w:right w:val="nil"/>
            </w:tcBorders>
            <w:shd w:val="clear" w:color="auto" w:fill="auto"/>
            <w:hideMark/>
          </w:tcPr>
          <w:p w14:paraId="45011ECC" w14:textId="77777777" w:rsidR="00DF4D36" w:rsidRPr="00DF4D36" w:rsidRDefault="00DF4D36" w:rsidP="00DF4D36">
            <w:pPr>
              <w:rPr>
                <w:color w:val="000000"/>
                <w:sz w:val="20"/>
                <w:szCs w:val="20"/>
              </w:rPr>
            </w:pPr>
            <w:r w:rsidRPr="00DF4D36">
              <w:rPr>
                <w:color w:val="000000"/>
                <w:sz w:val="20"/>
                <w:szCs w:val="20"/>
              </w:rPr>
              <w:t>B-A; C-A; F-A; G-A; H-A; D-B; E-B; D-C; E-C; F-D; G-D; H-D; F-E; G-E; H-E</w:t>
            </w:r>
          </w:p>
        </w:tc>
      </w:tr>
      <w:tr w:rsidR="00DF4D36" w:rsidRPr="00DF4D36" w14:paraId="1AE10EE9" w14:textId="77777777" w:rsidTr="00DF4D36">
        <w:trPr>
          <w:trHeight w:val="560"/>
        </w:trPr>
        <w:tc>
          <w:tcPr>
            <w:tcW w:w="2280" w:type="dxa"/>
            <w:tcBorders>
              <w:top w:val="nil"/>
              <w:left w:val="nil"/>
              <w:bottom w:val="nil"/>
              <w:right w:val="nil"/>
            </w:tcBorders>
            <w:shd w:val="clear" w:color="auto" w:fill="auto"/>
            <w:hideMark/>
          </w:tcPr>
          <w:p w14:paraId="5077D696" w14:textId="77777777" w:rsidR="00DF4D36" w:rsidRPr="00DF4D36" w:rsidRDefault="00DF4D36" w:rsidP="00DF4D36">
            <w:pPr>
              <w:rPr>
                <w:color w:val="000000"/>
                <w:sz w:val="20"/>
                <w:szCs w:val="20"/>
              </w:rPr>
            </w:pPr>
            <w:r w:rsidRPr="00DF4D36">
              <w:rPr>
                <w:color w:val="000000"/>
                <w:sz w:val="20"/>
                <w:szCs w:val="20"/>
              </w:rPr>
              <w:t>Glutamine</w:t>
            </w:r>
          </w:p>
        </w:tc>
        <w:tc>
          <w:tcPr>
            <w:tcW w:w="980" w:type="dxa"/>
            <w:tcBorders>
              <w:top w:val="nil"/>
              <w:left w:val="nil"/>
              <w:bottom w:val="nil"/>
              <w:right w:val="nil"/>
            </w:tcBorders>
            <w:shd w:val="clear" w:color="auto" w:fill="auto"/>
            <w:noWrap/>
            <w:hideMark/>
          </w:tcPr>
          <w:p w14:paraId="20700825" w14:textId="77777777" w:rsidR="00DF4D36" w:rsidRPr="00DF4D36" w:rsidRDefault="00DF4D36" w:rsidP="00DF4D36">
            <w:pPr>
              <w:jc w:val="center"/>
              <w:rPr>
                <w:color w:val="000000"/>
                <w:sz w:val="20"/>
                <w:szCs w:val="20"/>
              </w:rPr>
            </w:pPr>
            <w:r w:rsidRPr="00DF4D36">
              <w:rPr>
                <w:color w:val="000000"/>
                <w:sz w:val="20"/>
                <w:szCs w:val="20"/>
              </w:rPr>
              <w:t>7.936</w:t>
            </w:r>
          </w:p>
        </w:tc>
        <w:tc>
          <w:tcPr>
            <w:tcW w:w="1340" w:type="dxa"/>
            <w:tcBorders>
              <w:top w:val="nil"/>
              <w:left w:val="nil"/>
              <w:bottom w:val="nil"/>
              <w:right w:val="nil"/>
            </w:tcBorders>
            <w:shd w:val="clear" w:color="auto" w:fill="auto"/>
            <w:noWrap/>
            <w:hideMark/>
          </w:tcPr>
          <w:p w14:paraId="04F52A25" w14:textId="77777777" w:rsidR="00DF4D36" w:rsidRPr="00DF4D36" w:rsidRDefault="00DF4D36" w:rsidP="00DF4D36">
            <w:pPr>
              <w:jc w:val="center"/>
              <w:rPr>
                <w:color w:val="000000"/>
                <w:sz w:val="20"/>
                <w:szCs w:val="20"/>
              </w:rPr>
            </w:pPr>
            <w:r w:rsidRPr="00DF4D36">
              <w:rPr>
                <w:color w:val="000000"/>
                <w:sz w:val="20"/>
                <w:szCs w:val="20"/>
              </w:rPr>
              <w:t>6.15E-09</w:t>
            </w:r>
          </w:p>
        </w:tc>
        <w:tc>
          <w:tcPr>
            <w:tcW w:w="1340" w:type="dxa"/>
            <w:tcBorders>
              <w:top w:val="nil"/>
              <w:left w:val="nil"/>
              <w:bottom w:val="nil"/>
              <w:right w:val="nil"/>
            </w:tcBorders>
            <w:shd w:val="clear" w:color="auto" w:fill="auto"/>
            <w:noWrap/>
            <w:hideMark/>
          </w:tcPr>
          <w:p w14:paraId="4C5E717B" w14:textId="77777777" w:rsidR="00DF4D36" w:rsidRPr="00DF4D36" w:rsidRDefault="00DF4D36" w:rsidP="00DF4D36">
            <w:pPr>
              <w:jc w:val="center"/>
              <w:rPr>
                <w:color w:val="000000"/>
                <w:sz w:val="20"/>
                <w:szCs w:val="20"/>
              </w:rPr>
            </w:pPr>
            <w:r w:rsidRPr="00DF4D36">
              <w:rPr>
                <w:color w:val="000000"/>
                <w:sz w:val="20"/>
                <w:szCs w:val="20"/>
              </w:rPr>
              <w:t>7.50E-09</w:t>
            </w:r>
          </w:p>
        </w:tc>
        <w:tc>
          <w:tcPr>
            <w:tcW w:w="3440" w:type="dxa"/>
            <w:tcBorders>
              <w:top w:val="nil"/>
              <w:left w:val="nil"/>
              <w:bottom w:val="nil"/>
              <w:right w:val="nil"/>
            </w:tcBorders>
            <w:shd w:val="clear" w:color="auto" w:fill="auto"/>
            <w:hideMark/>
          </w:tcPr>
          <w:p w14:paraId="5E3463AF" w14:textId="77777777" w:rsidR="00DF4D36" w:rsidRPr="00DF4D36" w:rsidRDefault="00DF4D36" w:rsidP="00DF4D36">
            <w:pPr>
              <w:rPr>
                <w:color w:val="000000"/>
                <w:sz w:val="20"/>
                <w:szCs w:val="20"/>
              </w:rPr>
            </w:pPr>
            <w:r w:rsidRPr="00DF4D36">
              <w:rPr>
                <w:color w:val="000000"/>
                <w:sz w:val="20"/>
                <w:szCs w:val="20"/>
              </w:rPr>
              <w:t>C-A; F-A; H-A; F-B; D-C; E-C; F-D; F-E; G-F</w:t>
            </w:r>
          </w:p>
        </w:tc>
      </w:tr>
      <w:tr w:rsidR="00DF4D36" w:rsidRPr="00DF4D36" w14:paraId="5E3515BC" w14:textId="77777777" w:rsidTr="00DF4D36">
        <w:trPr>
          <w:trHeight w:val="560"/>
        </w:trPr>
        <w:tc>
          <w:tcPr>
            <w:tcW w:w="2280" w:type="dxa"/>
            <w:tcBorders>
              <w:top w:val="nil"/>
              <w:left w:val="nil"/>
              <w:bottom w:val="nil"/>
              <w:right w:val="nil"/>
            </w:tcBorders>
            <w:shd w:val="clear" w:color="auto" w:fill="auto"/>
            <w:hideMark/>
          </w:tcPr>
          <w:p w14:paraId="4705CE6C" w14:textId="77777777" w:rsidR="00DF4D36" w:rsidRPr="00DF4D36" w:rsidRDefault="00DF4D36" w:rsidP="00DF4D36">
            <w:pPr>
              <w:rPr>
                <w:color w:val="000000"/>
                <w:sz w:val="20"/>
                <w:szCs w:val="20"/>
              </w:rPr>
            </w:pPr>
            <w:r w:rsidRPr="00DF4D36">
              <w:rPr>
                <w:color w:val="000000"/>
                <w:sz w:val="20"/>
                <w:szCs w:val="20"/>
              </w:rPr>
              <w:t>Methionine</w:t>
            </w:r>
          </w:p>
        </w:tc>
        <w:tc>
          <w:tcPr>
            <w:tcW w:w="980" w:type="dxa"/>
            <w:tcBorders>
              <w:top w:val="nil"/>
              <w:left w:val="nil"/>
              <w:bottom w:val="nil"/>
              <w:right w:val="nil"/>
            </w:tcBorders>
            <w:shd w:val="clear" w:color="auto" w:fill="auto"/>
            <w:noWrap/>
            <w:hideMark/>
          </w:tcPr>
          <w:p w14:paraId="44CCCD8A" w14:textId="77777777" w:rsidR="00DF4D36" w:rsidRPr="00DF4D36" w:rsidRDefault="00DF4D36" w:rsidP="00DF4D36">
            <w:pPr>
              <w:jc w:val="center"/>
              <w:rPr>
                <w:color w:val="000000"/>
                <w:sz w:val="20"/>
                <w:szCs w:val="20"/>
              </w:rPr>
            </w:pPr>
            <w:r w:rsidRPr="00DF4D36">
              <w:rPr>
                <w:color w:val="000000"/>
                <w:sz w:val="20"/>
                <w:szCs w:val="20"/>
              </w:rPr>
              <w:t>7.6168</w:t>
            </w:r>
          </w:p>
        </w:tc>
        <w:tc>
          <w:tcPr>
            <w:tcW w:w="1340" w:type="dxa"/>
            <w:tcBorders>
              <w:top w:val="nil"/>
              <w:left w:val="nil"/>
              <w:bottom w:val="nil"/>
              <w:right w:val="nil"/>
            </w:tcBorders>
            <w:shd w:val="clear" w:color="auto" w:fill="auto"/>
            <w:noWrap/>
            <w:hideMark/>
          </w:tcPr>
          <w:p w14:paraId="7FF60BD5" w14:textId="77777777" w:rsidR="00DF4D36" w:rsidRPr="00DF4D36" w:rsidRDefault="00DF4D36" w:rsidP="00DF4D36">
            <w:pPr>
              <w:jc w:val="center"/>
              <w:rPr>
                <w:color w:val="000000"/>
                <w:sz w:val="20"/>
                <w:szCs w:val="20"/>
              </w:rPr>
            </w:pPr>
            <w:r w:rsidRPr="00DF4D36">
              <w:rPr>
                <w:color w:val="000000"/>
                <w:sz w:val="20"/>
                <w:szCs w:val="20"/>
              </w:rPr>
              <w:t>1.48E-08</w:t>
            </w:r>
          </w:p>
        </w:tc>
        <w:tc>
          <w:tcPr>
            <w:tcW w:w="1340" w:type="dxa"/>
            <w:tcBorders>
              <w:top w:val="nil"/>
              <w:left w:val="nil"/>
              <w:bottom w:val="nil"/>
              <w:right w:val="nil"/>
            </w:tcBorders>
            <w:shd w:val="clear" w:color="auto" w:fill="auto"/>
            <w:noWrap/>
            <w:hideMark/>
          </w:tcPr>
          <w:p w14:paraId="1D30EF61" w14:textId="77777777" w:rsidR="00DF4D36" w:rsidRPr="00DF4D36" w:rsidRDefault="00DF4D36" w:rsidP="00DF4D36">
            <w:pPr>
              <w:jc w:val="center"/>
              <w:rPr>
                <w:color w:val="000000"/>
                <w:sz w:val="20"/>
                <w:szCs w:val="20"/>
              </w:rPr>
            </w:pPr>
            <w:r w:rsidRPr="00DF4D36">
              <w:rPr>
                <w:color w:val="000000"/>
                <w:sz w:val="20"/>
                <w:szCs w:val="20"/>
              </w:rPr>
              <w:t>1.78E-08</w:t>
            </w:r>
          </w:p>
        </w:tc>
        <w:tc>
          <w:tcPr>
            <w:tcW w:w="3440" w:type="dxa"/>
            <w:tcBorders>
              <w:top w:val="nil"/>
              <w:left w:val="nil"/>
              <w:bottom w:val="nil"/>
              <w:right w:val="nil"/>
            </w:tcBorders>
            <w:shd w:val="clear" w:color="auto" w:fill="auto"/>
            <w:hideMark/>
          </w:tcPr>
          <w:p w14:paraId="795C1F98" w14:textId="77777777" w:rsidR="00DF4D36" w:rsidRPr="00DF4D36" w:rsidRDefault="00DF4D36" w:rsidP="00DF4D36">
            <w:pPr>
              <w:rPr>
                <w:color w:val="000000"/>
                <w:sz w:val="20"/>
                <w:szCs w:val="20"/>
              </w:rPr>
            </w:pPr>
            <w:r w:rsidRPr="00DF4D36">
              <w:rPr>
                <w:color w:val="000000"/>
                <w:sz w:val="20"/>
                <w:szCs w:val="20"/>
              </w:rPr>
              <w:t>C-A; F-A; G-A; C-B; D-C; E-C; F-E; G-E; H-E</w:t>
            </w:r>
          </w:p>
        </w:tc>
      </w:tr>
      <w:tr w:rsidR="00DF4D36" w:rsidRPr="00DF4D36" w14:paraId="1B9EAA01" w14:textId="77777777" w:rsidTr="00DF4D36">
        <w:trPr>
          <w:trHeight w:val="320"/>
        </w:trPr>
        <w:tc>
          <w:tcPr>
            <w:tcW w:w="2280" w:type="dxa"/>
            <w:tcBorders>
              <w:top w:val="nil"/>
              <w:left w:val="nil"/>
              <w:bottom w:val="nil"/>
              <w:right w:val="nil"/>
            </w:tcBorders>
            <w:shd w:val="clear" w:color="auto" w:fill="auto"/>
            <w:hideMark/>
          </w:tcPr>
          <w:p w14:paraId="358FAF87" w14:textId="77777777" w:rsidR="00DF4D36" w:rsidRPr="00DF4D36" w:rsidRDefault="00DF4D36" w:rsidP="00DF4D36">
            <w:pPr>
              <w:rPr>
                <w:color w:val="000000"/>
                <w:sz w:val="20"/>
                <w:szCs w:val="20"/>
              </w:rPr>
            </w:pPr>
            <w:r w:rsidRPr="00DF4D36">
              <w:rPr>
                <w:color w:val="000000"/>
                <w:sz w:val="20"/>
                <w:szCs w:val="20"/>
              </w:rPr>
              <w:t>Xylitol</w:t>
            </w:r>
          </w:p>
        </w:tc>
        <w:tc>
          <w:tcPr>
            <w:tcW w:w="980" w:type="dxa"/>
            <w:tcBorders>
              <w:top w:val="nil"/>
              <w:left w:val="nil"/>
              <w:bottom w:val="nil"/>
              <w:right w:val="nil"/>
            </w:tcBorders>
            <w:shd w:val="clear" w:color="auto" w:fill="auto"/>
            <w:noWrap/>
            <w:hideMark/>
          </w:tcPr>
          <w:p w14:paraId="644DACE6" w14:textId="77777777" w:rsidR="00DF4D36" w:rsidRPr="00DF4D36" w:rsidRDefault="00DF4D36" w:rsidP="00DF4D36">
            <w:pPr>
              <w:jc w:val="center"/>
              <w:rPr>
                <w:color w:val="000000"/>
                <w:sz w:val="20"/>
                <w:szCs w:val="20"/>
              </w:rPr>
            </w:pPr>
            <w:r w:rsidRPr="00DF4D36">
              <w:rPr>
                <w:color w:val="000000"/>
                <w:sz w:val="20"/>
                <w:szCs w:val="20"/>
              </w:rPr>
              <w:t>7.6156</w:t>
            </w:r>
          </w:p>
        </w:tc>
        <w:tc>
          <w:tcPr>
            <w:tcW w:w="1340" w:type="dxa"/>
            <w:tcBorders>
              <w:top w:val="nil"/>
              <w:left w:val="nil"/>
              <w:bottom w:val="nil"/>
              <w:right w:val="nil"/>
            </w:tcBorders>
            <w:shd w:val="clear" w:color="auto" w:fill="auto"/>
            <w:noWrap/>
            <w:hideMark/>
          </w:tcPr>
          <w:p w14:paraId="12EEF21D" w14:textId="77777777" w:rsidR="00DF4D36" w:rsidRPr="00DF4D36" w:rsidRDefault="00DF4D36" w:rsidP="00DF4D36">
            <w:pPr>
              <w:jc w:val="center"/>
              <w:rPr>
                <w:color w:val="000000"/>
                <w:sz w:val="20"/>
                <w:szCs w:val="20"/>
              </w:rPr>
            </w:pPr>
            <w:r w:rsidRPr="00DF4D36">
              <w:rPr>
                <w:color w:val="000000"/>
                <w:sz w:val="20"/>
                <w:szCs w:val="20"/>
              </w:rPr>
              <w:t>1.49E-08</w:t>
            </w:r>
          </w:p>
        </w:tc>
        <w:tc>
          <w:tcPr>
            <w:tcW w:w="1340" w:type="dxa"/>
            <w:tcBorders>
              <w:top w:val="nil"/>
              <w:left w:val="nil"/>
              <w:bottom w:val="nil"/>
              <w:right w:val="nil"/>
            </w:tcBorders>
            <w:shd w:val="clear" w:color="auto" w:fill="auto"/>
            <w:noWrap/>
            <w:hideMark/>
          </w:tcPr>
          <w:p w14:paraId="73CAEDFE" w14:textId="77777777" w:rsidR="00DF4D36" w:rsidRPr="00DF4D36" w:rsidRDefault="00DF4D36" w:rsidP="00DF4D36">
            <w:pPr>
              <w:jc w:val="center"/>
              <w:rPr>
                <w:color w:val="000000"/>
                <w:sz w:val="20"/>
                <w:szCs w:val="20"/>
              </w:rPr>
            </w:pPr>
            <w:r w:rsidRPr="00DF4D36">
              <w:rPr>
                <w:color w:val="000000"/>
                <w:sz w:val="20"/>
                <w:szCs w:val="20"/>
              </w:rPr>
              <w:t>1.78E-08</w:t>
            </w:r>
          </w:p>
        </w:tc>
        <w:tc>
          <w:tcPr>
            <w:tcW w:w="3440" w:type="dxa"/>
            <w:tcBorders>
              <w:top w:val="nil"/>
              <w:left w:val="nil"/>
              <w:bottom w:val="nil"/>
              <w:right w:val="nil"/>
            </w:tcBorders>
            <w:shd w:val="clear" w:color="auto" w:fill="auto"/>
            <w:hideMark/>
          </w:tcPr>
          <w:p w14:paraId="4B191099" w14:textId="77777777" w:rsidR="00DF4D36" w:rsidRPr="00DF4D36" w:rsidRDefault="00DF4D36" w:rsidP="00DF4D36">
            <w:pPr>
              <w:rPr>
                <w:color w:val="000000"/>
                <w:sz w:val="20"/>
                <w:szCs w:val="20"/>
              </w:rPr>
            </w:pPr>
            <w:r w:rsidRPr="00DF4D36">
              <w:rPr>
                <w:color w:val="000000"/>
                <w:sz w:val="20"/>
                <w:szCs w:val="20"/>
              </w:rPr>
              <w:t>H-A; H-B; H-C; G-D; H-D; H-E; H-F</w:t>
            </w:r>
          </w:p>
        </w:tc>
      </w:tr>
      <w:tr w:rsidR="00DF4D36" w:rsidRPr="00DF4D36" w14:paraId="308DB819" w14:textId="77777777" w:rsidTr="00DF4D36">
        <w:trPr>
          <w:trHeight w:val="560"/>
        </w:trPr>
        <w:tc>
          <w:tcPr>
            <w:tcW w:w="2280" w:type="dxa"/>
            <w:tcBorders>
              <w:top w:val="nil"/>
              <w:left w:val="nil"/>
              <w:bottom w:val="nil"/>
              <w:right w:val="nil"/>
            </w:tcBorders>
            <w:shd w:val="clear" w:color="auto" w:fill="auto"/>
            <w:hideMark/>
          </w:tcPr>
          <w:p w14:paraId="30ECBBD6" w14:textId="77777777" w:rsidR="00DF4D36" w:rsidRPr="00DF4D36" w:rsidRDefault="00DF4D36" w:rsidP="00DF4D36">
            <w:pPr>
              <w:rPr>
                <w:color w:val="000000"/>
                <w:sz w:val="20"/>
                <w:szCs w:val="20"/>
              </w:rPr>
            </w:pPr>
            <w:r w:rsidRPr="00DF4D36">
              <w:rPr>
                <w:color w:val="000000"/>
                <w:sz w:val="20"/>
                <w:szCs w:val="20"/>
              </w:rPr>
              <w:t>Taurine</w:t>
            </w:r>
          </w:p>
        </w:tc>
        <w:tc>
          <w:tcPr>
            <w:tcW w:w="980" w:type="dxa"/>
            <w:tcBorders>
              <w:top w:val="nil"/>
              <w:left w:val="nil"/>
              <w:bottom w:val="nil"/>
              <w:right w:val="nil"/>
            </w:tcBorders>
            <w:shd w:val="clear" w:color="auto" w:fill="auto"/>
            <w:noWrap/>
            <w:hideMark/>
          </w:tcPr>
          <w:p w14:paraId="04EEC18F" w14:textId="77777777" w:rsidR="00DF4D36" w:rsidRPr="00DF4D36" w:rsidRDefault="00DF4D36" w:rsidP="00DF4D36">
            <w:pPr>
              <w:jc w:val="center"/>
              <w:rPr>
                <w:color w:val="000000"/>
                <w:sz w:val="20"/>
                <w:szCs w:val="20"/>
              </w:rPr>
            </w:pPr>
            <w:r w:rsidRPr="00DF4D36">
              <w:rPr>
                <w:color w:val="000000"/>
                <w:sz w:val="20"/>
                <w:szCs w:val="20"/>
              </w:rPr>
              <w:t>7.6107</w:t>
            </w:r>
          </w:p>
        </w:tc>
        <w:tc>
          <w:tcPr>
            <w:tcW w:w="1340" w:type="dxa"/>
            <w:tcBorders>
              <w:top w:val="nil"/>
              <w:left w:val="nil"/>
              <w:bottom w:val="nil"/>
              <w:right w:val="nil"/>
            </w:tcBorders>
            <w:shd w:val="clear" w:color="auto" w:fill="auto"/>
            <w:noWrap/>
            <w:hideMark/>
          </w:tcPr>
          <w:p w14:paraId="568442FF" w14:textId="77777777" w:rsidR="00DF4D36" w:rsidRPr="00DF4D36" w:rsidRDefault="00DF4D36" w:rsidP="00DF4D36">
            <w:pPr>
              <w:jc w:val="center"/>
              <w:rPr>
                <w:color w:val="000000"/>
                <w:sz w:val="20"/>
                <w:szCs w:val="20"/>
              </w:rPr>
            </w:pPr>
            <w:r w:rsidRPr="00DF4D36">
              <w:rPr>
                <w:color w:val="000000"/>
                <w:sz w:val="20"/>
                <w:szCs w:val="20"/>
              </w:rPr>
              <w:t>1.51E-08</w:t>
            </w:r>
          </w:p>
        </w:tc>
        <w:tc>
          <w:tcPr>
            <w:tcW w:w="1340" w:type="dxa"/>
            <w:tcBorders>
              <w:top w:val="nil"/>
              <w:left w:val="nil"/>
              <w:bottom w:val="nil"/>
              <w:right w:val="nil"/>
            </w:tcBorders>
            <w:shd w:val="clear" w:color="auto" w:fill="auto"/>
            <w:noWrap/>
            <w:hideMark/>
          </w:tcPr>
          <w:p w14:paraId="2B0B0562" w14:textId="77777777" w:rsidR="00DF4D36" w:rsidRPr="00DF4D36" w:rsidRDefault="00DF4D36" w:rsidP="00DF4D36">
            <w:pPr>
              <w:jc w:val="center"/>
              <w:rPr>
                <w:color w:val="000000"/>
                <w:sz w:val="20"/>
                <w:szCs w:val="20"/>
              </w:rPr>
            </w:pPr>
            <w:r w:rsidRPr="00DF4D36">
              <w:rPr>
                <w:color w:val="000000"/>
                <w:sz w:val="20"/>
                <w:szCs w:val="20"/>
              </w:rPr>
              <w:t>1.79E-08</w:t>
            </w:r>
          </w:p>
        </w:tc>
        <w:tc>
          <w:tcPr>
            <w:tcW w:w="3440" w:type="dxa"/>
            <w:tcBorders>
              <w:top w:val="nil"/>
              <w:left w:val="nil"/>
              <w:bottom w:val="nil"/>
              <w:right w:val="nil"/>
            </w:tcBorders>
            <w:shd w:val="clear" w:color="auto" w:fill="auto"/>
            <w:hideMark/>
          </w:tcPr>
          <w:p w14:paraId="60DA44C9" w14:textId="77777777" w:rsidR="00DF4D36" w:rsidRPr="00DF4D36" w:rsidRDefault="00DF4D36" w:rsidP="00DF4D36">
            <w:pPr>
              <w:rPr>
                <w:color w:val="000000"/>
                <w:sz w:val="20"/>
                <w:szCs w:val="20"/>
              </w:rPr>
            </w:pPr>
            <w:r w:rsidRPr="00DF4D36">
              <w:rPr>
                <w:color w:val="000000"/>
                <w:sz w:val="20"/>
                <w:szCs w:val="20"/>
              </w:rPr>
              <w:t>F-B; G-B; H-B; F-C; G-C; H-C; F-E; G-E; H-E</w:t>
            </w:r>
          </w:p>
        </w:tc>
      </w:tr>
      <w:tr w:rsidR="00DF4D36" w:rsidRPr="00DF4D36" w14:paraId="1F1D14AF" w14:textId="77777777" w:rsidTr="00DF4D36">
        <w:trPr>
          <w:trHeight w:val="320"/>
        </w:trPr>
        <w:tc>
          <w:tcPr>
            <w:tcW w:w="2280" w:type="dxa"/>
            <w:tcBorders>
              <w:top w:val="nil"/>
              <w:left w:val="nil"/>
              <w:bottom w:val="nil"/>
              <w:right w:val="nil"/>
            </w:tcBorders>
            <w:shd w:val="clear" w:color="auto" w:fill="auto"/>
            <w:hideMark/>
          </w:tcPr>
          <w:p w14:paraId="47DC7232" w14:textId="77777777" w:rsidR="00DF4D36" w:rsidRPr="00DF4D36" w:rsidRDefault="00DF4D36" w:rsidP="00DF4D36">
            <w:pPr>
              <w:rPr>
                <w:color w:val="000000"/>
                <w:sz w:val="20"/>
                <w:szCs w:val="20"/>
              </w:rPr>
            </w:pPr>
            <w:proofErr w:type="spellStart"/>
            <w:r w:rsidRPr="00DF4D36">
              <w:rPr>
                <w:color w:val="000000"/>
                <w:sz w:val="20"/>
                <w:szCs w:val="20"/>
              </w:rPr>
              <w:t>Sulfolactate</w:t>
            </w:r>
            <w:proofErr w:type="spellEnd"/>
          </w:p>
        </w:tc>
        <w:tc>
          <w:tcPr>
            <w:tcW w:w="980" w:type="dxa"/>
            <w:tcBorders>
              <w:top w:val="nil"/>
              <w:left w:val="nil"/>
              <w:bottom w:val="nil"/>
              <w:right w:val="nil"/>
            </w:tcBorders>
            <w:shd w:val="clear" w:color="auto" w:fill="auto"/>
            <w:noWrap/>
            <w:hideMark/>
          </w:tcPr>
          <w:p w14:paraId="6F15BD35" w14:textId="77777777" w:rsidR="00DF4D36" w:rsidRPr="00DF4D36" w:rsidRDefault="00DF4D36" w:rsidP="00DF4D36">
            <w:pPr>
              <w:jc w:val="center"/>
              <w:rPr>
                <w:color w:val="000000"/>
                <w:sz w:val="20"/>
                <w:szCs w:val="20"/>
              </w:rPr>
            </w:pPr>
            <w:r w:rsidRPr="00DF4D36">
              <w:rPr>
                <w:color w:val="000000"/>
                <w:sz w:val="20"/>
                <w:szCs w:val="20"/>
              </w:rPr>
              <w:t>7.0728</w:t>
            </w:r>
          </w:p>
        </w:tc>
        <w:tc>
          <w:tcPr>
            <w:tcW w:w="1340" w:type="dxa"/>
            <w:tcBorders>
              <w:top w:val="nil"/>
              <w:left w:val="nil"/>
              <w:bottom w:val="nil"/>
              <w:right w:val="nil"/>
            </w:tcBorders>
            <w:shd w:val="clear" w:color="auto" w:fill="auto"/>
            <w:noWrap/>
            <w:hideMark/>
          </w:tcPr>
          <w:p w14:paraId="30087A50" w14:textId="77777777" w:rsidR="00DF4D36" w:rsidRPr="00DF4D36" w:rsidRDefault="00DF4D36" w:rsidP="00DF4D36">
            <w:pPr>
              <w:jc w:val="center"/>
              <w:rPr>
                <w:color w:val="000000"/>
                <w:sz w:val="20"/>
                <w:szCs w:val="20"/>
              </w:rPr>
            </w:pPr>
            <w:r w:rsidRPr="00DF4D36">
              <w:rPr>
                <w:color w:val="000000"/>
                <w:sz w:val="20"/>
                <w:szCs w:val="20"/>
              </w:rPr>
              <w:t>6.67E-08</w:t>
            </w:r>
          </w:p>
        </w:tc>
        <w:tc>
          <w:tcPr>
            <w:tcW w:w="1340" w:type="dxa"/>
            <w:tcBorders>
              <w:top w:val="nil"/>
              <w:left w:val="nil"/>
              <w:bottom w:val="nil"/>
              <w:right w:val="nil"/>
            </w:tcBorders>
            <w:shd w:val="clear" w:color="auto" w:fill="auto"/>
            <w:noWrap/>
            <w:hideMark/>
          </w:tcPr>
          <w:p w14:paraId="504923CE" w14:textId="77777777" w:rsidR="00DF4D36" w:rsidRPr="00DF4D36" w:rsidRDefault="00DF4D36" w:rsidP="00DF4D36">
            <w:pPr>
              <w:jc w:val="center"/>
              <w:rPr>
                <w:color w:val="000000"/>
                <w:sz w:val="20"/>
                <w:szCs w:val="20"/>
              </w:rPr>
            </w:pPr>
            <w:r w:rsidRPr="00DF4D36">
              <w:rPr>
                <w:color w:val="000000"/>
                <w:sz w:val="20"/>
                <w:szCs w:val="20"/>
              </w:rPr>
              <w:t>7.83E-08</w:t>
            </w:r>
          </w:p>
        </w:tc>
        <w:tc>
          <w:tcPr>
            <w:tcW w:w="3440" w:type="dxa"/>
            <w:tcBorders>
              <w:top w:val="nil"/>
              <w:left w:val="nil"/>
              <w:bottom w:val="nil"/>
              <w:right w:val="nil"/>
            </w:tcBorders>
            <w:shd w:val="clear" w:color="auto" w:fill="auto"/>
            <w:hideMark/>
          </w:tcPr>
          <w:p w14:paraId="20EF8063" w14:textId="77777777" w:rsidR="00DF4D36" w:rsidRPr="00DF4D36" w:rsidRDefault="00DF4D36" w:rsidP="00DF4D36">
            <w:pPr>
              <w:rPr>
                <w:color w:val="000000"/>
                <w:sz w:val="20"/>
                <w:szCs w:val="20"/>
              </w:rPr>
            </w:pPr>
            <w:r w:rsidRPr="00DF4D36">
              <w:rPr>
                <w:color w:val="000000"/>
                <w:sz w:val="20"/>
                <w:szCs w:val="20"/>
              </w:rPr>
              <w:t>H-A; H-B; H-C; H-E; H-F; H-G</w:t>
            </w:r>
          </w:p>
        </w:tc>
      </w:tr>
      <w:tr w:rsidR="00DF4D36" w:rsidRPr="00DF4D36" w14:paraId="5F325B73" w14:textId="77777777" w:rsidTr="00DF4D36">
        <w:trPr>
          <w:trHeight w:val="560"/>
        </w:trPr>
        <w:tc>
          <w:tcPr>
            <w:tcW w:w="2280" w:type="dxa"/>
            <w:tcBorders>
              <w:top w:val="nil"/>
              <w:left w:val="nil"/>
              <w:bottom w:val="nil"/>
              <w:right w:val="nil"/>
            </w:tcBorders>
            <w:shd w:val="clear" w:color="auto" w:fill="auto"/>
            <w:hideMark/>
          </w:tcPr>
          <w:p w14:paraId="39AF3253" w14:textId="77777777" w:rsidR="00DF4D36" w:rsidRPr="00DF4D36" w:rsidRDefault="00DF4D36" w:rsidP="00DF4D36">
            <w:pPr>
              <w:rPr>
                <w:color w:val="000000"/>
                <w:sz w:val="20"/>
                <w:szCs w:val="20"/>
              </w:rPr>
            </w:pPr>
            <w:r w:rsidRPr="00DF4D36">
              <w:rPr>
                <w:color w:val="000000"/>
                <w:sz w:val="20"/>
                <w:szCs w:val="20"/>
              </w:rPr>
              <w:t>Methionine sulfoxide</w:t>
            </w:r>
          </w:p>
        </w:tc>
        <w:tc>
          <w:tcPr>
            <w:tcW w:w="980" w:type="dxa"/>
            <w:tcBorders>
              <w:top w:val="nil"/>
              <w:left w:val="nil"/>
              <w:bottom w:val="nil"/>
              <w:right w:val="nil"/>
            </w:tcBorders>
            <w:shd w:val="clear" w:color="auto" w:fill="auto"/>
            <w:noWrap/>
            <w:hideMark/>
          </w:tcPr>
          <w:p w14:paraId="112A6F33" w14:textId="77777777" w:rsidR="00DF4D36" w:rsidRPr="00DF4D36" w:rsidRDefault="00DF4D36" w:rsidP="00DF4D36">
            <w:pPr>
              <w:jc w:val="center"/>
              <w:rPr>
                <w:color w:val="000000"/>
                <w:sz w:val="20"/>
                <w:szCs w:val="20"/>
              </w:rPr>
            </w:pPr>
            <w:r w:rsidRPr="00DF4D36">
              <w:rPr>
                <w:color w:val="000000"/>
                <w:sz w:val="20"/>
                <w:szCs w:val="20"/>
              </w:rPr>
              <w:t>6.927</w:t>
            </w:r>
          </w:p>
        </w:tc>
        <w:tc>
          <w:tcPr>
            <w:tcW w:w="1340" w:type="dxa"/>
            <w:tcBorders>
              <w:top w:val="nil"/>
              <w:left w:val="nil"/>
              <w:bottom w:val="nil"/>
              <w:right w:val="nil"/>
            </w:tcBorders>
            <w:shd w:val="clear" w:color="auto" w:fill="auto"/>
            <w:noWrap/>
            <w:hideMark/>
          </w:tcPr>
          <w:p w14:paraId="23F8B139" w14:textId="77777777" w:rsidR="00DF4D36" w:rsidRPr="00DF4D36" w:rsidRDefault="00DF4D36" w:rsidP="00DF4D36">
            <w:pPr>
              <w:jc w:val="center"/>
              <w:rPr>
                <w:color w:val="000000"/>
                <w:sz w:val="20"/>
                <w:szCs w:val="20"/>
              </w:rPr>
            </w:pPr>
            <w:r w:rsidRPr="00DF4D36">
              <w:rPr>
                <w:color w:val="000000"/>
                <w:sz w:val="20"/>
                <w:szCs w:val="20"/>
              </w:rPr>
              <w:t>9.99E-08</w:t>
            </w:r>
          </w:p>
        </w:tc>
        <w:tc>
          <w:tcPr>
            <w:tcW w:w="1340" w:type="dxa"/>
            <w:tcBorders>
              <w:top w:val="nil"/>
              <w:left w:val="nil"/>
              <w:bottom w:val="nil"/>
              <w:right w:val="nil"/>
            </w:tcBorders>
            <w:shd w:val="clear" w:color="auto" w:fill="auto"/>
            <w:noWrap/>
            <w:hideMark/>
          </w:tcPr>
          <w:p w14:paraId="16B3AC4E" w14:textId="77777777" w:rsidR="00DF4D36" w:rsidRPr="00DF4D36" w:rsidRDefault="00DF4D36" w:rsidP="00DF4D36">
            <w:pPr>
              <w:jc w:val="center"/>
              <w:rPr>
                <w:color w:val="000000"/>
                <w:sz w:val="20"/>
                <w:szCs w:val="20"/>
              </w:rPr>
            </w:pPr>
            <w:r w:rsidRPr="00DF4D36">
              <w:rPr>
                <w:color w:val="000000"/>
                <w:sz w:val="20"/>
                <w:szCs w:val="20"/>
              </w:rPr>
              <w:t>1.16E-07</w:t>
            </w:r>
          </w:p>
        </w:tc>
        <w:tc>
          <w:tcPr>
            <w:tcW w:w="3440" w:type="dxa"/>
            <w:tcBorders>
              <w:top w:val="nil"/>
              <w:left w:val="nil"/>
              <w:bottom w:val="nil"/>
              <w:right w:val="nil"/>
            </w:tcBorders>
            <w:shd w:val="clear" w:color="auto" w:fill="auto"/>
            <w:hideMark/>
          </w:tcPr>
          <w:p w14:paraId="05E5E297" w14:textId="77777777" w:rsidR="00DF4D36" w:rsidRPr="00DF4D36" w:rsidRDefault="00DF4D36" w:rsidP="00DF4D36">
            <w:pPr>
              <w:rPr>
                <w:color w:val="000000"/>
                <w:sz w:val="20"/>
                <w:szCs w:val="20"/>
              </w:rPr>
            </w:pPr>
            <w:r w:rsidRPr="00DF4D36">
              <w:rPr>
                <w:color w:val="000000"/>
                <w:sz w:val="20"/>
                <w:szCs w:val="20"/>
              </w:rPr>
              <w:t>E-A; F-B; G-B; H-B; E-C; F-E; G-E; H-E</w:t>
            </w:r>
          </w:p>
        </w:tc>
      </w:tr>
      <w:tr w:rsidR="00DF4D36" w:rsidRPr="00DF4D36" w14:paraId="5720B79F" w14:textId="77777777" w:rsidTr="00DF4D36">
        <w:trPr>
          <w:trHeight w:val="320"/>
        </w:trPr>
        <w:tc>
          <w:tcPr>
            <w:tcW w:w="2280" w:type="dxa"/>
            <w:tcBorders>
              <w:top w:val="nil"/>
              <w:left w:val="nil"/>
              <w:bottom w:val="nil"/>
              <w:right w:val="nil"/>
            </w:tcBorders>
            <w:shd w:val="clear" w:color="auto" w:fill="auto"/>
            <w:hideMark/>
          </w:tcPr>
          <w:p w14:paraId="29EB2524" w14:textId="77777777" w:rsidR="00DF4D36" w:rsidRPr="00DF4D36" w:rsidRDefault="00DF4D36" w:rsidP="00DF4D36">
            <w:pPr>
              <w:rPr>
                <w:color w:val="000000"/>
                <w:sz w:val="20"/>
                <w:szCs w:val="20"/>
              </w:rPr>
            </w:pPr>
            <w:r w:rsidRPr="00DF4D36">
              <w:rPr>
                <w:color w:val="000000"/>
                <w:sz w:val="20"/>
                <w:szCs w:val="20"/>
              </w:rPr>
              <w:t>Xanthurenic acid</w:t>
            </w:r>
          </w:p>
        </w:tc>
        <w:tc>
          <w:tcPr>
            <w:tcW w:w="980" w:type="dxa"/>
            <w:tcBorders>
              <w:top w:val="nil"/>
              <w:left w:val="nil"/>
              <w:bottom w:val="nil"/>
              <w:right w:val="nil"/>
            </w:tcBorders>
            <w:shd w:val="clear" w:color="auto" w:fill="auto"/>
            <w:noWrap/>
            <w:hideMark/>
          </w:tcPr>
          <w:p w14:paraId="3CFCB22A" w14:textId="77777777" w:rsidR="00DF4D36" w:rsidRPr="00DF4D36" w:rsidRDefault="00DF4D36" w:rsidP="00DF4D36">
            <w:pPr>
              <w:jc w:val="center"/>
              <w:rPr>
                <w:color w:val="000000"/>
                <w:sz w:val="20"/>
                <w:szCs w:val="20"/>
              </w:rPr>
            </w:pPr>
            <w:r w:rsidRPr="00DF4D36">
              <w:rPr>
                <w:color w:val="000000"/>
                <w:sz w:val="20"/>
                <w:szCs w:val="20"/>
              </w:rPr>
              <w:t>6.1282</w:t>
            </w:r>
          </w:p>
        </w:tc>
        <w:tc>
          <w:tcPr>
            <w:tcW w:w="1340" w:type="dxa"/>
            <w:tcBorders>
              <w:top w:val="nil"/>
              <w:left w:val="nil"/>
              <w:bottom w:val="nil"/>
              <w:right w:val="nil"/>
            </w:tcBorders>
            <w:shd w:val="clear" w:color="auto" w:fill="auto"/>
            <w:noWrap/>
            <w:hideMark/>
          </w:tcPr>
          <w:p w14:paraId="454BD82A" w14:textId="77777777" w:rsidR="00DF4D36" w:rsidRPr="00DF4D36" w:rsidRDefault="00DF4D36" w:rsidP="00DF4D36">
            <w:pPr>
              <w:jc w:val="center"/>
              <w:rPr>
                <w:color w:val="000000"/>
                <w:sz w:val="20"/>
                <w:szCs w:val="20"/>
              </w:rPr>
            </w:pPr>
            <w:r w:rsidRPr="00DF4D36">
              <w:rPr>
                <w:color w:val="000000"/>
                <w:sz w:val="20"/>
                <w:szCs w:val="20"/>
              </w:rPr>
              <w:t>9.13E-07</w:t>
            </w:r>
          </w:p>
        </w:tc>
        <w:tc>
          <w:tcPr>
            <w:tcW w:w="1340" w:type="dxa"/>
            <w:tcBorders>
              <w:top w:val="nil"/>
              <w:left w:val="nil"/>
              <w:bottom w:val="nil"/>
              <w:right w:val="nil"/>
            </w:tcBorders>
            <w:shd w:val="clear" w:color="auto" w:fill="auto"/>
            <w:noWrap/>
            <w:hideMark/>
          </w:tcPr>
          <w:p w14:paraId="09B0941C" w14:textId="77777777" w:rsidR="00DF4D36" w:rsidRPr="00DF4D36" w:rsidRDefault="00DF4D36" w:rsidP="00DF4D36">
            <w:pPr>
              <w:jc w:val="center"/>
              <w:rPr>
                <w:color w:val="000000"/>
                <w:sz w:val="20"/>
                <w:szCs w:val="20"/>
              </w:rPr>
            </w:pPr>
            <w:r w:rsidRPr="00DF4D36">
              <w:rPr>
                <w:color w:val="000000"/>
                <w:sz w:val="20"/>
                <w:szCs w:val="20"/>
              </w:rPr>
              <w:t>1.05E-06</w:t>
            </w:r>
          </w:p>
        </w:tc>
        <w:tc>
          <w:tcPr>
            <w:tcW w:w="3440" w:type="dxa"/>
            <w:tcBorders>
              <w:top w:val="nil"/>
              <w:left w:val="nil"/>
              <w:bottom w:val="nil"/>
              <w:right w:val="nil"/>
            </w:tcBorders>
            <w:shd w:val="clear" w:color="auto" w:fill="auto"/>
            <w:hideMark/>
          </w:tcPr>
          <w:p w14:paraId="562EA946" w14:textId="77777777" w:rsidR="00DF4D36" w:rsidRPr="00DF4D36" w:rsidRDefault="00DF4D36" w:rsidP="00DF4D36">
            <w:pPr>
              <w:rPr>
                <w:color w:val="000000"/>
                <w:sz w:val="20"/>
                <w:szCs w:val="20"/>
              </w:rPr>
            </w:pPr>
            <w:r w:rsidRPr="00DF4D36">
              <w:rPr>
                <w:color w:val="000000"/>
                <w:sz w:val="20"/>
                <w:szCs w:val="20"/>
              </w:rPr>
              <w:t>F-A; G-A; F-B; F-C; G-C; F-D; H-F</w:t>
            </w:r>
          </w:p>
        </w:tc>
      </w:tr>
      <w:tr w:rsidR="00DF4D36" w:rsidRPr="00DF4D36" w14:paraId="43CFF168" w14:textId="77777777" w:rsidTr="00DF4D36">
        <w:trPr>
          <w:trHeight w:val="320"/>
        </w:trPr>
        <w:tc>
          <w:tcPr>
            <w:tcW w:w="2280" w:type="dxa"/>
            <w:tcBorders>
              <w:top w:val="nil"/>
              <w:left w:val="nil"/>
              <w:bottom w:val="nil"/>
              <w:right w:val="nil"/>
            </w:tcBorders>
            <w:shd w:val="clear" w:color="auto" w:fill="auto"/>
            <w:hideMark/>
          </w:tcPr>
          <w:p w14:paraId="1D313CC2" w14:textId="77777777" w:rsidR="00DF4D36" w:rsidRPr="00DF4D36" w:rsidRDefault="00DF4D36" w:rsidP="00DF4D36">
            <w:pPr>
              <w:rPr>
                <w:color w:val="000000"/>
                <w:sz w:val="20"/>
                <w:szCs w:val="20"/>
              </w:rPr>
            </w:pPr>
            <w:r w:rsidRPr="00DF4D36">
              <w:rPr>
                <w:color w:val="000000"/>
                <w:sz w:val="20"/>
                <w:szCs w:val="20"/>
              </w:rPr>
              <w:t>Salicylate</w:t>
            </w:r>
          </w:p>
        </w:tc>
        <w:tc>
          <w:tcPr>
            <w:tcW w:w="980" w:type="dxa"/>
            <w:tcBorders>
              <w:top w:val="nil"/>
              <w:left w:val="nil"/>
              <w:bottom w:val="nil"/>
              <w:right w:val="nil"/>
            </w:tcBorders>
            <w:shd w:val="clear" w:color="auto" w:fill="auto"/>
            <w:noWrap/>
            <w:hideMark/>
          </w:tcPr>
          <w:p w14:paraId="04F4AAD5" w14:textId="77777777" w:rsidR="00DF4D36" w:rsidRPr="00DF4D36" w:rsidRDefault="00DF4D36" w:rsidP="00DF4D36">
            <w:pPr>
              <w:jc w:val="center"/>
              <w:rPr>
                <w:color w:val="000000"/>
                <w:sz w:val="20"/>
                <w:szCs w:val="20"/>
              </w:rPr>
            </w:pPr>
            <w:r w:rsidRPr="00DF4D36">
              <w:rPr>
                <w:color w:val="000000"/>
                <w:sz w:val="20"/>
                <w:szCs w:val="20"/>
              </w:rPr>
              <w:t>5.5661</w:t>
            </w:r>
          </w:p>
        </w:tc>
        <w:tc>
          <w:tcPr>
            <w:tcW w:w="1340" w:type="dxa"/>
            <w:tcBorders>
              <w:top w:val="nil"/>
              <w:left w:val="nil"/>
              <w:bottom w:val="nil"/>
              <w:right w:val="nil"/>
            </w:tcBorders>
            <w:shd w:val="clear" w:color="auto" w:fill="auto"/>
            <w:noWrap/>
            <w:hideMark/>
          </w:tcPr>
          <w:p w14:paraId="394A6461" w14:textId="77777777" w:rsidR="00DF4D36" w:rsidRPr="00DF4D36" w:rsidRDefault="00DF4D36" w:rsidP="00DF4D36">
            <w:pPr>
              <w:jc w:val="center"/>
              <w:rPr>
                <w:color w:val="000000"/>
                <w:sz w:val="20"/>
                <w:szCs w:val="20"/>
              </w:rPr>
            </w:pPr>
            <w:r w:rsidRPr="00DF4D36">
              <w:rPr>
                <w:color w:val="000000"/>
                <w:sz w:val="20"/>
                <w:szCs w:val="20"/>
              </w:rPr>
              <w:t>4.33E-06</w:t>
            </w:r>
          </w:p>
        </w:tc>
        <w:tc>
          <w:tcPr>
            <w:tcW w:w="1340" w:type="dxa"/>
            <w:tcBorders>
              <w:top w:val="nil"/>
              <w:left w:val="nil"/>
              <w:bottom w:val="nil"/>
              <w:right w:val="nil"/>
            </w:tcBorders>
            <w:shd w:val="clear" w:color="auto" w:fill="auto"/>
            <w:noWrap/>
            <w:hideMark/>
          </w:tcPr>
          <w:p w14:paraId="75F99D26" w14:textId="77777777" w:rsidR="00DF4D36" w:rsidRPr="00DF4D36" w:rsidRDefault="00DF4D36" w:rsidP="00DF4D36">
            <w:pPr>
              <w:jc w:val="center"/>
              <w:rPr>
                <w:color w:val="000000"/>
                <w:sz w:val="20"/>
                <w:szCs w:val="20"/>
              </w:rPr>
            </w:pPr>
            <w:r w:rsidRPr="00DF4D36">
              <w:rPr>
                <w:color w:val="000000"/>
                <w:sz w:val="20"/>
                <w:szCs w:val="20"/>
              </w:rPr>
              <w:t>4.95E-06</w:t>
            </w:r>
          </w:p>
        </w:tc>
        <w:tc>
          <w:tcPr>
            <w:tcW w:w="3440" w:type="dxa"/>
            <w:tcBorders>
              <w:top w:val="nil"/>
              <w:left w:val="nil"/>
              <w:bottom w:val="nil"/>
              <w:right w:val="nil"/>
            </w:tcBorders>
            <w:shd w:val="clear" w:color="auto" w:fill="auto"/>
            <w:hideMark/>
          </w:tcPr>
          <w:p w14:paraId="040EB8B0" w14:textId="77777777" w:rsidR="00DF4D36" w:rsidRPr="00DF4D36" w:rsidRDefault="00DF4D36" w:rsidP="00DF4D36">
            <w:pPr>
              <w:rPr>
                <w:color w:val="000000"/>
                <w:sz w:val="20"/>
                <w:szCs w:val="20"/>
              </w:rPr>
            </w:pPr>
            <w:r w:rsidRPr="00DF4D36">
              <w:rPr>
                <w:color w:val="000000"/>
                <w:sz w:val="20"/>
                <w:szCs w:val="20"/>
              </w:rPr>
              <w:t>H-A; H-B; H-D; G-E; H-E</w:t>
            </w:r>
          </w:p>
        </w:tc>
      </w:tr>
      <w:tr w:rsidR="00DF4D36" w:rsidRPr="00DF4D36" w14:paraId="76F531F3" w14:textId="77777777" w:rsidTr="00DF4D36">
        <w:trPr>
          <w:trHeight w:val="320"/>
        </w:trPr>
        <w:tc>
          <w:tcPr>
            <w:tcW w:w="2280" w:type="dxa"/>
            <w:tcBorders>
              <w:top w:val="nil"/>
              <w:left w:val="nil"/>
              <w:bottom w:val="nil"/>
              <w:right w:val="nil"/>
            </w:tcBorders>
            <w:shd w:val="clear" w:color="auto" w:fill="auto"/>
            <w:hideMark/>
          </w:tcPr>
          <w:p w14:paraId="1B6D08D6" w14:textId="77777777" w:rsidR="00DF4D36" w:rsidRPr="00DF4D36" w:rsidRDefault="00DF4D36" w:rsidP="00DF4D36">
            <w:pPr>
              <w:rPr>
                <w:color w:val="000000"/>
                <w:sz w:val="20"/>
                <w:szCs w:val="20"/>
              </w:rPr>
            </w:pPr>
            <w:r w:rsidRPr="00DF4D36">
              <w:rPr>
                <w:color w:val="000000"/>
                <w:sz w:val="20"/>
                <w:szCs w:val="20"/>
              </w:rPr>
              <w:t>Anthranilate</w:t>
            </w:r>
          </w:p>
        </w:tc>
        <w:tc>
          <w:tcPr>
            <w:tcW w:w="980" w:type="dxa"/>
            <w:tcBorders>
              <w:top w:val="nil"/>
              <w:left w:val="nil"/>
              <w:bottom w:val="nil"/>
              <w:right w:val="nil"/>
            </w:tcBorders>
            <w:shd w:val="clear" w:color="auto" w:fill="auto"/>
            <w:noWrap/>
            <w:hideMark/>
          </w:tcPr>
          <w:p w14:paraId="40F8BC5B" w14:textId="77777777" w:rsidR="00DF4D36" w:rsidRPr="00DF4D36" w:rsidRDefault="00DF4D36" w:rsidP="00DF4D36">
            <w:pPr>
              <w:jc w:val="center"/>
              <w:rPr>
                <w:color w:val="000000"/>
                <w:sz w:val="20"/>
                <w:szCs w:val="20"/>
              </w:rPr>
            </w:pPr>
            <w:r w:rsidRPr="00DF4D36">
              <w:rPr>
                <w:color w:val="000000"/>
                <w:sz w:val="20"/>
                <w:szCs w:val="20"/>
              </w:rPr>
              <w:t>5.5295</w:t>
            </w:r>
          </w:p>
        </w:tc>
        <w:tc>
          <w:tcPr>
            <w:tcW w:w="1340" w:type="dxa"/>
            <w:tcBorders>
              <w:top w:val="nil"/>
              <w:left w:val="nil"/>
              <w:bottom w:val="nil"/>
              <w:right w:val="nil"/>
            </w:tcBorders>
            <w:shd w:val="clear" w:color="auto" w:fill="auto"/>
            <w:noWrap/>
            <w:hideMark/>
          </w:tcPr>
          <w:p w14:paraId="215EB4E5" w14:textId="77777777" w:rsidR="00DF4D36" w:rsidRPr="00DF4D36" w:rsidRDefault="00DF4D36" w:rsidP="00DF4D36">
            <w:pPr>
              <w:jc w:val="center"/>
              <w:rPr>
                <w:color w:val="000000"/>
                <w:sz w:val="20"/>
                <w:szCs w:val="20"/>
              </w:rPr>
            </w:pPr>
            <w:r w:rsidRPr="00DF4D36">
              <w:rPr>
                <w:color w:val="000000"/>
                <w:sz w:val="20"/>
                <w:szCs w:val="20"/>
              </w:rPr>
              <w:t>4.79E-06</w:t>
            </w:r>
          </w:p>
        </w:tc>
        <w:tc>
          <w:tcPr>
            <w:tcW w:w="1340" w:type="dxa"/>
            <w:tcBorders>
              <w:top w:val="nil"/>
              <w:left w:val="nil"/>
              <w:bottom w:val="nil"/>
              <w:right w:val="nil"/>
            </w:tcBorders>
            <w:shd w:val="clear" w:color="auto" w:fill="auto"/>
            <w:noWrap/>
            <w:hideMark/>
          </w:tcPr>
          <w:p w14:paraId="494E73C2" w14:textId="77777777" w:rsidR="00DF4D36" w:rsidRPr="00DF4D36" w:rsidRDefault="00DF4D36" w:rsidP="00DF4D36">
            <w:pPr>
              <w:jc w:val="center"/>
              <w:rPr>
                <w:color w:val="000000"/>
                <w:sz w:val="20"/>
                <w:szCs w:val="20"/>
              </w:rPr>
            </w:pPr>
            <w:r w:rsidRPr="00DF4D36">
              <w:rPr>
                <w:color w:val="000000"/>
                <w:sz w:val="20"/>
                <w:szCs w:val="20"/>
              </w:rPr>
              <w:t>5.42E-06</w:t>
            </w:r>
          </w:p>
        </w:tc>
        <w:tc>
          <w:tcPr>
            <w:tcW w:w="3440" w:type="dxa"/>
            <w:tcBorders>
              <w:top w:val="nil"/>
              <w:left w:val="nil"/>
              <w:bottom w:val="nil"/>
              <w:right w:val="nil"/>
            </w:tcBorders>
            <w:shd w:val="clear" w:color="auto" w:fill="auto"/>
            <w:hideMark/>
          </w:tcPr>
          <w:p w14:paraId="61BBA6A7" w14:textId="77777777" w:rsidR="00DF4D36" w:rsidRPr="00DF4D36" w:rsidRDefault="00DF4D36" w:rsidP="00DF4D36">
            <w:pPr>
              <w:rPr>
                <w:color w:val="000000"/>
                <w:sz w:val="20"/>
                <w:szCs w:val="20"/>
              </w:rPr>
            </w:pPr>
            <w:r w:rsidRPr="00DF4D36">
              <w:rPr>
                <w:color w:val="000000"/>
                <w:sz w:val="20"/>
                <w:szCs w:val="20"/>
              </w:rPr>
              <w:t>H-A; H-B; G-C; H-C; G-D; H-D; H-E</w:t>
            </w:r>
          </w:p>
        </w:tc>
      </w:tr>
      <w:tr w:rsidR="00DF4D36" w:rsidRPr="00DF4D36" w14:paraId="5ED2BA0B" w14:textId="77777777" w:rsidTr="00DF4D36">
        <w:trPr>
          <w:trHeight w:val="560"/>
        </w:trPr>
        <w:tc>
          <w:tcPr>
            <w:tcW w:w="2280" w:type="dxa"/>
            <w:tcBorders>
              <w:top w:val="nil"/>
              <w:left w:val="nil"/>
              <w:bottom w:val="nil"/>
              <w:right w:val="nil"/>
            </w:tcBorders>
            <w:shd w:val="clear" w:color="auto" w:fill="auto"/>
            <w:hideMark/>
          </w:tcPr>
          <w:p w14:paraId="378A3CF3" w14:textId="77777777" w:rsidR="00DF4D36" w:rsidRPr="00DF4D36" w:rsidRDefault="00DF4D36" w:rsidP="00DF4D36">
            <w:pPr>
              <w:rPr>
                <w:color w:val="000000"/>
                <w:sz w:val="20"/>
                <w:szCs w:val="20"/>
              </w:rPr>
            </w:pPr>
            <w:r w:rsidRPr="00DF4D36">
              <w:rPr>
                <w:color w:val="000000"/>
                <w:sz w:val="20"/>
                <w:szCs w:val="20"/>
              </w:rPr>
              <w:t>Phenylpyruvate</w:t>
            </w:r>
          </w:p>
        </w:tc>
        <w:tc>
          <w:tcPr>
            <w:tcW w:w="980" w:type="dxa"/>
            <w:tcBorders>
              <w:top w:val="nil"/>
              <w:left w:val="nil"/>
              <w:bottom w:val="nil"/>
              <w:right w:val="nil"/>
            </w:tcBorders>
            <w:shd w:val="clear" w:color="auto" w:fill="auto"/>
            <w:noWrap/>
            <w:hideMark/>
          </w:tcPr>
          <w:p w14:paraId="4D5111EA" w14:textId="77777777" w:rsidR="00DF4D36" w:rsidRPr="00DF4D36" w:rsidRDefault="00DF4D36" w:rsidP="00DF4D36">
            <w:pPr>
              <w:jc w:val="center"/>
              <w:rPr>
                <w:color w:val="000000"/>
                <w:sz w:val="20"/>
                <w:szCs w:val="20"/>
              </w:rPr>
            </w:pPr>
            <w:r w:rsidRPr="00DF4D36">
              <w:rPr>
                <w:color w:val="000000"/>
                <w:sz w:val="20"/>
                <w:szCs w:val="20"/>
              </w:rPr>
              <w:t>5.3201</w:t>
            </w:r>
          </w:p>
        </w:tc>
        <w:tc>
          <w:tcPr>
            <w:tcW w:w="1340" w:type="dxa"/>
            <w:tcBorders>
              <w:top w:val="nil"/>
              <w:left w:val="nil"/>
              <w:bottom w:val="nil"/>
              <w:right w:val="nil"/>
            </w:tcBorders>
            <w:shd w:val="clear" w:color="auto" w:fill="auto"/>
            <w:noWrap/>
            <w:hideMark/>
          </w:tcPr>
          <w:p w14:paraId="3A291D78" w14:textId="77777777" w:rsidR="00DF4D36" w:rsidRPr="00DF4D36" w:rsidRDefault="00DF4D36" w:rsidP="00DF4D36">
            <w:pPr>
              <w:jc w:val="center"/>
              <w:rPr>
                <w:color w:val="000000"/>
                <w:sz w:val="20"/>
                <w:szCs w:val="20"/>
              </w:rPr>
            </w:pPr>
            <w:r w:rsidRPr="00DF4D36">
              <w:rPr>
                <w:color w:val="000000"/>
                <w:sz w:val="20"/>
                <w:szCs w:val="20"/>
              </w:rPr>
              <w:t>8.54E-06</w:t>
            </w:r>
          </w:p>
        </w:tc>
        <w:tc>
          <w:tcPr>
            <w:tcW w:w="1340" w:type="dxa"/>
            <w:tcBorders>
              <w:top w:val="nil"/>
              <w:left w:val="nil"/>
              <w:bottom w:val="nil"/>
              <w:right w:val="nil"/>
            </w:tcBorders>
            <w:shd w:val="clear" w:color="auto" w:fill="auto"/>
            <w:noWrap/>
            <w:hideMark/>
          </w:tcPr>
          <w:p w14:paraId="565C47CE" w14:textId="77777777" w:rsidR="00DF4D36" w:rsidRPr="00DF4D36" w:rsidRDefault="00DF4D36" w:rsidP="00DF4D36">
            <w:pPr>
              <w:jc w:val="center"/>
              <w:rPr>
                <w:color w:val="000000"/>
                <w:sz w:val="20"/>
                <w:szCs w:val="20"/>
              </w:rPr>
            </w:pPr>
            <w:r w:rsidRPr="00DF4D36">
              <w:rPr>
                <w:color w:val="000000"/>
                <w:sz w:val="20"/>
                <w:szCs w:val="20"/>
              </w:rPr>
              <w:t>9.59E-06</w:t>
            </w:r>
          </w:p>
        </w:tc>
        <w:tc>
          <w:tcPr>
            <w:tcW w:w="3440" w:type="dxa"/>
            <w:tcBorders>
              <w:top w:val="nil"/>
              <w:left w:val="nil"/>
              <w:bottom w:val="nil"/>
              <w:right w:val="nil"/>
            </w:tcBorders>
            <w:shd w:val="clear" w:color="auto" w:fill="auto"/>
            <w:hideMark/>
          </w:tcPr>
          <w:p w14:paraId="2D3B810E" w14:textId="77777777" w:rsidR="00DF4D36" w:rsidRPr="00DF4D36" w:rsidRDefault="00DF4D36" w:rsidP="00DF4D36">
            <w:pPr>
              <w:rPr>
                <w:color w:val="000000"/>
                <w:sz w:val="20"/>
                <w:szCs w:val="20"/>
              </w:rPr>
            </w:pPr>
            <w:r w:rsidRPr="00DF4D36">
              <w:rPr>
                <w:color w:val="000000"/>
                <w:sz w:val="20"/>
                <w:szCs w:val="20"/>
              </w:rPr>
              <w:t>C-A; H-A; H-B; D-C; E-C; H-D; H-E; H-G</w:t>
            </w:r>
          </w:p>
        </w:tc>
      </w:tr>
      <w:tr w:rsidR="00DF4D36" w:rsidRPr="00DF4D36" w14:paraId="35CFB970" w14:textId="77777777" w:rsidTr="00DF4D36">
        <w:trPr>
          <w:trHeight w:val="320"/>
        </w:trPr>
        <w:tc>
          <w:tcPr>
            <w:tcW w:w="2280" w:type="dxa"/>
            <w:tcBorders>
              <w:top w:val="nil"/>
              <w:left w:val="nil"/>
              <w:bottom w:val="nil"/>
              <w:right w:val="nil"/>
            </w:tcBorders>
            <w:shd w:val="clear" w:color="auto" w:fill="auto"/>
            <w:hideMark/>
          </w:tcPr>
          <w:p w14:paraId="55382E88" w14:textId="77777777" w:rsidR="00DF4D36" w:rsidRPr="00DF4D36" w:rsidRDefault="00DF4D36" w:rsidP="00DF4D36">
            <w:pPr>
              <w:rPr>
                <w:color w:val="000000"/>
                <w:sz w:val="20"/>
                <w:szCs w:val="20"/>
              </w:rPr>
            </w:pPr>
            <w:r w:rsidRPr="00DF4D36">
              <w:rPr>
                <w:color w:val="000000"/>
                <w:sz w:val="20"/>
                <w:szCs w:val="20"/>
              </w:rPr>
              <w:t>Lysine</w:t>
            </w:r>
          </w:p>
        </w:tc>
        <w:tc>
          <w:tcPr>
            <w:tcW w:w="980" w:type="dxa"/>
            <w:tcBorders>
              <w:top w:val="nil"/>
              <w:left w:val="nil"/>
              <w:bottom w:val="nil"/>
              <w:right w:val="nil"/>
            </w:tcBorders>
            <w:shd w:val="clear" w:color="auto" w:fill="auto"/>
            <w:noWrap/>
            <w:hideMark/>
          </w:tcPr>
          <w:p w14:paraId="675DFEE1" w14:textId="77777777" w:rsidR="00DF4D36" w:rsidRPr="00DF4D36" w:rsidRDefault="00DF4D36" w:rsidP="00DF4D36">
            <w:pPr>
              <w:jc w:val="center"/>
              <w:rPr>
                <w:color w:val="000000"/>
                <w:sz w:val="20"/>
                <w:szCs w:val="20"/>
              </w:rPr>
            </w:pPr>
            <w:r w:rsidRPr="00DF4D36">
              <w:rPr>
                <w:color w:val="000000"/>
                <w:sz w:val="20"/>
                <w:szCs w:val="20"/>
              </w:rPr>
              <w:t>5.2186</w:t>
            </w:r>
          </w:p>
        </w:tc>
        <w:tc>
          <w:tcPr>
            <w:tcW w:w="1340" w:type="dxa"/>
            <w:tcBorders>
              <w:top w:val="nil"/>
              <w:left w:val="nil"/>
              <w:bottom w:val="nil"/>
              <w:right w:val="nil"/>
            </w:tcBorders>
            <w:shd w:val="clear" w:color="auto" w:fill="auto"/>
            <w:noWrap/>
            <w:hideMark/>
          </w:tcPr>
          <w:p w14:paraId="1C07F806" w14:textId="77777777" w:rsidR="00DF4D36" w:rsidRPr="00DF4D36" w:rsidRDefault="00DF4D36" w:rsidP="00DF4D36">
            <w:pPr>
              <w:jc w:val="center"/>
              <w:rPr>
                <w:color w:val="000000"/>
                <w:sz w:val="20"/>
                <w:szCs w:val="20"/>
              </w:rPr>
            </w:pPr>
            <w:r w:rsidRPr="00DF4D36">
              <w:rPr>
                <w:color w:val="000000"/>
                <w:sz w:val="20"/>
                <w:szCs w:val="20"/>
              </w:rPr>
              <w:t>1.13E-05</w:t>
            </w:r>
          </w:p>
        </w:tc>
        <w:tc>
          <w:tcPr>
            <w:tcW w:w="1340" w:type="dxa"/>
            <w:tcBorders>
              <w:top w:val="nil"/>
              <w:left w:val="nil"/>
              <w:bottom w:val="nil"/>
              <w:right w:val="nil"/>
            </w:tcBorders>
            <w:shd w:val="clear" w:color="auto" w:fill="auto"/>
            <w:noWrap/>
            <w:hideMark/>
          </w:tcPr>
          <w:p w14:paraId="78C2C270" w14:textId="77777777" w:rsidR="00DF4D36" w:rsidRPr="00DF4D36" w:rsidRDefault="00DF4D36" w:rsidP="00DF4D36">
            <w:pPr>
              <w:jc w:val="center"/>
              <w:rPr>
                <w:color w:val="000000"/>
                <w:sz w:val="20"/>
                <w:szCs w:val="20"/>
              </w:rPr>
            </w:pPr>
            <w:r w:rsidRPr="00DF4D36">
              <w:rPr>
                <w:color w:val="000000"/>
                <w:sz w:val="20"/>
                <w:szCs w:val="20"/>
              </w:rPr>
              <w:t>1.26E-05</w:t>
            </w:r>
          </w:p>
        </w:tc>
        <w:tc>
          <w:tcPr>
            <w:tcW w:w="3440" w:type="dxa"/>
            <w:tcBorders>
              <w:top w:val="nil"/>
              <w:left w:val="nil"/>
              <w:bottom w:val="nil"/>
              <w:right w:val="nil"/>
            </w:tcBorders>
            <w:shd w:val="clear" w:color="auto" w:fill="auto"/>
            <w:hideMark/>
          </w:tcPr>
          <w:p w14:paraId="62AA2EBB" w14:textId="77777777" w:rsidR="00DF4D36" w:rsidRPr="00DF4D36" w:rsidRDefault="00DF4D36" w:rsidP="00DF4D36">
            <w:pPr>
              <w:rPr>
                <w:color w:val="000000"/>
                <w:sz w:val="20"/>
                <w:szCs w:val="20"/>
              </w:rPr>
            </w:pPr>
            <w:r w:rsidRPr="00DF4D36">
              <w:rPr>
                <w:color w:val="000000"/>
                <w:sz w:val="20"/>
                <w:szCs w:val="20"/>
              </w:rPr>
              <w:t>B-A; C-A; D-A; G-C; H-C; G-D; H-D</w:t>
            </w:r>
          </w:p>
        </w:tc>
      </w:tr>
      <w:tr w:rsidR="00DF4D36" w:rsidRPr="00DF4D36" w14:paraId="7AD26C10" w14:textId="77777777" w:rsidTr="00DF4D36">
        <w:trPr>
          <w:trHeight w:val="320"/>
        </w:trPr>
        <w:tc>
          <w:tcPr>
            <w:tcW w:w="2280" w:type="dxa"/>
            <w:tcBorders>
              <w:top w:val="nil"/>
              <w:left w:val="nil"/>
              <w:bottom w:val="nil"/>
              <w:right w:val="nil"/>
            </w:tcBorders>
            <w:shd w:val="clear" w:color="auto" w:fill="auto"/>
            <w:hideMark/>
          </w:tcPr>
          <w:p w14:paraId="7D09E10A" w14:textId="77777777" w:rsidR="00DF4D36" w:rsidRPr="00DF4D36" w:rsidRDefault="00DF4D36" w:rsidP="00DF4D36">
            <w:pPr>
              <w:rPr>
                <w:color w:val="000000"/>
                <w:sz w:val="20"/>
                <w:szCs w:val="20"/>
              </w:rPr>
            </w:pPr>
            <w:r w:rsidRPr="00DF4D36">
              <w:rPr>
                <w:color w:val="000000"/>
                <w:sz w:val="20"/>
                <w:szCs w:val="20"/>
              </w:rPr>
              <w:t>Uric acid</w:t>
            </w:r>
          </w:p>
        </w:tc>
        <w:tc>
          <w:tcPr>
            <w:tcW w:w="980" w:type="dxa"/>
            <w:tcBorders>
              <w:top w:val="nil"/>
              <w:left w:val="nil"/>
              <w:bottom w:val="nil"/>
              <w:right w:val="nil"/>
            </w:tcBorders>
            <w:shd w:val="clear" w:color="auto" w:fill="auto"/>
            <w:noWrap/>
            <w:hideMark/>
          </w:tcPr>
          <w:p w14:paraId="7F0B3749" w14:textId="77777777" w:rsidR="00DF4D36" w:rsidRPr="00DF4D36" w:rsidRDefault="00DF4D36" w:rsidP="00DF4D36">
            <w:pPr>
              <w:jc w:val="center"/>
              <w:rPr>
                <w:color w:val="000000"/>
                <w:sz w:val="20"/>
                <w:szCs w:val="20"/>
              </w:rPr>
            </w:pPr>
            <w:r w:rsidRPr="00DF4D36">
              <w:rPr>
                <w:color w:val="000000"/>
                <w:sz w:val="20"/>
                <w:szCs w:val="20"/>
              </w:rPr>
              <w:t>4.5044</w:t>
            </w:r>
          </w:p>
        </w:tc>
        <w:tc>
          <w:tcPr>
            <w:tcW w:w="1340" w:type="dxa"/>
            <w:tcBorders>
              <w:top w:val="nil"/>
              <w:left w:val="nil"/>
              <w:bottom w:val="nil"/>
              <w:right w:val="nil"/>
            </w:tcBorders>
            <w:shd w:val="clear" w:color="auto" w:fill="auto"/>
            <w:noWrap/>
            <w:hideMark/>
          </w:tcPr>
          <w:p w14:paraId="6C54F90F" w14:textId="77777777" w:rsidR="00DF4D36" w:rsidRPr="00DF4D36" w:rsidRDefault="00DF4D36" w:rsidP="00DF4D36">
            <w:pPr>
              <w:jc w:val="center"/>
              <w:rPr>
                <w:color w:val="000000"/>
                <w:sz w:val="20"/>
                <w:szCs w:val="20"/>
              </w:rPr>
            </w:pPr>
            <w:r w:rsidRPr="00DF4D36">
              <w:rPr>
                <w:color w:val="000000"/>
                <w:sz w:val="20"/>
                <w:szCs w:val="20"/>
              </w:rPr>
              <w:t>8.05E-05</w:t>
            </w:r>
          </w:p>
        </w:tc>
        <w:tc>
          <w:tcPr>
            <w:tcW w:w="1340" w:type="dxa"/>
            <w:tcBorders>
              <w:top w:val="nil"/>
              <w:left w:val="nil"/>
              <w:bottom w:val="nil"/>
              <w:right w:val="nil"/>
            </w:tcBorders>
            <w:shd w:val="clear" w:color="auto" w:fill="auto"/>
            <w:noWrap/>
            <w:hideMark/>
          </w:tcPr>
          <w:p w14:paraId="12E392F0" w14:textId="77777777" w:rsidR="00DF4D36" w:rsidRPr="00DF4D36" w:rsidRDefault="00DF4D36" w:rsidP="00DF4D36">
            <w:pPr>
              <w:jc w:val="center"/>
              <w:rPr>
                <w:color w:val="000000"/>
                <w:sz w:val="20"/>
                <w:szCs w:val="20"/>
              </w:rPr>
            </w:pPr>
            <w:r w:rsidRPr="00DF4D36">
              <w:rPr>
                <w:color w:val="000000"/>
                <w:sz w:val="20"/>
                <w:szCs w:val="20"/>
              </w:rPr>
              <w:t>8.88E-05</w:t>
            </w:r>
          </w:p>
        </w:tc>
        <w:tc>
          <w:tcPr>
            <w:tcW w:w="3440" w:type="dxa"/>
            <w:tcBorders>
              <w:top w:val="nil"/>
              <w:left w:val="nil"/>
              <w:bottom w:val="nil"/>
              <w:right w:val="nil"/>
            </w:tcBorders>
            <w:shd w:val="clear" w:color="auto" w:fill="auto"/>
            <w:hideMark/>
          </w:tcPr>
          <w:p w14:paraId="3F88B69D" w14:textId="77777777" w:rsidR="00DF4D36" w:rsidRPr="00DF4D36" w:rsidRDefault="00DF4D36" w:rsidP="00DF4D36">
            <w:pPr>
              <w:rPr>
                <w:color w:val="000000"/>
                <w:sz w:val="20"/>
                <w:szCs w:val="20"/>
              </w:rPr>
            </w:pPr>
            <w:r w:rsidRPr="00DF4D36">
              <w:rPr>
                <w:color w:val="000000"/>
                <w:sz w:val="20"/>
                <w:szCs w:val="20"/>
              </w:rPr>
              <w:t>H-A; H-B; H-C; H-D; H-E; H-F; H-G</w:t>
            </w:r>
          </w:p>
        </w:tc>
      </w:tr>
      <w:tr w:rsidR="00DF4D36" w:rsidRPr="00DF4D36" w14:paraId="786C2CEC" w14:textId="77777777" w:rsidTr="00DF4D36">
        <w:trPr>
          <w:trHeight w:val="320"/>
        </w:trPr>
        <w:tc>
          <w:tcPr>
            <w:tcW w:w="2280" w:type="dxa"/>
            <w:tcBorders>
              <w:top w:val="nil"/>
              <w:left w:val="nil"/>
              <w:bottom w:val="nil"/>
              <w:right w:val="nil"/>
            </w:tcBorders>
            <w:shd w:val="clear" w:color="auto" w:fill="auto"/>
            <w:hideMark/>
          </w:tcPr>
          <w:p w14:paraId="7588A981" w14:textId="77777777" w:rsidR="00DF4D36" w:rsidRPr="00DF4D36" w:rsidRDefault="00DF4D36" w:rsidP="00DF4D36">
            <w:pPr>
              <w:rPr>
                <w:color w:val="000000"/>
                <w:sz w:val="20"/>
                <w:szCs w:val="20"/>
              </w:rPr>
            </w:pPr>
            <w:r w:rsidRPr="00DF4D36">
              <w:rPr>
                <w:color w:val="000000"/>
                <w:sz w:val="20"/>
                <w:szCs w:val="20"/>
              </w:rPr>
              <w:t>Proline</w:t>
            </w:r>
          </w:p>
        </w:tc>
        <w:tc>
          <w:tcPr>
            <w:tcW w:w="980" w:type="dxa"/>
            <w:tcBorders>
              <w:top w:val="nil"/>
              <w:left w:val="nil"/>
              <w:bottom w:val="nil"/>
              <w:right w:val="nil"/>
            </w:tcBorders>
            <w:shd w:val="clear" w:color="auto" w:fill="auto"/>
            <w:noWrap/>
            <w:hideMark/>
          </w:tcPr>
          <w:p w14:paraId="16DBB845" w14:textId="77777777" w:rsidR="00DF4D36" w:rsidRPr="00DF4D36" w:rsidRDefault="00DF4D36" w:rsidP="00DF4D36">
            <w:pPr>
              <w:jc w:val="center"/>
              <w:rPr>
                <w:color w:val="000000"/>
                <w:sz w:val="20"/>
                <w:szCs w:val="20"/>
              </w:rPr>
            </w:pPr>
            <w:r w:rsidRPr="00DF4D36">
              <w:rPr>
                <w:color w:val="000000"/>
                <w:sz w:val="20"/>
                <w:szCs w:val="20"/>
              </w:rPr>
              <w:t>4.3647</w:t>
            </w:r>
          </w:p>
        </w:tc>
        <w:tc>
          <w:tcPr>
            <w:tcW w:w="1340" w:type="dxa"/>
            <w:tcBorders>
              <w:top w:val="nil"/>
              <w:left w:val="nil"/>
              <w:bottom w:val="nil"/>
              <w:right w:val="nil"/>
            </w:tcBorders>
            <w:shd w:val="clear" w:color="auto" w:fill="auto"/>
            <w:noWrap/>
            <w:hideMark/>
          </w:tcPr>
          <w:p w14:paraId="0638F308" w14:textId="77777777" w:rsidR="00DF4D36" w:rsidRPr="00DF4D36" w:rsidRDefault="00DF4D36" w:rsidP="00DF4D36">
            <w:pPr>
              <w:jc w:val="center"/>
              <w:rPr>
                <w:color w:val="000000"/>
                <w:sz w:val="20"/>
                <w:szCs w:val="20"/>
              </w:rPr>
            </w:pPr>
            <w:r w:rsidRPr="00DF4D36">
              <w:rPr>
                <w:color w:val="000000"/>
                <w:sz w:val="20"/>
                <w:szCs w:val="20"/>
              </w:rPr>
              <w:t>0.00011785</w:t>
            </w:r>
          </w:p>
        </w:tc>
        <w:tc>
          <w:tcPr>
            <w:tcW w:w="1340" w:type="dxa"/>
            <w:tcBorders>
              <w:top w:val="nil"/>
              <w:left w:val="nil"/>
              <w:bottom w:val="nil"/>
              <w:right w:val="nil"/>
            </w:tcBorders>
            <w:shd w:val="clear" w:color="auto" w:fill="auto"/>
            <w:noWrap/>
            <w:hideMark/>
          </w:tcPr>
          <w:p w14:paraId="51D023B7" w14:textId="77777777" w:rsidR="00DF4D36" w:rsidRPr="00DF4D36" w:rsidRDefault="00DF4D36" w:rsidP="00DF4D36">
            <w:pPr>
              <w:jc w:val="center"/>
              <w:rPr>
                <w:color w:val="000000"/>
                <w:sz w:val="20"/>
                <w:szCs w:val="20"/>
              </w:rPr>
            </w:pPr>
            <w:r w:rsidRPr="00DF4D36">
              <w:rPr>
                <w:color w:val="000000"/>
                <w:sz w:val="20"/>
                <w:szCs w:val="20"/>
              </w:rPr>
              <w:t>0.00012893</w:t>
            </w:r>
          </w:p>
        </w:tc>
        <w:tc>
          <w:tcPr>
            <w:tcW w:w="3440" w:type="dxa"/>
            <w:tcBorders>
              <w:top w:val="nil"/>
              <w:left w:val="nil"/>
              <w:bottom w:val="nil"/>
              <w:right w:val="nil"/>
            </w:tcBorders>
            <w:shd w:val="clear" w:color="auto" w:fill="auto"/>
            <w:hideMark/>
          </w:tcPr>
          <w:p w14:paraId="38F70AF5" w14:textId="77777777" w:rsidR="00DF4D36" w:rsidRPr="00DF4D36" w:rsidRDefault="00DF4D36" w:rsidP="00DF4D36">
            <w:pPr>
              <w:rPr>
                <w:color w:val="000000"/>
                <w:sz w:val="20"/>
                <w:szCs w:val="20"/>
              </w:rPr>
            </w:pPr>
            <w:r w:rsidRPr="00DF4D36">
              <w:rPr>
                <w:color w:val="000000"/>
                <w:sz w:val="20"/>
                <w:szCs w:val="20"/>
              </w:rPr>
              <w:t>G-A; G-B; G-D; H-G</w:t>
            </w:r>
          </w:p>
        </w:tc>
      </w:tr>
      <w:tr w:rsidR="00DF4D36" w:rsidRPr="00DF4D36" w14:paraId="6D250A81" w14:textId="77777777" w:rsidTr="00DF4D36">
        <w:trPr>
          <w:trHeight w:val="320"/>
        </w:trPr>
        <w:tc>
          <w:tcPr>
            <w:tcW w:w="2280" w:type="dxa"/>
            <w:tcBorders>
              <w:top w:val="nil"/>
              <w:left w:val="nil"/>
              <w:bottom w:val="nil"/>
              <w:right w:val="nil"/>
            </w:tcBorders>
            <w:shd w:val="clear" w:color="auto" w:fill="auto"/>
            <w:hideMark/>
          </w:tcPr>
          <w:p w14:paraId="6904445B" w14:textId="77777777" w:rsidR="00DF4D36" w:rsidRPr="00DF4D36" w:rsidRDefault="00DF4D36" w:rsidP="00DF4D36">
            <w:pPr>
              <w:rPr>
                <w:color w:val="000000"/>
                <w:sz w:val="20"/>
                <w:szCs w:val="20"/>
              </w:rPr>
            </w:pPr>
            <w:proofErr w:type="spellStart"/>
            <w:r w:rsidRPr="00DF4D36">
              <w:rPr>
                <w:color w:val="000000"/>
                <w:sz w:val="20"/>
                <w:szCs w:val="20"/>
              </w:rPr>
              <w:t>Indoleacrylate</w:t>
            </w:r>
            <w:proofErr w:type="spellEnd"/>
          </w:p>
        </w:tc>
        <w:tc>
          <w:tcPr>
            <w:tcW w:w="980" w:type="dxa"/>
            <w:tcBorders>
              <w:top w:val="nil"/>
              <w:left w:val="nil"/>
              <w:bottom w:val="nil"/>
              <w:right w:val="nil"/>
            </w:tcBorders>
            <w:shd w:val="clear" w:color="auto" w:fill="auto"/>
            <w:noWrap/>
            <w:hideMark/>
          </w:tcPr>
          <w:p w14:paraId="63BF432E" w14:textId="77777777" w:rsidR="00DF4D36" w:rsidRPr="00DF4D36" w:rsidRDefault="00DF4D36" w:rsidP="00DF4D36">
            <w:pPr>
              <w:jc w:val="center"/>
              <w:rPr>
                <w:color w:val="000000"/>
                <w:sz w:val="20"/>
                <w:szCs w:val="20"/>
              </w:rPr>
            </w:pPr>
            <w:r w:rsidRPr="00DF4D36">
              <w:rPr>
                <w:color w:val="000000"/>
                <w:sz w:val="20"/>
                <w:szCs w:val="20"/>
              </w:rPr>
              <w:t>4.2702</w:t>
            </w:r>
          </w:p>
        </w:tc>
        <w:tc>
          <w:tcPr>
            <w:tcW w:w="1340" w:type="dxa"/>
            <w:tcBorders>
              <w:top w:val="nil"/>
              <w:left w:val="nil"/>
              <w:bottom w:val="nil"/>
              <w:right w:val="nil"/>
            </w:tcBorders>
            <w:shd w:val="clear" w:color="auto" w:fill="auto"/>
            <w:noWrap/>
            <w:hideMark/>
          </w:tcPr>
          <w:p w14:paraId="3B8119AC" w14:textId="77777777" w:rsidR="00DF4D36" w:rsidRPr="00DF4D36" w:rsidRDefault="00DF4D36" w:rsidP="00DF4D36">
            <w:pPr>
              <w:jc w:val="center"/>
              <w:rPr>
                <w:color w:val="000000"/>
                <w:sz w:val="20"/>
                <w:szCs w:val="20"/>
              </w:rPr>
            </w:pPr>
            <w:r w:rsidRPr="00DF4D36">
              <w:rPr>
                <w:color w:val="000000"/>
                <w:sz w:val="20"/>
                <w:szCs w:val="20"/>
              </w:rPr>
              <w:t>0.00015244</w:t>
            </w:r>
          </w:p>
        </w:tc>
        <w:tc>
          <w:tcPr>
            <w:tcW w:w="1340" w:type="dxa"/>
            <w:tcBorders>
              <w:top w:val="nil"/>
              <w:left w:val="nil"/>
              <w:bottom w:val="nil"/>
              <w:right w:val="nil"/>
            </w:tcBorders>
            <w:shd w:val="clear" w:color="auto" w:fill="auto"/>
            <w:noWrap/>
            <w:hideMark/>
          </w:tcPr>
          <w:p w14:paraId="62C2ACC8" w14:textId="77777777" w:rsidR="00DF4D36" w:rsidRPr="00DF4D36" w:rsidRDefault="00DF4D36" w:rsidP="00DF4D36">
            <w:pPr>
              <w:jc w:val="center"/>
              <w:rPr>
                <w:color w:val="000000"/>
                <w:sz w:val="20"/>
                <w:szCs w:val="20"/>
              </w:rPr>
            </w:pPr>
            <w:r w:rsidRPr="00DF4D36">
              <w:rPr>
                <w:color w:val="000000"/>
                <w:sz w:val="20"/>
                <w:szCs w:val="20"/>
              </w:rPr>
              <w:t>0.00016536</w:t>
            </w:r>
          </w:p>
        </w:tc>
        <w:tc>
          <w:tcPr>
            <w:tcW w:w="3440" w:type="dxa"/>
            <w:tcBorders>
              <w:top w:val="nil"/>
              <w:left w:val="nil"/>
              <w:bottom w:val="nil"/>
              <w:right w:val="nil"/>
            </w:tcBorders>
            <w:shd w:val="clear" w:color="auto" w:fill="auto"/>
            <w:hideMark/>
          </w:tcPr>
          <w:p w14:paraId="616B5191" w14:textId="77777777" w:rsidR="00DF4D36" w:rsidRPr="00DF4D36" w:rsidRDefault="00DF4D36" w:rsidP="00DF4D36">
            <w:pPr>
              <w:rPr>
                <w:color w:val="000000"/>
                <w:sz w:val="20"/>
                <w:szCs w:val="20"/>
              </w:rPr>
            </w:pPr>
            <w:r w:rsidRPr="00DF4D36">
              <w:rPr>
                <w:color w:val="000000"/>
                <w:sz w:val="20"/>
                <w:szCs w:val="20"/>
              </w:rPr>
              <w:t>F-B; F-D; H-E; H-F</w:t>
            </w:r>
          </w:p>
        </w:tc>
      </w:tr>
      <w:tr w:rsidR="00DF4D36" w:rsidRPr="00DF4D36" w14:paraId="1E3B2F69" w14:textId="77777777" w:rsidTr="00DF4D36">
        <w:trPr>
          <w:trHeight w:val="320"/>
        </w:trPr>
        <w:tc>
          <w:tcPr>
            <w:tcW w:w="2280" w:type="dxa"/>
            <w:tcBorders>
              <w:top w:val="nil"/>
              <w:left w:val="nil"/>
              <w:bottom w:val="nil"/>
              <w:right w:val="nil"/>
            </w:tcBorders>
            <w:shd w:val="clear" w:color="auto" w:fill="auto"/>
            <w:hideMark/>
          </w:tcPr>
          <w:p w14:paraId="4110E71B" w14:textId="77777777" w:rsidR="00DF4D36" w:rsidRPr="00DF4D36" w:rsidRDefault="00DF4D36" w:rsidP="00DF4D36">
            <w:pPr>
              <w:rPr>
                <w:color w:val="000000"/>
                <w:sz w:val="20"/>
                <w:szCs w:val="20"/>
              </w:rPr>
            </w:pPr>
            <w:r w:rsidRPr="00DF4D36">
              <w:rPr>
                <w:color w:val="000000"/>
                <w:sz w:val="20"/>
                <w:szCs w:val="20"/>
              </w:rPr>
              <w:t>Dipicolinate</w:t>
            </w:r>
          </w:p>
        </w:tc>
        <w:tc>
          <w:tcPr>
            <w:tcW w:w="980" w:type="dxa"/>
            <w:tcBorders>
              <w:top w:val="nil"/>
              <w:left w:val="nil"/>
              <w:bottom w:val="nil"/>
              <w:right w:val="nil"/>
            </w:tcBorders>
            <w:shd w:val="clear" w:color="auto" w:fill="auto"/>
            <w:noWrap/>
            <w:hideMark/>
          </w:tcPr>
          <w:p w14:paraId="407ED48B" w14:textId="77777777" w:rsidR="00DF4D36" w:rsidRPr="00DF4D36" w:rsidRDefault="00DF4D36" w:rsidP="00DF4D36">
            <w:pPr>
              <w:jc w:val="center"/>
              <w:rPr>
                <w:color w:val="000000"/>
                <w:sz w:val="20"/>
                <w:szCs w:val="20"/>
              </w:rPr>
            </w:pPr>
            <w:r w:rsidRPr="00DF4D36">
              <w:rPr>
                <w:color w:val="000000"/>
                <w:sz w:val="20"/>
                <w:szCs w:val="20"/>
              </w:rPr>
              <w:t>3.9643</w:t>
            </w:r>
          </w:p>
        </w:tc>
        <w:tc>
          <w:tcPr>
            <w:tcW w:w="1340" w:type="dxa"/>
            <w:tcBorders>
              <w:top w:val="nil"/>
              <w:left w:val="nil"/>
              <w:bottom w:val="nil"/>
              <w:right w:val="nil"/>
            </w:tcBorders>
            <w:shd w:val="clear" w:color="auto" w:fill="auto"/>
            <w:noWrap/>
            <w:hideMark/>
          </w:tcPr>
          <w:p w14:paraId="5CACBB40" w14:textId="77777777" w:rsidR="00DF4D36" w:rsidRPr="00DF4D36" w:rsidRDefault="00DF4D36" w:rsidP="00DF4D36">
            <w:pPr>
              <w:jc w:val="center"/>
              <w:rPr>
                <w:color w:val="000000"/>
                <w:sz w:val="20"/>
                <w:szCs w:val="20"/>
              </w:rPr>
            </w:pPr>
            <w:r w:rsidRPr="00DF4D36">
              <w:rPr>
                <w:color w:val="000000"/>
                <w:sz w:val="20"/>
                <w:szCs w:val="20"/>
              </w:rPr>
              <w:t>0.00034962</w:t>
            </w:r>
          </w:p>
        </w:tc>
        <w:tc>
          <w:tcPr>
            <w:tcW w:w="1340" w:type="dxa"/>
            <w:tcBorders>
              <w:top w:val="nil"/>
              <w:left w:val="nil"/>
              <w:bottom w:val="nil"/>
              <w:right w:val="nil"/>
            </w:tcBorders>
            <w:shd w:val="clear" w:color="auto" w:fill="auto"/>
            <w:noWrap/>
            <w:hideMark/>
          </w:tcPr>
          <w:p w14:paraId="69986F86" w14:textId="77777777" w:rsidR="00DF4D36" w:rsidRPr="00DF4D36" w:rsidRDefault="00DF4D36" w:rsidP="00DF4D36">
            <w:pPr>
              <w:jc w:val="center"/>
              <w:rPr>
                <w:color w:val="000000"/>
                <w:sz w:val="20"/>
                <w:szCs w:val="20"/>
              </w:rPr>
            </w:pPr>
            <w:r w:rsidRPr="00DF4D36">
              <w:rPr>
                <w:color w:val="000000"/>
                <w:sz w:val="20"/>
                <w:szCs w:val="20"/>
              </w:rPr>
              <w:t>0.00037606</w:t>
            </w:r>
          </w:p>
        </w:tc>
        <w:tc>
          <w:tcPr>
            <w:tcW w:w="3440" w:type="dxa"/>
            <w:tcBorders>
              <w:top w:val="nil"/>
              <w:left w:val="nil"/>
              <w:bottom w:val="nil"/>
              <w:right w:val="nil"/>
            </w:tcBorders>
            <w:shd w:val="clear" w:color="auto" w:fill="auto"/>
            <w:hideMark/>
          </w:tcPr>
          <w:p w14:paraId="17FB4964" w14:textId="77777777" w:rsidR="00DF4D36" w:rsidRPr="00DF4D36" w:rsidRDefault="00DF4D36" w:rsidP="00DF4D36">
            <w:pPr>
              <w:rPr>
                <w:color w:val="000000"/>
                <w:sz w:val="20"/>
                <w:szCs w:val="20"/>
              </w:rPr>
            </w:pPr>
            <w:r w:rsidRPr="00DF4D36">
              <w:rPr>
                <w:color w:val="000000"/>
                <w:sz w:val="20"/>
                <w:szCs w:val="20"/>
              </w:rPr>
              <w:t>H-A; H-D; H-G</w:t>
            </w:r>
          </w:p>
        </w:tc>
      </w:tr>
      <w:tr w:rsidR="00DF4D36" w:rsidRPr="00DF4D36" w14:paraId="33B5651D" w14:textId="77777777" w:rsidTr="00DF4D36">
        <w:trPr>
          <w:trHeight w:val="320"/>
        </w:trPr>
        <w:tc>
          <w:tcPr>
            <w:tcW w:w="2280" w:type="dxa"/>
            <w:tcBorders>
              <w:top w:val="nil"/>
              <w:left w:val="nil"/>
              <w:bottom w:val="nil"/>
              <w:right w:val="nil"/>
            </w:tcBorders>
            <w:shd w:val="clear" w:color="auto" w:fill="auto"/>
            <w:hideMark/>
          </w:tcPr>
          <w:p w14:paraId="5F969DD1" w14:textId="77777777" w:rsidR="00DF4D36" w:rsidRPr="00DF4D36" w:rsidRDefault="00DF4D36" w:rsidP="00DF4D36">
            <w:pPr>
              <w:rPr>
                <w:color w:val="000000"/>
                <w:sz w:val="20"/>
                <w:szCs w:val="20"/>
              </w:rPr>
            </w:pPr>
            <w:r w:rsidRPr="00DF4D36">
              <w:rPr>
                <w:color w:val="000000"/>
                <w:sz w:val="20"/>
                <w:szCs w:val="20"/>
              </w:rPr>
              <w:t>Creatine</w:t>
            </w:r>
          </w:p>
        </w:tc>
        <w:tc>
          <w:tcPr>
            <w:tcW w:w="980" w:type="dxa"/>
            <w:tcBorders>
              <w:top w:val="nil"/>
              <w:left w:val="nil"/>
              <w:bottom w:val="nil"/>
              <w:right w:val="nil"/>
            </w:tcBorders>
            <w:shd w:val="clear" w:color="auto" w:fill="auto"/>
            <w:noWrap/>
            <w:hideMark/>
          </w:tcPr>
          <w:p w14:paraId="3031507D" w14:textId="77777777" w:rsidR="00DF4D36" w:rsidRPr="00DF4D36" w:rsidRDefault="00DF4D36" w:rsidP="00DF4D36">
            <w:pPr>
              <w:jc w:val="center"/>
              <w:rPr>
                <w:color w:val="000000"/>
                <w:sz w:val="20"/>
                <w:szCs w:val="20"/>
              </w:rPr>
            </w:pPr>
            <w:r w:rsidRPr="00DF4D36">
              <w:rPr>
                <w:color w:val="000000"/>
                <w:sz w:val="20"/>
                <w:szCs w:val="20"/>
              </w:rPr>
              <w:t>3.9409</w:t>
            </w:r>
          </w:p>
        </w:tc>
        <w:tc>
          <w:tcPr>
            <w:tcW w:w="1340" w:type="dxa"/>
            <w:tcBorders>
              <w:top w:val="nil"/>
              <w:left w:val="nil"/>
              <w:bottom w:val="nil"/>
              <w:right w:val="nil"/>
            </w:tcBorders>
            <w:shd w:val="clear" w:color="auto" w:fill="auto"/>
            <w:noWrap/>
            <w:hideMark/>
          </w:tcPr>
          <w:p w14:paraId="6EE9A506" w14:textId="77777777" w:rsidR="00DF4D36" w:rsidRPr="00DF4D36" w:rsidRDefault="00DF4D36" w:rsidP="00DF4D36">
            <w:pPr>
              <w:jc w:val="center"/>
              <w:rPr>
                <w:color w:val="000000"/>
                <w:sz w:val="20"/>
                <w:szCs w:val="20"/>
              </w:rPr>
            </w:pPr>
            <w:r w:rsidRPr="00DF4D36">
              <w:rPr>
                <w:color w:val="000000"/>
                <w:sz w:val="20"/>
                <w:szCs w:val="20"/>
              </w:rPr>
              <w:t>0.00037237</w:t>
            </w:r>
          </w:p>
        </w:tc>
        <w:tc>
          <w:tcPr>
            <w:tcW w:w="1340" w:type="dxa"/>
            <w:tcBorders>
              <w:top w:val="nil"/>
              <w:left w:val="nil"/>
              <w:bottom w:val="nil"/>
              <w:right w:val="nil"/>
            </w:tcBorders>
            <w:shd w:val="clear" w:color="auto" w:fill="auto"/>
            <w:noWrap/>
            <w:hideMark/>
          </w:tcPr>
          <w:p w14:paraId="146CBA50" w14:textId="77777777" w:rsidR="00DF4D36" w:rsidRPr="00DF4D36" w:rsidRDefault="00DF4D36" w:rsidP="00DF4D36">
            <w:pPr>
              <w:jc w:val="center"/>
              <w:rPr>
                <w:color w:val="000000"/>
                <w:sz w:val="20"/>
                <w:szCs w:val="20"/>
              </w:rPr>
            </w:pPr>
            <w:r w:rsidRPr="00DF4D36">
              <w:rPr>
                <w:color w:val="000000"/>
                <w:sz w:val="20"/>
                <w:szCs w:val="20"/>
              </w:rPr>
              <w:t>0.00039719</w:t>
            </w:r>
          </w:p>
        </w:tc>
        <w:tc>
          <w:tcPr>
            <w:tcW w:w="3440" w:type="dxa"/>
            <w:tcBorders>
              <w:top w:val="nil"/>
              <w:left w:val="nil"/>
              <w:bottom w:val="nil"/>
              <w:right w:val="nil"/>
            </w:tcBorders>
            <w:shd w:val="clear" w:color="auto" w:fill="auto"/>
            <w:hideMark/>
          </w:tcPr>
          <w:p w14:paraId="2A344E87" w14:textId="77777777" w:rsidR="00DF4D36" w:rsidRPr="00DF4D36" w:rsidRDefault="00DF4D36" w:rsidP="00DF4D36">
            <w:pPr>
              <w:rPr>
                <w:color w:val="000000"/>
                <w:sz w:val="20"/>
                <w:szCs w:val="20"/>
              </w:rPr>
            </w:pPr>
            <w:r w:rsidRPr="00DF4D36">
              <w:rPr>
                <w:color w:val="000000"/>
                <w:sz w:val="20"/>
                <w:szCs w:val="20"/>
              </w:rPr>
              <w:t>D-B; D-C; E-D; G-E</w:t>
            </w:r>
          </w:p>
        </w:tc>
      </w:tr>
      <w:tr w:rsidR="00DF4D36" w:rsidRPr="00DF4D36" w14:paraId="398E4C6C" w14:textId="77777777" w:rsidTr="00DF4D36">
        <w:trPr>
          <w:trHeight w:val="320"/>
        </w:trPr>
        <w:tc>
          <w:tcPr>
            <w:tcW w:w="2280" w:type="dxa"/>
            <w:tcBorders>
              <w:top w:val="nil"/>
              <w:left w:val="nil"/>
              <w:bottom w:val="nil"/>
              <w:right w:val="nil"/>
            </w:tcBorders>
            <w:shd w:val="clear" w:color="auto" w:fill="auto"/>
            <w:hideMark/>
          </w:tcPr>
          <w:p w14:paraId="50F4DBBB" w14:textId="77777777" w:rsidR="00DF4D36" w:rsidRPr="00DF4D36" w:rsidRDefault="00DF4D36" w:rsidP="00DF4D36">
            <w:pPr>
              <w:rPr>
                <w:color w:val="000000"/>
                <w:sz w:val="20"/>
                <w:szCs w:val="20"/>
              </w:rPr>
            </w:pPr>
            <w:r w:rsidRPr="00DF4D36">
              <w:rPr>
                <w:color w:val="000000"/>
                <w:sz w:val="20"/>
                <w:szCs w:val="20"/>
              </w:rPr>
              <w:t>Kynurenic acid</w:t>
            </w:r>
          </w:p>
        </w:tc>
        <w:tc>
          <w:tcPr>
            <w:tcW w:w="980" w:type="dxa"/>
            <w:tcBorders>
              <w:top w:val="nil"/>
              <w:left w:val="nil"/>
              <w:bottom w:val="nil"/>
              <w:right w:val="nil"/>
            </w:tcBorders>
            <w:shd w:val="clear" w:color="auto" w:fill="auto"/>
            <w:noWrap/>
            <w:hideMark/>
          </w:tcPr>
          <w:p w14:paraId="5C9E78BD" w14:textId="77777777" w:rsidR="00DF4D36" w:rsidRPr="00DF4D36" w:rsidRDefault="00DF4D36" w:rsidP="00DF4D36">
            <w:pPr>
              <w:jc w:val="center"/>
              <w:rPr>
                <w:color w:val="000000"/>
                <w:sz w:val="20"/>
                <w:szCs w:val="20"/>
              </w:rPr>
            </w:pPr>
            <w:r w:rsidRPr="00DF4D36">
              <w:rPr>
                <w:color w:val="000000"/>
                <w:sz w:val="20"/>
                <w:szCs w:val="20"/>
              </w:rPr>
              <w:t>3.8812</w:t>
            </w:r>
          </w:p>
        </w:tc>
        <w:tc>
          <w:tcPr>
            <w:tcW w:w="1340" w:type="dxa"/>
            <w:tcBorders>
              <w:top w:val="nil"/>
              <w:left w:val="nil"/>
              <w:bottom w:val="nil"/>
              <w:right w:val="nil"/>
            </w:tcBorders>
            <w:shd w:val="clear" w:color="auto" w:fill="auto"/>
            <w:noWrap/>
            <w:hideMark/>
          </w:tcPr>
          <w:p w14:paraId="468AC267" w14:textId="77777777" w:rsidR="00DF4D36" w:rsidRPr="00DF4D36" w:rsidRDefault="00DF4D36" w:rsidP="00DF4D36">
            <w:pPr>
              <w:jc w:val="center"/>
              <w:rPr>
                <w:color w:val="000000"/>
                <w:sz w:val="20"/>
                <w:szCs w:val="20"/>
              </w:rPr>
            </w:pPr>
            <w:r w:rsidRPr="00DF4D36">
              <w:rPr>
                <w:color w:val="000000"/>
                <w:sz w:val="20"/>
                <w:szCs w:val="20"/>
              </w:rPr>
              <w:t>0.00043747</w:t>
            </w:r>
          </w:p>
        </w:tc>
        <w:tc>
          <w:tcPr>
            <w:tcW w:w="1340" w:type="dxa"/>
            <w:tcBorders>
              <w:top w:val="nil"/>
              <w:left w:val="nil"/>
              <w:bottom w:val="nil"/>
              <w:right w:val="nil"/>
            </w:tcBorders>
            <w:shd w:val="clear" w:color="auto" w:fill="auto"/>
            <w:noWrap/>
            <w:hideMark/>
          </w:tcPr>
          <w:p w14:paraId="5450B7CB" w14:textId="77777777" w:rsidR="00DF4D36" w:rsidRPr="00DF4D36" w:rsidRDefault="00DF4D36" w:rsidP="00DF4D36">
            <w:pPr>
              <w:jc w:val="center"/>
              <w:rPr>
                <w:color w:val="000000"/>
                <w:sz w:val="20"/>
                <w:szCs w:val="20"/>
              </w:rPr>
            </w:pPr>
            <w:r w:rsidRPr="00DF4D36">
              <w:rPr>
                <w:color w:val="000000"/>
                <w:sz w:val="20"/>
                <w:szCs w:val="20"/>
              </w:rPr>
              <w:t>0.00046278</w:t>
            </w:r>
          </w:p>
        </w:tc>
        <w:tc>
          <w:tcPr>
            <w:tcW w:w="3440" w:type="dxa"/>
            <w:tcBorders>
              <w:top w:val="nil"/>
              <w:left w:val="nil"/>
              <w:bottom w:val="nil"/>
              <w:right w:val="nil"/>
            </w:tcBorders>
            <w:shd w:val="clear" w:color="auto" w:fill="auto"/>
            <w:hideMark/>
          </w:tcPr>
          <w:p w14:paraId="37A7C070" w14:textId="77777777" w:rsidR="00DF4D36" w:rsidRPr="00DF4D36" w:rsidRDefault="00DF4D36" w:rsidP="00DF4D36">
            <w:pPr>
              <w:rPr>
                <w:color w:val="000000"/>
                <w:sz w:val="20"/>
                <w:szCs w:val="20"/>
              </w:rPr>
            </w:pPr>
            <w:r w:rsidRPr="00DF4D36">
              <w:rPr>
                <w:color w:val="000000"/>
                <w:sz w:val="20"/>
                <w:szCs w:val="20"/>
              </w:rPr>
              <w:t>H-C; H-E; H-F</w:t>
            </w:r>
          </w:p>
        </w:tc>
      </w:tr>
      <w:tr w:rsidR="00DF4D36" w:rsidRPr="00DF4D36" w14:paraId="6A01E9DD" w14:textId="77777777" w:rsidTr="00DF4D36">
        <w:trPr>
          <w:trHeight w:val="320"/>
        </w:trPr>
        <w:tc>
          <w:tcPr>
            <w:tcW w:w="2280" w:type="dxa"/>
            <w:tcBorders>
              <w:top w:val="nil"/>
              <w:left w:val="nil"/>
              <w:bottom w:val="nil"/>
              <w:right w:val="nil"/>
            </w:tcBorders>
            <w:shd w:val="clear" w:color="auto" w:fill="auto"/>
            <w:hideMark/>
          </w:tcPr>
          <w:p w14:paraId="2316ACDE" w14:textId="77777777" w:rsidR="00DF4D36" w:rsidRPr="00DF4D36" w:rsidRDefault="00DF4D36" w:rsidP="00DF4D36">
            <w:pPr>
              <w:rPr>
                <w:color w:val="000000"/>
                <w:sz w:val="20"/>
                <w:szCs w:val="20"/>
              </w:rPr>
            </w:pPr>
            <w:r w:rsidRPr="00DF4D36">
              <w:rPr>
                <w:color w:val="000000"/>
                <w:sz w:val="20"/>
                <w:szCs w:val="20"/>
              </w:rPr>
              <w:t>Riboflavin</w:t>
            </w:r>
          </w:p>
        </w:tc>
        <w:tc>
          <w:tcPr>
            <w:tcW w:w="980" w:type="dxa"/>
            <w:tcBorders>
              <w:top w:val="nil"/>
              <w:left w:val="nil"/>
              <w:bottom w:val="nil"/>
              <w:right w:val="nil"/>
            </w:tcBorders>
            <w:shd w:val="clear" w:color="auto" w:fill="auto"/>
            <w:noWrap/>
            <w:hideMark/>
          </w:tcPr>
          <w:p w14:paraId="37F28E20" w14:textId="77777777" w:rsidR="00DF4D36" w:rsidRPr="00DF4D36" w:rsidRDefault="00DF4D36" w:rsidP="00DF4D36">
            <w:pPr>
              <w:jc w:val="center"/>
              <w:rPr>
                <w:color w:val="000000"/>
                <w:sz w:val="20"/>
                <w:szCs w:val="20"/>
              </w:rPr>
            </w:pPr>
            <w:r w:rsidRPr="00DF4D36">
              <w:rPr>
                <w:color w:val="000000"/>
                <w:sz w:val="20"/>
                <w:szCs w:val="20"/>
              </w:rPr>
              <w:t>3.7493</w:t>
            </w:r>
          </w:p>
        </w:tc>
        <w:tc>
          <w:tcPr>
            <w:tcW w:w="1340" w:type="dxa"/>
            <w:tcBorders>
              <w:top w:val="nil"/>
              <w:left w:val="nil"/>
              <w:bottom w:val="nil"/>
              <w:right w:val="nil"/>
            </w:tcBorders>
            <w:shd w:val="clear" w:color="auto" w:fill="auto"/>
            <w:noWrap/>
            <w:hideMark/>
          </w:tcPr>
          <w:p w14:paraId="6F43346B" w14:textId="77777777" w:rsidR="00DF4D36" w:rsidRPr="00DF4D36" w:rsidRDefault="00DF4D36" w:rsidP="00DF4D36">
            <w:pPr>
              <w:jc w:val="center"/>
              <w:rPr>
                <w:color w:val="000000"/>
                <w:sz w:val="20"/>
                <w:szCs w:val="20"/>
              </w:rPr>
            </w:pPr>
            <w:r w:rsidRPr="00DF4D36">
              <w:rPr>
                <w:color w:val="000000"/>
                <w:sz w:val="20"/>
                <w:szCs w:val="20"/>
              </w:rPr>
              <w:t>0.00062388</w:t>
            </w:r>
          </w:p>
        </w:tc>
        <w:tc>
          <w:tcPr>
            <w:tcW w:w="1340" w:type="dxa"/>
            <w:tcBorders>
              <w:top w:val="nil"/>
              <w:left w:val="nil"/>
              <w:bottom w:val="nil"/>
              <w:right w:val="nil"/>
            </w:tcBorders>
            <w:shd w:val="clear" w:color="auto" w:fill="auto"/>
            <w:noWrap/>
            <w:hideMark/>
          </w:tcPr>
          <w:p w14:paraId="003EE210" w14:textId="77777777" w:rsidR="00DF4D36" w:rsidRPr="00DF4D36" w:rsidRDefault="00DF4D36" w:rsidP="00DF4D36">
            <w:pPr>
              <w:jc w:val="center"/>
              <w:rPr>
                <w:color w:val="000000"/>
                <w:sz w:val="20"/>
                <w:szCs w:val="20"/>
              </w:rPr>
            </w:pPr>
            <w:r w:rsidRPr="00DF4D36">
              <w:rPr>
                <w:color w:val="000000"/>
                <w:sz w:val="20"/>
                <w:szCs w:val="20"/>
              </w:rPr>
              <w:t>0.00065456</w:t>
            </w:r>
          </w:p>
        </w:tc>
        <w:tc>
          <w:tcPr>
            <w:tcW w:w="3440" w:type="dxa"/>
            <w:tcBorders>
              <w:top w:val="nil"/>
              <w:left w:val="nil"/>
              <w:bottom w:val="nil"/>
              <w:right w:val="nil"/>
            </w:tcBorders>
            <w:shd w:val="clear" w:color="auto" w:fill="auto"/>
            <w:hideMark/>
          </w:tcPr>
          <w:p w14:paraId="07733697" w14:textId="77777777" w:rsidR="00DF4D36" w:rsidRPr="00DF4D36" w:rsidRDefault="00DF4D36" w:rsidP="00DF4D36">
            <w:pPr>
              <w:rPr>
                <w:color w:val="000000"/>
                <w:sz w:val="20"/>
                <w:szCs w:val="20"/>
              </w:rPr>
            </w:pPr>
            <w:r w:rsidRPr="00DF4D36">
              <w:rPr>
                <w:color w:val="000000"/>
                <w:sz w:val="20"/>
                <w:szCs w:val="20"/>
              </w:rPr>
              <w:t>G-D; H-D; G-F; H-F</w:t>
            </w:r>
          </w:p>
        </w:tc>
      </w:tr>
      <w:tr w:rsidR="00DF4D36" w:rsidRPr="00DF4D36" w14:paraId="6A120613" w14:textId="77777777" w:rsidTr="00DF4D36">
        <w:trPr>
          <w:trHeight w:val="560"/>
        </w:trPr>
        <w:tc>
          <w:tcPr>
            <w:tcW w:w="2280" w:type="dxa"/>
            <w:tcBorders>
              <w:top w:val="nil"/>
              <w:left w:val="nil"/>
              <w:bottom w:val="nil"/>
              <w:right w:val="nil"/>
            </w:tcBorders>
            <w:shd w:val="clear" w:color="auto" w:fill="auto"/>
            <w:hideMark/>
          </w:tcPr>
          <w:p w14:paraId="6675B58A" w14:textId="77777777" w:rsidR="00DF4D36" w:rsidRPr="00DF4D36" w:rsidRDefault="00DF4D36" w:rsidP="00DF4D36">
            <w:pPr>
              <w:rPr>
                <w:color w:val="000000"/>
                <w:sz w:val="20"/>
                <w:szCs w:val="20"/>
              </w:rPr>
            </w:pPr>
            <w:r w:rsidRPr="00DF4D36">
              <w:rPr>
                <w:color w:val="000000"/>
                <w:sz w:val="20"/>
                <w:szCs w:val="20"/>
              </w:rPr>
              <w:t>5-Hydroxyindoleacetic acid (5-HIAA)</w:t>
            </w:r>
          </w:p>
        </w:tc>
        <w:tc>
          <w:tcPr>
            <w:tcW w:w="980" w:type="dxa"/>
            <w:tcBorders>
              <w:top w:val="nil"/>
              <w:left w:val="nil"/>
              <w:bottom w:val="nil"/>
              <w:right w:val="nil"/>
            </w:tcBorders>
            <w:shd w:val="clear" w:color="auto" w:fill="auto"/>
            <w:noWrap/>
            <w:hideMark/>
          </w:tcPr>
          <w:p w14:paraId="4CC26020" w14:textId="77777777" w:rsidR="00DF4D36" w:rsidRPr="00DF4D36" w:rsidRDefault="00DF4D36" w:rsidP="00DF4D36">
            <w:pPr>
              <w:jc w:val="center"/>
              <w:rPr>
                <w:color w:val="000000"/>
                <w:sz w:val="20"/>
                <w:szCs w:val="20"/>
              </w:rPr>
            </w:pPr>
            <w:r w:rsidRPr="00DF4D36">
              <w:rPr>
                <w:color w:val="000000"/>
                <w:sz w:val="20"/>
                <w:szCs w:val="20"/>
              </w:rPr>
              <w:t>3.6974</w:t>
            </w:r>
          </w:p>
        </w:tc>
        <w:tc>
          <w:tcPr>
            <w:tcW w:w="1340" w:type="dxa"/>
            <w:tcBorders>
              <w:top w:val="nil"/>
              <w:left w:val="nil"/>
              <w:bottom w:val="nil"/>
              <w:right w:val="nil"/>
            </w:tcBorders>
            <w:shd w:val="clear" w:color="auto" w:fill="auto"/>
            <w:noWrap/>
            <w:hideMark/>
          </w:tcPr>
          <w:p w14:paraId="57EE822B" w14:textId="77777777" w:rsidR="00DF4D36" w:rsidRPr="00DF4D36" w:rsidRDefault="00DF4D36" w:rsidP="00DF4D36">
            <w:pPr>
              <w:jc w:val="center"/>
              <w:rPr>
                <w:color w:val="000000"/>
                <w:sz w:val="20"/>
                <w:szCs w:val="20"/>
              </w:rPr>
            </w:pPr>
            <w:r w:rsidRPr="00DF4D36">
              <w:rPr>
                <w:color w:val="000000"/>
                <w:sz w:val="20"/>
                <w:szCs w:val="20"/>
              </w:rPr>
              <w:t>0.00071714</w:t>
            </w:r>
          </w:p>
        </w:tc>
        <w:tc>
          <w:tcPr>
            <w:tcW w:w="1340" w:type="dxa"/>
            <w:tcBorders>
              <w:top w:val="nil"/>
              <w:left w:val="nil"/>
              <w:bottom w:val="nil"/>
              <w:right w:val="nil"/>
            </w:tcBorders>
            <w:shd w:val="clear" w:color="auto" w:fill="auto"/>
            <w:noWrap/>
            <w:hideMark/>
          </w:tcPr>
          <w:p w14:paraId="74047D97" w14:textId="77777777" w:rsidR="00DF4D36" w:rsidRPr="00DF4D36" w:rsidRDefault="00DF4D36" w:rsidP="00DF4D36">
            <w:pPr>
              <w:jc w:val="center"/>
              <w:rPr>
                <w:color w:val="000000"/>
                <w:sz w:val="20"/>
                <w:szCs w:val="20"/>
              </w:rPr>
            </w:pPr>
            <w:r w:rsidRPr="00DF4D36">
              <w:rPr>
                <w:color w:val="000000"/>
                <w:sz w:val="20"/>
                <w:szCs w:val="20"/>
              </w:rPr>
              <w:t>0.00074629</w:t>
            </w:r>
          </w:p>
        </w:tc>
        <w:tc>
          <w:tcPr>
            <w:tcW w:w="3440" w:type="dxa"/>
            <w:tcBorders>
              <w:top w:val="nil"/>
              <w:left w:val="nil"/>
              <w:bottom w:val="nil"/>
              <w:right w:val="nil"/>
            </w:tcBorders>
            <w:shd w:val="clear" w:color="auto" w:fill="auto"/>
            <w:hideMark/>
          </w:tcPr>
          <w:p w14:paraId="6B52FF1E" w14:textId="77777777" w:rsidR="00DF4D36" w:rsidRPr="00DF4D36" w:rsidRDefault="00DF4D36" w:rsidP="00DF4D36">
            <w:pPr>
              <w:rPr>
                <w:color w:val="000000"/>
                <w:sz w:val="20"/>
                <w:szCs w:val="20"/>
              </w:rPr>
            </w:pPr>
            <w:r w:rsidRPr="00DF4D36">
              <w:rPr>
                <w:color w:val="000000"/>
                <w:sz w:val="20"/>
                <w:szCs w:val="20"/>
              </w:rPr>
              <w:t>H-A; H-C; H-D; H-E; H-F</w:t>
            </w:r>
          </w:p>
        </w:tc>
      </w:tr>
      <w:tr w:rsidR="00DF4D36" w:rsidRPr="00DF4D36" w14:paraId="2AE505ED" w14:textId="77777777" w:rsidTr="00DF4D36">
        <w:trPr>
          <w:trHeight w:val="320"/>
        </w:trPr>
        <w:tc>
          <w:tcPr>
            <w:tcW w:w="2280" w:type="dxa"/>
            <w:tcBorders>
              <w:top w:val="nil"/>
              <w:left w:val="nil"/>
              <w:bottom w:val="nil"/>
              <w:right w:val="nil"/>
            </w:tcBorders>
            <w:shd w:val="clear" w:color="auto" w:fill="auto"/>
            <w:hideMark/>
          </w:tcPr>
          <w:p w14:paraId="5080018F" w14:textId="77777777" w:rsidR="00DF4D36" w:rsidRPr="00DF4D36" w:rsidRDefault="00DF4D36" w:rsidP="00DF4D36">
            <w:pPr>
              <w:rPr>
                <w:color w:val="000000"/>
                <w:sz w:val="20"/>
                <w:szCs w:val="20"/>
              </w:rPr>
            </w:pPr>
            <w:r w:rsidRPr="00DF4D36">
              <w:rPr>
                <w:color w:val="000000"/>
                <w:sz w:val="20"/>
                <w:szCs w:val="20"/>
              </w:rPr>
              <w:t>Cystathionine</w:t>
            </w:r>
          </w:p>
        </w:tc>
        <w:tc>
          <w:tcPr>
            <w:tcW w:w="980" w:type="dxa"/>
            <w:tcBorders>
              <w:top w:val="nil"/>
              <w:left w:val="nil"/>
              <w:bottom w:val="nil"/>
              <w:right w:val="nil"/>
            </w:tcBorders>
            <w:shd w:val="clear" w:color="auto" w:fill="auto"/>
            <w:noWrap/>
            <w:hideMark/>
          </w:tcPr>
          <w:p w14:paraId="59C8B20D" w14:textId="77777777" w:rsidR="00DF4D36" w:rsidRPr="00DF4D36" w:rsidRDefault="00DF4D36" w:rsidP="00DF4D36">
            <w:pPr>
              <w:jc w:val="center"/>
              <w:rPr>
                <w:color w:val="000000"/>
                <w:sz w:val="20"/>
                <w:szCs w:val="20"/>
              </w:rPr>
            </w:pPr>
            <w:r w:rsidRPr="00DF4D36">
              <w:rPr>
                <w:color w:val="000000"/>
                <w:sz w:val="20"/>
                <w:szCs w:val="20"/>
              </w:rPr>
              <w:t>3.6857</w:t>
            </w:r>
          </w:p>
        </w:tc>
        <w:tc>
          <w:tcPr>
            <w:tcW w:w="1340" w:type="dxa"/>
            <w:tcBorders>
              <w:top w:val="nil"/>
              <w:left w:val="nil"/>
              <w:bottom w:val="nil"/>
              <w:right w:val="nil"/>
            </w:tcBorders>
            <w:shd w:val="clear" w:color="auto" w:fill="auto"/>
            <w:noWrap/>
            <w:hideMark/>
          </w:tcPr>
          <w:p w14:paraId="0363742B" w14:textId="77777777" w:rsidR="00DF4D36" w:rsidRPr="00DF4D36" w:rsidRDefault="00DF4D36" w:rsidP="00DF4D36">
            <w:pPr>
              <w:jc w:val="center"/>
              <w:rPr>
                <w:color w:val="000000"/>
                <w:sz w:val="20"/>
                <w:szCs w:val="20"/>
              </w:rPr>
            </w:pPr>
            <w:r w:rsidRPr="00DF4D36">
              <w:rPr>
                <w:color w:val="000000"/>
                <w:sz w:val="20"/>
                <w:szCs w:val="20"/>
              </w:rPr>
              <w:t>0.00073993</w:t>
            </w:r>
          </w:p>
        </w:tc>
        <w:tc>
          <w:tcPr>
            <w:tcW w:w="1340" w:type="dxa"/>
            <w:tcBorders>
              <w:top w:val="nil"/>
              <w:left w:val="nil"/>
              <w:bottom w:val="nil"/>
              <w:right w:val="nil"/>
            </w:tcBorders>
            <w:shd w:val="clear" w:color="auto" w:fill="auto"/>
            <w:noWrap/>
            <w:hideMark/>
          </w:tcPr>
          <w:p w14:paraId="196C4820" w14:textId="77777777" w:rsidR="00DF4D36" w:rsidRPr="00DF4D36" w:rsidRDefault="00DF4D36" w:rsidP="00DF4D36">
            <w:pPr>
              <w:jc w:val="center"/>
              <w:rPr>
                <w:color w:val="000000"/>
                <w:sz w:val="20"/>
                <w:szCs w:val="20"/>
              </w:rPr>
            </w:pPr>
            <w:r w:rsidRPr="00DF4D36">
              <w:rPr>
                <w:color w:val="000000"/>
                <w:sz w:val="20"/>
                <w:szCs w:val="20"/>
              </w:rPr>
              <w:t>0.0007638</w:t>
            </w:r>
          </w:p>
        </w:tc>
        <w:tc>
          <w:tcPr>
            <w:tcW w:w="3440" w:type="dxa"/>
            <w:tcBorders>
              <w:top w:val="nil"/>
              <w:left w:val="nil"/>
              <w:bottom w:val="nil"/>
              <w:right w:val="nil"/>
            </w:tcBorders>
            <w:shd w:val="clear" w:color="auto" w:fill="auto"/>
            <w:hideMark/>
          </w:tcPr>
          <w:p w14:paraId="6A17B76F" w14:textId="77777777" w:rsidR="00DF4D36" w:rsidRPr="00DF4D36" w:rsidRDefault="00DF4D36" w:rsidP="00DF4D36">
            <w:pPr>
              <w:rPr>
                <w:color w:val="000000"/>
                <w:sz w:val="20"/>
                <w:szCs w:val="20"/>
              </w:rPr>
            </w:pPr>
            <w:r w:rsidRPr="00DF4D36">
              <w:rPr>
                <w:color w:val="000000"/>
                <w:sz w:val="20"/>
                <w:szCs w:val="20"/>
              </w:rPr>
              <w:t>H-B; H-C</w:t>
            </w:r>
          </w:p>
        </w:tc>
      </w:tr>
      <w:tr w:rsidR="00DF4D36" w:rsidRPr="00DF4D36" w14:paraId="7CCB29C6" w14:textId="77777777" w:rsidTr="00DF4D36">
        <w:trPr>
          <w:trHeight w:val="320"/>
        </w:trPr>
        <w:tc>
          <w:tcPr>
            <w:tcW w:w="2280" w:type="dxa"/>
            <w:tcBorders>
              <w:top w:val="nil"/>
              <w:left w:val="nil"/>
              <w:bottom w:val="nil"/>
              <w:right w:val="nil"/>
            </w:tcBorders>
            <w:shd w:val="clear" w:color="auto" w:fill="auto"/>
            <w:hideMark/>
          </w:tcPr>
          <w:p w14:paraId="2F211E74" w14:textId="77777777" w:rsidR="00DF4D36" w:rsidRPr="00DF4D36" w:rsidRDefault="00DF4D36" w:rsidP="00DF4D36">
            <w:pPr>
              <w:rPr>
                <w:color w:val="000000"/>
                <w:sz w:val="20"/>
                <w:szCs w:val="20"/>
              </w:rPr>
            </w:pPr>
            <w:r w:rsidRPr="00DF4D36">
              <w:rPr>
                <w:color w:val="000000"/>
                <w:sz w:val="20"/>
                <w:szCs w:val="20"/>
              </w:rPr>
              <w:t>Glyoxylate</w:t>
            </w:r>
          </w:p>
        </w:tc>
        <w:tc>
          <w:tcPr>
            <w:tcW w:w="980" w:type="dxa"/>
            <w:tcBorders>
              <w:top w:val="nil"/>
              <w:left w:val="nil"/>
              <w:bottom w:val="nil"/>
              <w:right w:val="nil"/>
            </w:tcBorders>
            <w:shd w:val="clear" w:color="auto" w:fill="auto"/>
            <w:noWrap/>
            <w:hideMark/>
          </w:tcPr>
          <w:p w14:paraId="249A1B50" w14:textId="77777777" w:rsidR="00DF4D36" w:rsidRPr="00DF4D36" w:rsidRDefault="00DF4D36" w:rsidP="00DF4D36">
            <w:pPr>
              <w:jc w:val="center"/>
              <w:rPr>
                <w:color w:val="000000"/>
                <w:sz w:val="20"/>
                <w:szCs w:val="20"/>
              </w:rPr>
            </w:pPr>
            <w:r w:rsidRPr="00DF4D36">
              <w:rPr>
                <w:color w:val="000000"/>
                <w:sz w:val="20"/>
                <w:szCs w:val="20"/>
              </w:rPr>
              <w:t>3.6151</w:t>
            </w:r>
          </w:p>
        </w:tc>
        <w:tc>
          <w:tcPr>
            <w:tcW w:w="1340" w:type="dxa"/>
            <w:tcBorders>
              <w:top w:val="nil"/>
              <w:left w:val="nil"/>
              <w:bottom w:val="nil"/>
              <w:right w:val="nil"/>
            </w:tcBorders>
            <w:shd w:val="clear" w:color="auto" w:fill="auto"/>
            <w:noWrap/>
            <w:hideMark/>
          </w:tcPr>
          <w:p w14:paraId="4716975E" w14:textId="77777777" w:rsidR="00DF4D36" w:rsidRPr="00DF4D36" w:rsidRDefault="00DF4D36" w:rsidP="00DF4D36">
            <w:pPr>
              <w:jc w:val="center"/>
              <w:rPr>
                <w:color w:val="000000"/>
                <w:sz w:val="20"/>
                <w:szCs w:val="20"/>
              </w:rPr>
            </w:pPr>
            <w:r w:rsidRPr="00DF4D36">
              <w:rPr>
                <w:color w:val="000000"/>
                <w:sz w:val="20"/>
                <w:szCs w:val="20"/>
              </w:rPr>
              <w:t>0.00089378</w:t>
            </w:r>
          </w:p>
        </w:tc>
        <w:tc>
          <w:tcPr>
            <w:tcW w:w="1340" w:type="dxa"/>
            <w:tcBorders>
              <w:top w:val="nil"/>
              <w:left w:val="nil"/>
              <w:bottom w:val="nil"/>
              <w:right w:val="nil"/>
            </w:tcBorders>
            <w:shd w:val="clear" w:color="auto" w:fill="auto"/>
            <w:noWrap/>
            <w:hideMark/>
          </w:tcPr>
          <w:p w14:paraId="48B9B9AE" w14:textId="77777777" w:rsidR="00DF4D36" w:rsidRPr="00DF4D36" w:rsidRDefault="00DF4D36" w:rsidP="00DF4D36">
            <w:pPr>
              <w:jc w:val="center"/>
              <w:rPr>
                <w:color w:val="000000"/>
                <w:sz w:val="20"/>
                <w:szCs w:val="20"/>
              </w:rPr>
            </w:pPr>
            <w:r w:rsidRPr="00DF4D36">
              <w:rPr>
                <w:color w:val="000000"/>
                <w:sz w:val="20"/>
                <w:szCs w:val="20"/>
              </w:rPr>
              <w:t>0.00091523</w:t>
            </w:r>
          </w:p>
        </w:tc>
        <w:tc>
          <w:tcPr>
            <w:tcW w:w="3440" w:type="dxa"/>
            <w:tcBorders>
              <w:top w:val="nil"/>
              <w:left w:val="nil"/>
              <w:bottom w:val="nil"/>
              <w:right w:val="nil"/>
            </w:tcBorders>
            <w:shd w:val="clear" w:color="auto" w:fill="auto"/>
            <w:hideMark/>
          </w:tcPr>
          <w:p w14:paraId="18151B76" w14:textId="77777777" w:rsidR="00DF4D36" w:rsidRPr="00DF4D36" w:rsidRDefault="00DF4D36" w:rsidP="00DF4D36">
            <w:pPr>
              <w:rPr>
                <w:color w:val="000000"/>
                <w:sz w:val="20"/>
                <w:szCs w:val="20"/>
              </w:rPr>
            </w:pPr>
            <w:r w:rsidRPr="00DF4D36">
              <w:rPr>
                <w:color w:val="000000"/>
                <w:sz w:val="20"/>
                <w:szCs w:val="20"/>
              </w:rPr>
              <w:t>B-A; D-B; F-B; G-B; H-B</w:t>
            </w:r>
          </w:p>
        </w:tc>
      </w:tr>
      <w:tr w:rsidR="00DF4D36" w:rsidRPr="00DF4D36" w14:paraId="2DEB789D" w14:textId="77777777" w:rsidTr="00DF4D36">
        <w:trPr>
          <w:trHeight w:val="320"/>
        </w:trPr>
        <w:tc>
          <w:tcPr>
            <w:tcW w:w="2280" w:type="dxa"/>
            <w:tcBorders>
              <w:top w:val="nil"/>
              <w:left w:val="nil"/>
              <w:bottom w:val="nil"/>
              <w:right w:val="nil"/>
            </w:tcBorders>
            <w:shd w:val="clear" w:color="auto" w:fill="auto"/>
            <w:hideMark/>
          </w:tcPr>
          <w:p w14:paraId="190E7BB5" w14:textId="77777777" w:rsidR="00DF4D36" w:rsidRPr="00DF4D36" w:rsidRDefault="00DF4D36" w:rsidP="00DF4D36">
            <w:pPr>
              <w:rPr>
                <w:color w:val="000000"/>
                <w:sz w:val="20"/>
                <w:szCs w:val="20"/>
              </w:rPr>
            </w:pPr>
            <w:proofErr w:type="spellStart"/>
            <w:r w:rsidRPr="00DF4D36">
              <w:rPr>
                <w:color w:val="000000"/>
                <w:sz w:val="20"/>
                <w:szCs w:val="20"/>
              </w:rPr>
              <w:t>Homocitrulline</w:t>
            </w:r>
            <w:proofErr w:type="spellEnd"/>
          </w:p>
        </w:tc>
        <w:tc>
          <w:tcPr>
            <w:tcW w:w="980" w:type="dxa"/>
            <w:tcBorders>
              <w:top w:val="nil"/>
              <w:left w:val="nil"/>
              <w:bottom w:val="nil"/>
              <w:right w:val="nil"/>
            </w:tcBorders>
            <w:shd w:val="clear" w:color="auto" w:fill="auto"/>
            <w:noWrap/>
            <w:hideMark/>
          </w:tcPr>
          <w:p w14:paraId="5BAC7C16" w14:textId="77777777" w:rsidR="00DF4D36" w:rsidRPr="00DF4D36" w:rsidRDefault="00DF4D36" w:rsidP="00DF4D36">
            <w:pPr>
              <w:jc w:val="center"/>
              <w:rPr>
                <w:color w:val="000000"/>
                <w:sz w:val="20"/>
                <w:szCs w:val="20"/>
              </w:rPr>
            </w:pPr>
            <w:r w:rsidRPr="00DF4D36">
              <w:rPr>
                <w:color w:val="000000"/>
                <w:sz w:val="20"/>
                <w:szCs w:val="20"/>
              </w:rPr>
              <w:t>2.9904</w:t>
            </w:r>
          </w:p>
        </w:tc>
        <w:tc>
          <w:tcPr>
            <w:tcW w:w="1340" w:type="dxa"/>
            <w:tcBorders>
              <w:top w:val="nil"/>
              <w:left w:val="nil"/>
              <w:bottom w:val="nil"/>
              <w:right w:val="nil"/>
            </w:tcBorders>
            <w:shd w:val="clear" w:color="auto" w:fill="auto"/>
            <w:noWrap/>
            <w:hideMark/>
          </w:tcPr>
          <w:p w14:paraId="03212DB7" w14:textId="77777777" w:rsidR="00DF4D36" w:rsidRPr="00DF4D36" w:rsidRDefault="00DF4D36" w:rsidP="00DF4D36">
            <w:pPr>
              <w:jc w:val="center"/>
              <w:rPr>
                <w:color w:val="000000"/>
                <w:sz w:val="20"/>
                <w:szCs w:val="20"/>
              </w:rPr>
            </w:pPr>
            <w:r w:rsidRPr="00DF4D36">
              <w:rPr>
                <w:color w:val="000000"/>
                <w:sz w:val="20"/>
                <w:szCs w:val="20"/>
              </w:rPr>
              <w:t>0.0046395</w:t>
            </w:r>
          </w:p>
        </w:tc>
        <w:tc>
          <w:tcPr>
            <w:tcW w:w="1340" w:type="dxa"/>
            <w:tcBorders>
              <w:top w:val="nil"/>
              <w:left w:val="nil"/>
              <w:bottom w:val="nil"/>
              <w:right w:val="nil"/>
            </w:tcBorders>
            <w:shd w:val="clear" w:color="auto" w:fill="auto"/>
            <w:noWrap/>
            <w:hideMark/>
          </w:tcPr>
          <w:p w14:paraId="2AE3712A" w14:textId="77777777" w:rsidR="00DF4D36" w:rsidRPr="00DF4D36" w:rsidRDefault="00DF4D36" w:rsidP="00DF4D36">
            <w:pPr>
              <w:jc w:val="center"/>
              <w:rPr>
                <w:color w:val="000000"/>
                <w:sz w:val="20"/>
                <w:szCs w:val="20"/>
              </w:rPr>
            </w:pPr>
            <w:r w:rsidRPr="00DF4D36">
              <w:rPr>
                <w:color w:val="000000"/>
                <w:sz w:val="20"/>
                <w:szCs w:val="20"/>
              </w:rPr>
              <w:t>0.0047131</w:t>
            </w:r>
          </w:p>
        </w:tc>
        <w:tc>
          <w:tcPr>
            <w:tcW w:w="3440" w:type="dxa"/>
            <w:tcBorders>
              <w:top w:val="nil"/>
              <w:left w:val="nil"/>
              <w:bottom w:val="nil"/>
              <w:right w:val="nil"/>
            </w:tcBorders>
            <w:shd w:val="clear" w:color="auto" w:fill="auto"/>
            <w:hideMark/>
          </w:tcPr>
          <w:p w14:paraId="72792E20" w14:textId="77777777" w:rsidR="00DF4D36" w:rsidRPr="00DF4D36" w:rsidRDefault="00DF4D36" w:rsidP="00DF4D36">
            <w:pPr>
              <w:rPr>
                <w:color w:val="000000"/>
                <w:sz w:val="20"/>
                <w:szCs w:val="20"/>
              </w:rPr>
            </w:pPr>
            <w:r w:rsidRPr="00DF4D36">
              <w:rPr>
                <w:color w:val="000000"/>
                <w:sz w:val="20"/>
                <w:szCs w:val="20"/>
              </w:rPr>
              <w:t>F-E</w:t>
            </w:r>
          </w:p>
        </w:tc>
      </w:tr>
      <w:tr w:rsidR="00DF4D36" w:rsidRPr="00DF4D36" w14:paraId="417AA2F3" w14:textId="77777777" w:rsidTr="00DF4D36">
        <w:trPr>
          <w:trHeight w:val="320"/>
        </w:trPr>
        <w:tc>
          <w:tcPr>
            <w:tcW w:w="2280" w:type="dxa"/>
            <w:tcBorders>
              <w:top w:val="nil"/>
              <w:left w:val="nil"/>
              <w:bottom w:val="nil"/>
              <w:right w:val="nil"/>
            </w:tcBorders>
            <w:shd w:val="clear" w:color="auto" w:fill="auto"/>
            <w:hideMark/>
          </w:tcPr>
          <w:p w14:paraId="3D7EE398" w14:textId="77777777" w:rsidR="00DF4D36" w:rsidRPr="00DF4D36" w:rsidRDefault="00DF4D36" w:rsidP="00DF4D36">
            <w:pPr>
              <w:rPr>
                <w:color w:val="000000"/>
                <w:sz w:val="20"/>
                <w:szCs w:val="20"/>
              </w:rPr>
            </w:pPr>
            <w:r w:rsidRPr="00DF4D36">
              <w:rPr>
                <w:color w:val="000000"/>
                <w:sz w:val="20"/>
                <w:szCs w:val="20"/>
              </w:rPr>
              <w:t>Histidine</w:t>
            </w:r>
          </w:p>
        </w:tc>
        <w:tc>
          <w:tcPr>
            <w:tcW w:w="980" w:type="dxa"/>
            <w:tcBorders>
              <w:top w:val="nil"/>
              <w:left w:val="nil"/>
              <w:bottom w:val="nil"/>
              <w:right w:val="nil"/>
            </w:tcBorders>
            <w:shd w:val="clear" w:color="auto" w:fill="auto"/>
            <w:noWrap/>
            <w:hideMark/>
          </w:tcPr>
          <w:p w14:paraId="47EE1FC6" w14:textId="77777777" w:rsidR="00DF4D36" w:rsidRPr="00DF4D36" w:rsidRDefault="00DF4D36" w:rsidP="00DF4D36">
            <w:pPr>
              <w:jc w:val="center"/>
              <w:rPr>
                <w:color w:val="000000"/>
                <w:sz w:val="20"/>
                <w:szCs w:val="20"/>
              </w:rPr>
            </w:pPr>
            <w:r w:rsidRPr="00DF4D36">
              <w:rPr>
                <w:color w:val="000000"/>
                <w:sz w:val="20"/>
                <w:szCs w:val="20"/>
              </w:rPr>
              <w:t>2.4935</w:t>
            </w:r>
          </w:p>
        </w:tc>
        <w:tc>
          <w:tcPr>
            <w:tcW w:w="1340" w:type="dxa"/>
            <w:tcBorders>
              <w:top w:val="nil"/>
              <w:left w:val="nil"/>
              <w:bottom w:val="nil"/>
              <w:right w:val="nil"/>
            </w:tcBorders>
            <w:shd w:val="clear" w:color="auto" w:fill="auto"/>
            <w:noWrap/>
            <w:hideMark/>
          </w:tcPr>
          <w:p w14:paraId="1545DBCE" w14:textId="77777777" w:rsidR="00DF4D36" w:rsidRPr="00DF4D36" w:rsidRDefault="00DF4D36" w:rsidP="00DF4D36">
            <w:pPr>
              <w:jc w:val="center"/>
              <w:rPr>
                <w:color w:val="000000"/>
                <w:sz w:val="20"/>
                <w:szCs w:val="20"/>
              </w:rPr>
            </w:pPr>
            <w:r w:rsidRPr="00DF4D36">
              <w:rPr>
                <w:color w:val="000000"/>
                <w:sz w:val="20"/>
                <w:szCs w:val="20"/>
              </w:rPr>
              <w:t>0.016451</w:t>
            </w:r>
          </w:p>
        </w:tc>
        <w:tc>
          <w:tcPr>
            <w:tcW w:w="1340" w:type="dxa"/>
            <w:tcBorders>
              <w:top w:val="nil"/>
              <w:left w:val="nil"/>
              <w:bottom w:val="nil"/>
              <w:right w:val="nil"/>
            </w:tcBorders>
            <w:shd w:val="clear" w:color="auto" w:fill="auto"/>
            <w:noWrap/>
            <w:hideMark/>
          </w:tcPr>
          <w:p w14:paraId="340E1E64" w14:textId="77777777" w:rsidR="00DF4D36" w:rsidRPr="00DF4D36" w:rsidRDefault="00DF4D36" w:rsidP="00DF4D36">
            <w:pPr>
              <w:jc w:val="center"/>
              <w:rPr>
                <w:color w:val="000000"/>
                <w:sz w:val="20"/>
                <w:szCs w:val="20"/>
              </w:rPr>
            </w:pPr>
            <w:r w:rsidRPr="00DF4D36">
              <w:rPr>
                <w:color w:val="000000"/>
                <w:sz w:val="20"/>
                <w:szCs w:val="20"/>
              </w:rPr>
              <w:t>0.016581</w:t>
            </w:r>
          </w:p>
        </w:tc>
        <w:tc>
          <w:tcPr>
            <w:tcW w:w="3440" w:type="dxa"/>
            <w:tcBorders>
              <w:top w:val="nil"/>
              <w:left w:val="nil"/>
              <w:bottom w:val="nil"/>
              <w:right w:val="nil"/>
            </w:tcBorders>
            <w:shd w:val="clear" w:color="auto" w:fill="auto"/>
            <w:hideMark/>
          </w:tcPr>
          <w:p w14:paraId="1CB0B0C8" w14:textId="77777777" w:rsidR="00DF4D36" w:rsidRPr="00DF4D36" w:rsidRDefault="00DF4D36" w:rsidP="00DF4D36">
            <w:pPr>
              <w:jc w:val="center"/>
              <w:rPr>
                <w:color w:val="000000"/>
                <w:sz w:val="20"/>
                <w:szCs w:val="20"/>
              </w:rPr>
            </w:pPr>
          </w:p>
        </w:tc>
      </w:tr>
      <w:tr w:rsidR="00DF4D36" w:rsidRPr="00DF4D36" w14:paraId="25B235A0" w14:textId="77777777" w:rsidTr="00DF4D36">
        <w:trPr>
          <w:trHeight w:val="320"/>
        </w:trPr>
        <w:tc>
          <w:tcPr>
            <w:tcW w:w="2280" w:type="dxa"/>
            <w:tcBorders>
              <w:top w:val="nil"/>
              <w:left w:val="nil"/>
              <w:bottom w:val="nil"/>
              <w:right w:val="nil"/>
            </w:tcBorders>
            <w:shd w:val="clear" w:color="auto" w:fill="auto"/>
            <w:hideMark/>
          </w:tcPr>
          <w:p w14:paraId="18CA2A42" w14:textId="77777777" w:rsidR="00DF4D36" w:rsidRPr="00DF4D36" w:rsidRDefault="00DF4D36" w:rsidP="00DF4D36">
            <w:pPr>
              <w:rPr>
                <w:color w:val="000000"/>
                <w:sz w:val="20"/>
                <w:szCs w:val="20"/>
              </w:rPr>
            </w:pPr>
            <w:r w:rsidRPr="00DF4D36">
              <w:rPr>
                <w:color w:val="000000"/>
                <w:sz w:val="20"/>
                <w:szCs w:val="20"/>
              </w:rPr>
              <w:t>Carnitine</w:t>
            </w:r>
          </w:p>
        </w:tc>
        <w:tc>
          <w:tcPr>
            <w:tcW w:w="980" w:type="dxa"/>
            <w:tcBorders>
              <w:top w:val="nil"/>
              <w:left w:val="nil"/>
              <w:bottom w:val="nil"/>
              <w:right w:val="nil"/>
            </w:tcBorders>
            <w:shd w:val="clear" w:color="auto" w:fill="auto"/>
            <w:noWrap/>
            <w:hideMark/>
          </w:tcPr>
          <w:p w14:paraId="1EC3E19F" w14:textId="77777777" w:rsidR="00DF4D36" w:rsidRPr="00DF4D36" w:rsidRDefault="00DF4D36" w:rsidP="00DF4D36">
            <w:pPr>
              <w:jc w:val="center"/>
              <w:rPr>
                <w:color w:val="000000"/>
                <w:sz w:val="20"/>
                <w:szCs w:val="20"/>
              </w:rPr>
            </w:pPr>
            <w:r w:rsidRPr="00DF4D36">
              <w:rPr>
                <w:color w:val="000000"/>
                <w:sz w:val="20"/>
                <w:szCs w:val="20"/>
              </w:rPr>
              <w:t>1.5582</w:t>
            </w:r>
          </w:p>
        </w:tc>
        <w:tc>
          <w:tcPr>
            <w:tcW w:w="1340" w:type="dxa"/>
            <w:tcBorders>
              <w:top w:val="nil"/>
              <w:left w:val="nil"/>
              <w:bottom w:val="nil"/>
              <w:right w:val="nil"/>
            </w:tcBorders>
            <w:shd w:val="clear" w:color="auto" w:fill="auto"/>
            <w:noWrap/>
            <w:hideMark/>
          </w:tcPr>
          <w:p w14:paraId="5BB35AB7" w14:textId="77777777" w:rsidR="00DF4D36" w:rsidRPr="00DF4D36" w:rsidRDefault="00DF4D36" w:rsidP="00DF4D36">
            <w:pPr>
              <w:jc w:val="center"/>
              <w:rPr>
                <w:color w:val="000000"/>
                <w:sz w:val="20"/>
                <w:szCs w:val="20"/>
              </w:rPr>
            </w:pPr>
            <w:r w:rsidRPr="00DF4D36">
              <w:rPr>
                <w:color w:val="000000"/>
                <w:sz w:val="20"/>
                <w:szCs w:val="20"/>
              </w:rPr>
              <w:t>0.14683</w:t>
            </w:r>
          </w:p>
        </w:tc>
        <w:tc>
          <w:tcPr>
            <w:tcW w:w="1340" w:type="dxa"/>
            <w:tcBorders>
              <w:top w:val="nil"/>
              <w:left w:val="nil"/>
              <w:bottom w:val="nil"/>
              <w:right w:val="nil"/>
            </w:tcBorders>
            <w:shd w:val="clear" w:color="auto" w:fill="auto"/>
            <w:noWrap/>
            <w:hideMark/>
          </w:tcPr>
          <w:p w14:paraId="0AAC030A" w14:textId="77777777" w:rsidR="00DF4D36" w:rsidRPr="00DF4D36" w:rsidRDefault="00DF4D36" w:rsidP="00DF4D36">
            <w:pPr>
              <w:jc w:val="center"/>
              <w:rPr>
                <w:color w:val="000000"/>
                <w:sz w:val="20"/>
                <w:szCs w:val="20"/>
              </w:rPr>
            </w:pPr>
            <w:r w:rsidRPr="00DF4D36">
              <w:rPr>
                <w:color w:val="000000"/>
                <w:sz w:val="20"/>
                <w:szCs w:val="20"/>
              </w:rPr>
              <w:t>0.14683</w:t>
            </w:r>
          </w:p>
        </w:tc>
        <w:tc>
          <w:tcPr>
            <w:tcW w:w="3440" w:type="dxa"/>
            <w:tcBorders>
              <w:top w:val="nil"/>
              <w:left w:val="nil"/>
              <w:bottom w:val="nil"/>
              <w:right w:val="nil"/>
            </w:tcBorders>
            <w:shd w:val="clear" w:color="auto" w:fill="auto"/>
            <w:hideMark/>
          </w:tcPr>
          <w:p w14:paraId="03FD40F9" w14:textId="77777777" w:rsidR="00DF4D36" w:rsidRPr="00DF4D36" w:rsidRDefault="00DF4D36" w:rsidP="00DF4D36">
            <w:pPr>
              <w:jc w:val="center"/>
              <w:rPr>
                <w:color w:val="000000"/>
                <w:sz w:val="20"/>
                <w:szCs w:val="20"/>
              </w:rPr>
            </w:pPr>
          </w:p>
        </w:tc>
      </w:tr>
    </w:tbl>
    <w:p w14:paraId="484F8E43" w14:textId="255832B5" w:rsidR="00DF4D36" w:rsidRDefault="00DF4D36">
      <w:pPr>
        <w:rPr>
          <w:b/>
          <w:bCs/>
        </w:rPr>
      </w:pPr>
    </w:p>
    <w:p w14:paraId="5B0F4E31" w14:textId="5D438A12" w:rsidR="00053AD8" w:rsidRPr="00D10E9E" w:rsidRDefault="00053AD8" w:rsidP="005B602C">
      <w:pPr>
        <w:rPr>
          <w:b/>
          <w:bCs/>
        </w:rPr>
      </w:pPr>
      <w:r w:rsidRPr="00AE632A">
        <w:rPr>
          <w:b/>
          <w:bCs/>
        </w:rPr>
        <w:lastRenderedPageBreak/>
        <w:t>Table 2.</w:t>
      </w:r>
      <w:r w:rsidR="00880B12" w:rsidRPr="00AE632A">
        <w:rPr>
          <w:b/>
          <w:bCs/>
        </w:rPr>
        <w:t>3</w:t>
      </w:r>
      <w:r w:rsidR="003F22E2">
        <w:rPr>
          <w:b/>
          <w:bCs/>
        </w:rPr>
        <w:t xml:space="preserve">: </w:t>
      </w:r>
      <w:r w:rsidR="00D23052">
        <w:t>Results from the ANOVAs ran on soil pH, electrical conductivity (EC), and gravimetric moisture content (GMC)</w:t>
      </w:r>
      <w:r w:rsidR="00827910">
        <w:t xml:space="preserve"> by factor</w:t>
      </w:r>
      <w:r w:rsidR="00D23052">
        <w:t xml:space="preserve">. </w:t>
      </w:r>
      <w:r w:rsidR="0003056E">
        <w:t xml:space="preserve">Significant </w:t>
      </w:r>
      <w:r w:rsidR="0003056E" w:rsidRPr="00657A81">
        <w:rPr>
          <w:i/>
          <w:iCs/>
        </w:rPr>
        <w:t>p</w:t>
      </w:r>
      <w:r w:rsidR="0003056E">
        <w:t xml:space="preserve">-values are in bold. </w:t>
      </w:r>
    </w:p>
    <w:p w14:paraId="361C4C90" w14:textId="6AEECF6D" w:rsidR="00053AD8" w:rsidRDefault="00053AD8" w:rsidP="005B602C"/>
    <w:tbl>
      <w:tblPr>
        <w:tblW w:w="8920" w:type="dxa"/>
        <w:jc w:val="center"/>
        <w:tblLook w:val="04A0" w:firstRow="1" w:lastRow="0" w:firstColumn="1" w:lastColumn="0" w:noHBand="0" w:noVBand="1"/>
      </w:tblPr>
      <w:tblGrid>
        <w:gridCol w:w="2080"/>
        <w:gridCol w:w="1061"/>
        <w:gridCol w:w="1259"/>
        <w:gridCol w:w="1061"/>
        <w:gridCol w:w="1259"/>
        <w:gridCol w:w="1006"/>
        <w:gridCol w:w="1194"/>
      </w:tblGrid>
      <w:tr w:rsidR="00356B71" w:rsidRPr="00356B71" w14:paraId="08128F47" w14:textId="77777777" w:rsidTr="00827910">
        <w:trPr>
          <w:trHeight w:val="320"/>
          <w:jc w:val="center"/>
        </w:trPr>
        <w:tc>
          <w:tcPr>
            <w:tcW w:w="2080" w:type="dxa"/>
            <w:tcBorders>
              <w:top w:val="nil"/>
              <w:left w:val="nil"/>
              <w:right w:val="nil"/>
            </w:tcBorders>
            <w:shd w:val="clear" w:color="auto" w:fill="auto"/>
            <w:noWrap/>
            <w:vAlign w:val="bottom"/>
            <w:hideMark/>
          </w:tcPr>
          <w:p w14:paraId="67D51869" w14:textId="77777777" w:rsidR="00356B71" w:rsidRPr="00356B71" w:rsidRDefault="00356B71" w:rsidP="00356B71"/>
        </w:tc>
        <w:tc>
          <w:tcPr>
            <w:tcW w:w="2320" w:type="dxa"/>
            <w:gridSpan w:val="2"/>
            <w:tcBorders>
              <w:top w:val="nil"/>
              <w:left w:val="nil"/>
              <w:bottom w:val="nil"/>
              <w:right w:val="nil"/>
            </w:tcBorders>
            <w:shd w:val="clear" w:color="auto" w:fill="auto"/>
            <w:noWrap/>
            <w:vAlign w:val="bottom"/>
            <w:hideMark/>
          </w:tcPr>
          <w:p w14:paraId="751658FF" w14:textId="77777777" w:rsidR="00356B71" w:rsidRPr="00356B71" w:rsidRDefault="00356B71" w:rsidP="00356B71">
            <w:pPr>
              <w:jc w:val="center"/>
              <w:rPr>
                <w:b/>
                <w:bCs/>
                <w:color w:val="000000"/>
              </w:rPr>
            </w:pPr>
            <w:r w:rsidRPr="00356B71">
              <w:rPr>
                <w:b/>
                <w:bCs/>
                <w:color w:val="000000"/>
              </w:rPr>
              <w:t>pH</w:t>
            </w:r>
          </w:p>
        </w:tc>
        <w:tc>
          <w:tcPr>
            <w:tcW w:w="2320" w:type="dxa"/>
            <w:gridSpan w:val="2"/>
            <w:tcBorders>
              <w:top w:val="nil"/>
              <w:left w:val="nil"/>
              <w:bottom w:val="nil"/>
              <w:right w:val="nil"/>
            </w:tcBorders>
            <w:shd w:val="clear" w:color="auto" w:fill="auto"/>
            <w:noWrap/>
            <w:vAlign w:val="bottom"/>
            <w:hideMark/>
          </w:tcPr>
          <w:p w14:paraId="75611B34" w14:textId="77777777" w:rsidR="00356B71" w:rsidRPr="00356B71" w:rsidRDefault="00356B71" w:rsidP="00356B71">
            <w:pPr>
              <w:jc w:val="center"/>
              <w:rPr>
                <w:b/>
                <w:bCs/>
                <w:color w:val="000000"/>
              </w:rPr>
            </w:pPr>
            <w:r w:rsidRPr="00356B71">
              <w:rPr>
                <w:b/>
                <w:bCs/>
                <w:color w:val="000000"/>
              </w:rPr>
              <w:t>EC</w:t>
            </w:r>
          </w:p>
        </w:tc>
        <w:tc>
          <w:tcPr>
            <w:tcW w:w="2200" w:type="dxa"/>
            <w:gridSpan w:val="2"/>
            <w:tcBorders>
              <w:top w:val="nil"/>
              <w:left w:val="nil"/>
              <w:bottom w:val="nil"/>
              <w:right w:val="nil"/>
            </w:tcBorders>
            <w:shd w:val="clear" w:color="auto" w:fill="auto"/>
            <w:noWrap/>
            <w:vAlign w:val="bottom"/>
            <w:hideMark/>
          </w:tcPr>
          <w:p w14:paraId="295DA1BD" w14:textId="77777777" w:rsidR="00356B71" w:rsidRPr="00356B71" w:rsidRDefault="00356B71" w:rsidP="00356B71">
            <w:pPr>
              <w:jc w:val="center"/>
              <w:rPr>
                <w:b/>
                <w:bCs/>
                <w:color w:val="000000"/>
              </w:rPr>
            </w:pPr>
            <w:r w:rsidRPr="00356B71">
              <w:rPr>
                <w:b/>
                <w:bCs/>
                <w:color w:val="000000"/>
              </w:rPr>
              <w:t>GMC</w:t>
            </w:r>
          </w:p>
        </w:tc>
      </w:tr>
      <w:tr w:rsidR="00356B71" w:rsidRPr="00356B71" w14:paraId="5F4930AF" w14:textId="77777777" w:rsidTr="00827910">
        <w:trPr>
          <w:trHeight w:val="320"/>
          <w:jc w:val="center"/>
        </w:trPr>
        <w:tc>
          <w:tcPr>
            <w:tcW w:w="2080" w:type="dxa"/>
            <w:tcBorders>
              <w:top w:val="nil"/>
              <w:left w:val="nil"/>
              <w:bottom w:val="single" w:sz="4" w:space="0" w:color="auto"/>
              <w:right w:val="nil"/>
            </w:tcBorders>
            <w:shd w:val="clear" w:color="auto" w:fill="auto"/>
            <w:noWrap/>
            <w:vAlign w:val="bottom"/>
            <w:hideMark/>
          </w:tcPr>
          <w:p w14:paraId="4B0F526F" w14:textId="3781860F" w:rsidR="00356B71" w:rsidRPr="00356B71" w:rsidRDefault="00827910" w:rsidP="00356B71">
            <w:pPr>
              <w:jc w:val="center"/>
              <w:rPr>
                <w:b/>
                <w:bCs/>
                <w:color w:val="000000"/>
              </w:rPr>
            </w:pPr>
            <w:r>
              <w:rPr>
                <w:b/>
                <w:bCs/>
                <w:color w:val="000000"/>
              </w:rPr>
              <w:t>Factor</w:t>
            </w:r>
          </w:p>
        </w:tc>
        <w:tc>
          <w:tcPr>
            <w:tcW w:w="1061" w:type="dxa"/>
            <w:tcBorders>
              <w:top w:val="nil"/>
              <w:left w:val="nil"/>
              <w:bottom w:val="single" w:sz="4" w:space="0" w:color="auto"/>
              <w:right w:val="nil"/>
            </w:tcBorders>
            <w:shd w:val="clear" w:color="auto" w:fill="auto"/>
            <w:noWrap/>
            <w:vAlign w:val="bottom"/>
            <w:hideMark/>
          </w:tcPr>
          <w:p w14:paraId="25DA5CA5" w14:textId="77777777" w:rsidR="00356B71" w:rsidRPr="00356B71" w:rsidRDefault="00356B71" w:rsidP="00356B71">
            <w:pPr>
              <w:jc w:val="center"/>
              <w:rPr>
                <w:b/>
                <w:bCs/>
                <w:color w:val="000000"/>
              </w:rPr>
            </w:pPr>
            <w:r w:rsidRPr="00356B71">
              <w:rPr>
                <w:b/>
                <w:bCs/>
                <w:color w:val="000000"/>
              </w:rPr>
              <w:t>F value</w:t>
            </w:r>
          </w:p>
        </w:tc>
        <w:tc>
          <w:tcPr>
            <w:tcW w:w="1259" w:type="dxa"/>
            <w:tcBorders>
              <w:top w:val="nil"/>
              <w:left w:val="nil"/>
              <w:bottom w:val="single" w:sz="4" w:space="0" w:color="auto"/>
              <w:right w:val="nil"/>
            </w:tcBorders>
            <w:shd w:val="clear" w:color="auto" w:fill="auto"/>
            <w:noWrap/>
            <w:vAlign w:val="bottom"/>
            <w:hideMark/>
          </w:tcPr>
          <w:p w14:paraId="4520E422" w14:textId="77777777" w:rsidR="00356B71" w:rsidRPr="00356B71" w:rsidRDefault="00356B71" w:rsidP="00356B71">
            <w:pPr>
              <w:jc w:val="center"/>
              <w:rPr>
                <w:b/>
                <w:bCs/>
                <w:color w:val="000000"/>
              </w:rPr>
            </w:pPr>
            <w:r w:rsidRPr="00356B71">
              <w:rPr>
                <w:b/>
                <w:bCs/>
                <w:i/>
                <w:iCs/>
                <w:color w:val="000000"/>
              </w:rPr>
              <w:t>p</w:t>
            </w:r>
            <w:r w:rsidRPr="00356B71">
              <w:rPr>
                <w:b/>
                <w:bCs/>
                <w:color w:val="000000"/>
              </w:rPr>
              <w:t xml:space="preserve"> value</w:t>
            </w:r>
          </w:p>
        </w:tc>
        <w:tc>
          <w:tcPr>
            <w:tcW w:w="1061" w:type="dxa"/>
            <w:tcBorders>
              <w:top w:val="nil"/>
              <w:left w:val="nil"/>
              <w:bottom w:val="single" w:sz="4" w:space="0" w:color="auto"/>
              <w:right w:val="nil"/>
            </w:tcBorders>
            <w:shd w:val="clear" w:color="auto" w:fill="auto"/>
            <w:noWrap/>
            <w:vAlign w:val="bottom"/>
            <w:hideMark/>
          </w:tcPr>
          <w:p w14:paraId="19DCBD0D" w14:textId="77777777" w:rsidR="00356B71" w:rsidRPr="00356B71" w:rsidRDefault="00356B71" w:rsidP="00356B71">
            <w:pPr>
              <w:jc w:val="center"/>
              <w:rPr>
                <w:b/>
                <w:bCs/>
                <w:color w:val="000000"/>
              </w:rPr>
            </w:pPr>
            <w:r w:rsidRPr="00356B71">
              <w:rPr>
                <w:b/>
                <w:bCs/>
                <w:color w:val="000000"/>
              </w:rPr>
              <w:t>F value</w:t>
            </w:r>
          </w:p>
        </w:tc>
        <w:tc>
          <w:tcPr>
            <w:tcW w:w="1259" w:type="dxa"/>
            <w:tcBorders>
              <w:top w:val="nil"/>
              <w:left w:val="nil"/>
              <w:bottom w:val="single" w:sz="4" w:space="0" w:color="auto"/>
              <w:right w:val="nil"/>
            </w:tcBorders>
            <w:shd w:val="clear" w:color="auto" w:fill="auto"/>
            <w:noWrap/>
            <w:vAlign w:val="bottom"/>
            <w:hideMark/>
          </w:tcPr>
          <w:p w14:paraId="444D6740" w14:textId="77777777" w:rsidR="00356B71" w:rsidRPr="00356B71" w:rsidRDefault="00356B71" w:rsidP="00356B71">
            <w:pPr>
              <w:jc w:val="center"/>
              <w:rPr>
                <w:b/>
                <w:bCs/>
                <w:color w:val="000000"/>
              </w:rPr>
            </w:pPr>
            <w:r w:rsidRPr="00356B71">
              <w:rPr>
                <w:b/>
                <w:bCs/>
                <w:i/>
                <w:iCs/>
                <w:color w:val="000000"/>
              </w:rPr>
              <w:t>p</w:t>
            </w:r>
            <w:r w:rsidRPr="00356B71">
              <w:rPr>
                <w:b/>
                <w:bCs/>
                <w:color w:val="000000"/>
              </w:rPr>
              <w:t xml:space="preserve"> value</w:t>
            </w:r>
          </w:p>
        </w:tc>
        <w:tc>
          <w:tcPr>
            <w:tcW w:w="1006" w:type="dxa"/>
            <w:tcBorders>
              <w:top w:val="nil"/>
              <w:left w:val="nil"/>
              <w:bottom w:val="single" w:sz="4" w:space="0" w:color="auto"/>
              <w:right w:val="nil"/>
            </w:tcBorders>
            <w:shd w:val="clear" w:color="auto" w:fill="auto"/>
            <w:noWrap/>
            <w:vAlign w:val="bottom"/>
            <w:hideMark/>
          </w:tcPr>
          <w:p w14:paraId="687EDFAF" w14:textId="77777777" w:rsidR="00356B71" w:rsidRPr="00356B71" w:rsidRDefault="00356B71" w:rsidP="00356B71">
            <w:pPr>
              <w:jc w:val="center"/>
              <w:rPr>
                <w:b/>
                <w:bCs/>
                <w:color w:val="000000"/>
              </w:rPr>
            </w:pPr>
            <w:r w:rsidRPr="00356B71">
              <w:rPr>
                <w:b/>
                <w:bCs/>
                <w:color w:val="000000"/>
              </w:rPr>
              <w:t>F value</w:t>
            </w:r>
          </w:p>
        </w:tc>
        <w:tc>
          <w:tcPr>
            <w:tcW w:w="1194" w:type="dxa"/>
            <w:tcBorders>
              <w:top w:val="nil"/>
              <w:left w:val="nil"/>
              <w:bottom w:val="single" w:sz="4" w:space="0" w:color="auto"/>
              <w:right w:val="nil"/>
            </w:tcBorders>
            <w:shd w:val="clear" w:color="auto" w:fill="auto"/>
            <w:noWrap/>
            <w:vAlign w:val="bottom"/>
            <w:hideMark/>
          </w:tcPr>
          <w:p w14:paraId="665829D1" w14:textId="77777777" w:rsidR="00356B71" w:rsidRPr="00356B71" w:rsidRDefault="00356B71" w:rsidP="00356B71">
            <w:pPr>
              <w:jc w:val="center"/>
              <w:rPr>
                <w:b/>
                <w:bCs/>
                <w:color w:val="000000"/>
              </w:rPr>
            </w:pPr>
            <w:r w:rsidRPr="00356B71">
              <w:rPr>
                <w:b/>
                <w:bCs/>
                <w:i/>
                <w:iCs/>
                <w:color w:val="000000"/>
              </w:rPr>
              <w:t>p</w:t>
            </w:r>
            <w:r w:rsidRPr="00356B71">
              <w:rPr>
                <w:b/>
                <w:bCs/>
                <w:color w:val="000000"/>
              </w:rPr>
              <w:t xml:space="preserve"> value</w:t>
            </w:r>
          </w:p>
        </w:tc>
      </w:tr>
      <w:tr w:rsidR="00356B71" w:rsidRPr="00356B71" w14:paraId="291FC44E" w14:textId="77777777" w:rsidTr="00827910">
        <w:trPr>
          <w:trHeight w:val="320"/>
          <w:jc w:val="center"/>
        </w:trPr>
        <w:tc>
          <w:tcPr>
            <w:tcW w:w="2080" w:type="dxa"/>
            <w:tcBorders>
              <w:top w:val="single" w:sz="4" w:space="0" w:color="auto"/>
              <w:left w:val="nil"/>
              <w:bottom w:val="nil"/>
              <w:right w:val="nil"/>
            </w:tcBorders>
            <w:shd w:val="clear" w:color="auto" w:fill="auto"/>
            <w:noWrap/>
            <w:vAlign w:val="bottom"/>
            <w:hideMark/>
          </w:tcPr>
          <w:p w14:paraId="15DD89C9" w14:textId="03075AD0" w:rsidR="00356B71" w:rsidRPr="00356B71" w:rsidRDefault="00356B71" w:rsidP="00356B71">
            <w:pPr>
              <w:rPr>
                <w:color w:val="000000"/>
              </w:rPr>
            </w:pPr>
            <w:r w:rsidRPr="00356B71">
              <w:rPr>
                <w:color w:val="000000"/>
              </w:rPr>
              <w:t>Trial (D1,</w:t>
            </w:r>
            <w:r w:rsidR="007E6216">
              <w:rPr>
                <w:color w:val="000000"/>
              </w:rPr>
              <w:t xml:space="preserve"> </w:t>
            </w:r>
            <w:r w:rsidRPr="00356B71">
              <w:rPr>
                <w:color w:val="000000"/>
              </w:rPr>
              <w:t>D2,</w:t>
            </w:r>
            <w:r w:rsidR="007E6216">
              <w:rPr>
                <w:color w:val="000000"/>
              </w:rPr>
              <w:t xml:space="preserve"> </w:t>
            </w:r>
            <w:r w:rsidRPr="00356B71">
              <w:rPr>
                <w:color w:val="000000"/>
              </w:rPr>
              <w:t>D3)</w:t>
            </w:r>
          </w:p>
        </w:tc>
        <w:tc>
          <w:tcPr>
            <w:tcW w:w="1061" w:type="dxa"/>
            <w:tcBorders>
              <w:top w:val="nil"/>
              <w:left w:val="nil"/>
              <w:bottom w:val="nil"/>
              <w:right w:val="nil"/>
            </w:tcBorders>
            <w:shd w:val="clear" w:color="auto" w:fill="auto"/>
            <w:noWrap/>
            <w:vAlign w:val="bottom"/>
            <w:hideMark/>
          </w:tcPr>
          <w:p w14:paraId="6EFBA02F" w14:textId="77777777" w:rsidR="00356B71" w:rsidRPr="00356B71" w:rsidRDefault="00356B71" w:rsidP="00356B71">
            <w:pPr>
              <w:jc w:val="center"/>
              <w:rPr>
                <w:color w:val="000000"/>
              </w:rPr>
            </w:pPr>
            <w:r w:rsidRPr="00356B71">
              <w:rPr>
                <w:color w:val="000000"/>
              </w:rPr>
              <w:t>2.198</w:t>
            </w:r>
          </w:p>
        </w:tc>
        <w:tc>
          <w:tcPr>
            <w:tcW w:w="1259" w:type="dxa"/>
            <w:tcBorders>
              <w:top w:val="nil"/>
              <w:left w:val="nil"/>
              <w:bottom w:val="nil"/>
              <w:right w:val="nil"/>
            </w:tcBorders>
            <w:shd w:val="clear" w:color="auto" w:fill="auto"/>
            <w:noWrap/>
            <w:vAlign w:val="bottom"/>
            <w:hideMark/>
          </w:tcPr>
          <w:p w14:paraId="463D25CF" w14:textId="77777777" w:rsidR="00356B71" w:rsidRPr="00356B71" w:rsidRDefault="00356B71" w:rsidP="00356B71">
            <w:pPr>
              <w:jc w:val="center"/>
              <w:rPr>
                <w:color w:val="000000"/>
              </w:rPr>
            </w:pPr>
            <w:r w:rsidRPr="00356B71">
              <w:rPr>
                <w:color w:val="000000"/>
              </w:rPr>
              <w:t>0.114</w:t>
            </w:r>
          </w:p>
        </w:tc>
        <w:tc>
          <w:tcPr>
            <w:tcW w:w="1061" w:type="dxa"/>
            <w:tcBorders>
              <w:top w:val="nil"/>
              <w:left w:val="nil"/>
              <w:bottom w:val="nil"/>
              <w:right w:val="nil"/>
            </w:tcBorders>
            <w:shd w:val="clear" w:color="auto" w:fill="auto"/>
            <w:noWrap/>
            <w:vAlign w:val="bottom"/>
            <w:hideMark/>
          </w:tcPr>
          <w:p w14:paraId="32E03E0E" w14:textId="77777777" w:rsidR="00356B71" w:rsidRPr="00356B71" w:rsidRDefault="00356B71" w:rsidP="00356B71">
            <w:pPr>
              <w:jc w:val="center"/>
              <w:rPr>
                <w:color w:val="000000"/>
              </w:rPr>
            </w:pPr>
            <w:r w:rsidRPr="00356B71">
              <w:rPr>
                <w:color w:val="000000"/>
              </w:rPr>
              <w:t>9.464</w:t>
            </w:r>
          </w:p>
        </w:tc>
        <w:tc>
          <w:tcPr>
            <w:tcW w:w="1259" w:type="dxa"/>
            <w:tcBorders>
              <w:top w:val="nil"/>
              <w:left w:val="nil"/>
              <w:bottom w:val="nil"/>
              <w:right w:val="nil"/>
            </w:tcBorders>
            <w:shd w:val="clear" w:color="auto" w:fill="auto"/>
            <w:noWrap/>
            <w:vAlign w:val="bottom"/>
            <w:hideMark/>
          </w:tcPr>
          <w:p w14:paraId="5FB98057" w14:textId="77777777" w:rsidR="00356B71" w:rsidRPr="00356B71" w:rsidRDefault="00356B71" w:rsidP="00356B71">
            <w:pPr>
              <w:jc w:val="center"/>
              <w:rPr>
                <w:b/>
                <w:bCs/>
                <w:color w:val="000000"/>
              </w:rPr>
            </w:pPr>
            <w:r w:rsidRPr="00356B71">
              <w:rPr>
                <w:b/>
                <w:bCs/>
                <w:color w:val="000000"/>
              </w:rPr>
              <w:t>0.000115</w:t>
            </w:r>
          </w:p>
        </w:tc>
        <w:tc>
          <w:tcPr>
            <w:tcW w:w="1006" w:type="dxa"/>
            <w:tcBorders>
              <w:top w:val="nil"/>
              <w:left w:val="nil"/>
              <w:bottom w:val="nil"/>
              <w:right w:val="nil"/>
            </w:tcBorders>
            <w:shd w:val="clear" w:color="auto" w:fill="auto"/>
            <w:noWrap/>
            <w:vAlign w:val="bottom"/>
            <w:hideMark/>
          </w:tcPr>
          <w:p w14:paraId="6A7D80F7" w14:textId="77777777" w:rsidR="00356B71" w:rsidRPr="00356B71" w:rsidRDefault="00356B71" w:rsidP="00356B71">
            <w:pPr>
              <w:jc w:val="center"/>
              <w:rPr>
                <w:color w:val="000000"/>
              </w:rPr>
            </w:pPr>
            <w:r w:rsidRPr="00356B71">
              <w:rPr>
                <w:color w:val="000000"/>
              </w:rPr>
              <w:t>3.294</w:t>
            </w:r>
          </w:p>
        </w:tc>
        <w:tc>
          <w:tcPr>
            <w:tcW w:w="1194" w:type="dxa"/>
            <w:tcBorders>
              <w:top w:val="nil"/>
              <w:left w:val="nil"/>
              <w:bottom w:val="nil"/>
              <w:right w:val="nil"/>
            </w:tcBorders>
            <w:shd w:val="clear" w:color="auto" w:fill="auto"/>
            <w:noWrap/>
            <w:vAlign w:val="bottom"/>
            <w:hideMark/>
          </w:tcPr>
          <w:p w14:paraId="6BC96B21" w14:textId="77777777" w:rsidR="00356B71" w:rsidRPr="00356B71" w:rsidRDefault="00356B71" w:rsidP="00356B71">
            <w:pPr>
              <w:jc w:val="center"/>
              <w:rPr>
                <w:b/>
                <w:bCs/>
                <w:color w:val="000000"/>
              </w:rPr>
            </w:pPr>
            <w:r w:rsidRPr="00356B71">
              <w:rPr>
                <w:b/>
                <w:bCs/>
                <w:color w:val="000000"/>
              </w:rPr>
              <w:t>0.039</w:t>
            </w:r>
          </w:p>
        </w:tc>
      </w:tr>
      <w:tr w:rsidR="00356B71" w:rsidRPr="00356B71" w14:paraId="393CF3F0" w14:textId="77777777" w:rsidTr="00356B71">
        <w:trPr>
          <w:trHeight w:val="320"/>
          <w:jc w:val="center"/>
        </w:trPr>
        <w:tc>
          <w:tcPr>
            <w:tcW w:w="2080" w:type="dxa"/>
            <w:tcBorders>
              <w:top w:val="nil"/>
              <w:left w:val="nil"/>
              <w:bottom w:val="nil"/>
              <w:right w:val="nil"/>
            </w:tcBorders>
            <w:shd w:val="clear" w:color="auto" w:fill="auto"/>
            <w:noWrap/>
            <w:vAlign w:val="bottom"/>
            <w:hideMark/>
          </w:tcPr>
          <w:p w14:paraId="42BAACCB" w14:textId="6ED4BAE3" w:rsidR="00356B71" w:rsidRPr="00356B71" w:rsidRDefault="00356B71" w:rsidP="00356B71">
            <w:pPr>
              <w:rPr>
                <w:color w:val="000000"/>
              </w:rPr>
            </w:pPr>
            <w:r w:rsidRPr="00356B71">
              <w:rPr>
                <w:color w:val="000000"/>
              </w:rPr>
              <w:t>Plot (F,</w:t>
            </w:r>
            <w:r w:rsidR="007E6216">
              <w:rPr>
                <w:color w:val="000000"/>
              </w:rPr>
              <w:t xml:space="preserve"> </w:t>
            </w:r>
            <w:r w:rsidRPr="00356B71">
              <w:rPr>
                <w:color w:val="000000"/>
              </w:rPr>
              <w:t>H,</w:t>
            </w:r>
            <w:r w:rsidR="007E6216">
              <w:rPr>
                <w:color w:val="000000"/>
              </w:rPr>
              <w:t xml:space="preserve"> </w:t>
            </w:r>
            <w:r w:rsidRPr="00356B71">
              <w:rPr>
                <w:color w:val="000000"/>
              </w:rPr>
              <w:t>J)</w:t>
            </w:r>
          </w:p>
        </w:tc>
        <w:tc>
          <w:tcPr>
            <w:tcW w:w="1061" w:type="dxa"/>
            <w:tcBorders>
              <w:top w:val="nil"/>
              <w:left w:val="nil"/>
              <w:bottom w:val="nil"/>
              <w:right w:val="nil"/>
            </w:tcBorders>
            <w:shd w:val="clear" w:color="auto" w:fill="auto"/>
            <w:noWrap/>
            <w:vAlign w:val="bottom"/>
            <w:hideMark/>
          </w:tcPr>
          <w:p w14:paraId="0E83B407" w14:textId="77777777" w:rsidR="00356B71" w:rsidRPr="00356B71" w:rsidRDefault="00356B71" w:rsidP="00356B71">
            <w:pPr>
              <w:jc w:val="center"/>
              <w:rPr>
                <w:color w:val="000000"/>
              </w:rPr>
            </w:pPr>
            <w:r w:rsidRPr="00356B71">
              <w:rPr>
                <w:color w:val="000000"/>
              </w:rPr>
              <w:t>37.27</w:t>
            </w:r>
          </w:p>
        </w:tc>
        <w:tc>
          <w:tcPr>
            <w:tcW w:w="1259" w:type="dxa"/>
            <w:tcBorders>
              <w:top w:val="nil"/>
              <w:left w:val="nil"/>
              <w:bottom w:val="nil"/>
              <w:right w:val="nil"/>
            </w:tcBorders>
            <w:shd w:val="clear" w:color="auto" w:fill="auto"/>
            <w:noWrap/>
            <w:vAlign w:val="bottom"/>
            <w:hideMark/>
          </w:tcPr>
          <w:p w14:paraId="6D9E2092" w14:textId="77777777" w:rsidR="00356B71" w:rsidRPr="00356B71" w:rsidRDefault="00356B71" w:rsidP="00356B71">
            <w:pPr>
              <w:jc w:val="center"/>
              <w:rPr>
                <w:b/>
                <w:bCs/>
                <w:color w:val="000000"/>
              </w:rPr>
            </w:pPr>
            <w:r w:rsidRPr="00356B71">
              <w:rPr>
                <w:b/>
                <w:bCs/>
                <w:color w:val="000000"/>
              </w:rPr>
              <w:t>1.33E-14</w:t>
            </w:r>
          </w:p>
        </w:tc>
        <w:tc>
          <w:tcPr>
            <w:tcW w:w="1061" w:type="dxa"/>
            <w:tcBorders>
              <w:top w:val="nil"/>
              <w:left w:val="nil"/>
              <w:bottom w:val="nil"/>
              <w:right w:val="nil"/>
            </w:tcBorders>
            <w:shd w:val="clear" w:color="auto" w:fill="auto"/>
            <w:noWrap/>
            <w:vAlign w:val="bottom"/>
            <w:hideMark/>
          </w:tcPr>
          <w:p w14:paraId="66546B6F" w14:textId="77777777" w:rsidR="00356B71" w:rsidRPr="00356B71" w:rsidRDefault="00356B71" w:rsidP="00356B71">
            <w:pPr>
              <w:jc w:val="center"/>
              <w:rPr>
                <w:color w:val="000000"/>
              </w:rPr>
            </w:pPr>
            <w:r w:rsidRPr="00356B71">
              <w:rPr>
                <w:color w:val="000000"/>
              </w:rPr>
              <w:t>2.361</w:t>
            </w:r>
          </w:p>
        </w:tc>
        <w:tc>
          <w:tcPr>
            <w:tcW w:w="1259" w:type="dxa"/>
            <w:tcBorders>
              <w:top w:val="nil"/>
              <w:left w:val="nil"/>
              <w:bottom w:val="nil"/>
              <w:right w:val="nil"/>
            </w:tcBorders>
            <w:shd w:val="clear" w:color="auto" w:fill="auto"/>
            <w:noWrap/>
            <w:vAlign w:val="bottom"/>
            <w:hideMark/>
          </w:tcPr>
          <w:p w14:paraId="4FAA7ED4" w14:textId="77777777" w:rsidR="00356B71" w:rsidRPr="00356B71" w:rsidRDefault="00356B71" w:rsidP="00356B71">
            <w:pPr>
              <w:jc w:val="center"/>
              <w:rPr>
                <w:color w:val="000000"/>
              </w:rPr>
            </w:pPr>
            <w:r w:rsidRPr="00356B71">
              <w:rPr>
                <w:color w:val="000000"/>
              </w:rPr>
              <w:t>0.0968</w:t>
            </w:r>
          </w:p>
        </w:tc>
        <w:tc>
          <w:tcPr>
            <w:tcW w:w="1006" w:type="dxa"/>
            <w:tcBorders>
              <w:top w:val="nil"/>
              <w:left w:val="nil"/>
              <w:bottom w:val="nil"/>
              <w:right w:val="nil"/>
            </w:tcBorders>
            <w:shd w:val="clear" w:color="auto" w:fill="auto"/>
            <w:noWrap/>
            <w:vAlign w:val="bottom"/>
            <w:hideMark/>
          </w:tcPr>
          <w:p w14:paraId="5AD06E5F" w14:textId="77777777" w:rsidR="00356B71" w:rsidRPr="00356B71" w:rsidRDefault="00356B71" w:rsidP="00356B71">
            <w:pPr>
              <w:jc w:val="center"/>
              <w:rPr>
                <w:color w:val="000000"/>
              </w:rPr>
            </w:pPr>
            <w:r w:rsidRPr="00356B71">
              <w:rPr>
                <w:color w:val="000000"/>
              </w:rPr>
              <w:t>158</w:t>
            </w:r>
          </w:p>
        </w:tc>
        <w:tc>
          <w:tcPr>
            <w:tcW w:w="1194" w:type="dxa"/>
            <w:tcBorders>
              <w:top w:val="nil"/>
              <w:left w:val="nil"/>
              <w:bottom w:val="nil"/>
              <w:right w:val="nil"/>
            </w:tcBorders>
            <w:shd w:val="clear" w:color="auto" w:fill="auto"/>
            <w:noWrap/>
            <w:vAlign w:val="bottom"/>
            <w:hideMark/>
          </w:tcPr>
          <w:p w14:paraId="092706CF" w14:textId="77777777" w:rsidR="00356B71" w:rsidRPr="00356B71" w:rsidRDefault="00356B71" w:rsidP="00356B71">
            <w:pPr>
              <w:jc w:val="center"/>
              <w:rPr>
                <w:b/>
                <w:bCs/>
                <w:color w:val="000000"/>
              </w:rPr>
            </w:pPr>
            <w:r w:rsidRPr="00356B71">
              <w:rPr>
                <w:b/>
                <w:bCs/>
                <w:color w:val="000000"/>
              </w:rPr>
              <w:t>&lt;2e-16</w:t>
            </w:r>
          </w:p>
        </w:tc>
      </w:tr>
      <w:tr w:rsidR="00356B71" w:rsidRPr="00356B71" w14:paraId="64C70E9F" w14:textId="77777777" w:rsidTr="00356B71">
        <w:trPr>
          <w:trHeight w:val="320"/>
          <w:jc w:val="center"/>
        </w:trPr>
        <w:tc>
          <w:tcPr>
            <w:tcW w:w="2080" w:type="dxa"/>
            <w:tcBorders>
              <w:top w:val="nil"/>
              <w:left w:val="nil"/>
              <w:bottom w:val="nil"/>
              <w:right w:val="nil"/>
            </w:tcBorders>
            <w:shd w:val="clear" w:color="auto" w:fill="auto"/>
            <w:noWrap/>
            <w:vAlign w:val="bottom"/>
            <w:hideMark/>
          </w:tcPr>
          <w:p w14:paraId="726715A0" w14:textId="77777777" w:rsidR="00356B71" w:rsidRPr="00356B71" w:rsidRDefault="00356B71" w:rsidP="00356B71">
            <w:pPr>
              <w:rPr>
                <w:color w:val="000000"/>
              </w:rPr>
            </w:pPr>
            <w:r w:rsidRPr="00356B71">
              <w:rPr>
                <w:color w:val="000000"/>
              </w:rPr>
              <w:t>ADH</w:t>
            </w:r>
          </w:p>
        </w:tc>
        <w:tc>
          <w:tcPr>
            <w:tcW w:w="1061" w:type="dxa"/>
            <w:tcBorders>
              <w:top w:val="nil"/>
              <w:left w:val="nil"/>
              <w:bottom w:val="nil"/>
              <w:right w:val="nil"/>
            </w:tcBorders>
            <w:shd w:val="clear" w:color="auto" w:fill="auto"/>
            <w:noWrap/>
            <w:vAlign w:val="bottom"/>
            <w:hideMark/>
          </w:tcPr>
          <w:p w14:paraId="77B59A5A" w14:textId="77777777" w:rsidR="00356B71" w:rsidRPr="00356B71" w:rsidRDefault="00356B71" w:rsidP="00356B71">
            <w:pPr>
              <w:jc w:val="center"/>
              <w:rPr>
                <w:color w:val="000000"/>
              </w:rPr>
            </w:pPr>
            <w:r w:rsidRPr="00356B71">
              <w:rPr>
                <w:color w:val="000000"/>
              </w:rPr>
              <w:t>9.269</w:t>
            </w:r>
          </w:p>
        </w:tc>
        <w:tc>
          <w:tcPr>
            <w:tcW w:w="1259" w:type="dxa"/>
            <w:tcBorders>
              <w:top w:val="nil"/>
              <w:left w:val="nil"/>
              <w:bottom w:val="nil"/>
              <w:right w:val="nil"/>
            </w:tcBorders>
            <w:shd w:val="clear" w:color="auto" w:fill="auto"/>
            <w:noWrap/>
            <w:vAlign w:val="bottom"/>
            <w:hideMark/>
          </w:tcPr>
          <w:p w14:paraId="0CEF5906" w14:textId="77777777" w:rsidR="00356B71" w:rsidRPr="00356B71" w:rsidRDefault="00356B71" w:rsidP="00356B71">
            <w:pPr>
              <w:jc w:val="center"/>
              <w:rPr>
                <w:b/>
                <w:bCs/>
                <w:color w:val="000000"/>
              </w:rPr>
            </w:pPr>
            <w:r w:rsidRPr="00356B71">
              <w:rPr>
                <w:b/>
                <w:bCs/>
                <w:color w:val="000000"/>
              </w:rPr>
              <w:t>0.00262</w:t>
            </w:r>
          </w:p>
        </w:tc>
        <w:tc>
          <w:tcPr>
            <w:tcW w:w="1061" w:type="dxa"/>
            <w:tcBorders>
              <w:top w:val="nil"/>
              <w:left w:val="nil"/>
              <w:bottom w:val="nil"/>
              <w:right w:val="nil"/>
            </w:tcBorders>
            <w:shd w:val="clear" w:color="auto" w:fill="auto"/>
            <w:noWrap/>
            <w:vAlign w:val="bottom"/>
            <w:hideMark/>
          </w:tcPr>
          <w:p w14:paraId="5536E510" w14:textId="77777777" w:rsidR="00356B71" w:rsidRPr="00356B71" w:rsidRDefault="00356B71" w:rsidP="00356B71">
            <w:pPr>
              <w:jc w:val="center"/>
              <w:rPr>
                <w:color w:val="000000"/>
              </w:rPr>
            </w:pPr>
            <w:r w:rsidRPr="00356B71">
              <w:rPr>
                <w:color w:val="000000"/>
              </w:rPr>
              <w:t>0.276</w:t>
            </w:r>
          </w:p>
        </w:tc>
        <w:tc>
          <w:tcPr>
            <w:tcW w:w="1259" w:type="dxa"/>
            <w:tcBorders>
              <w:top w:val="nil"/>
              <w:left w:val="nil"/>
              <w:bottom w:val="nil"/>
              <w:right w:val="nil"/>
            </w:tcBorders>
            <w:shd w:val="clear" w:color="auto" w:fill="auto"/>
            <w:noWrap/>
            <w:vAlign w:val="bottom"/>
            <w:hideMark/>
          </w:tcPr>
          <w:p w14:paraId="35FE8542" w14:textId="77777777" w:rsidR="00356B71" w:rsidRPr="00356B71" w:rsidRDefault="00356B71" w:rsidP="00356B71">
            <w:pPr>
              <w:jc w:val="center"/>
              <w:rPr>
                <w:color w:val="000000"/>
              </w:rPr>
            </w:pPr>
            <w:r w:rsidRPr="00356B71">
              <w:rPr>
                <w:color w:val="000000"/>
              </w:rPr>
              <w:t>0.6</w:t>
            </w:r>
          </w:p>
        </w:tc>
        <w:tc>
          <w:tcPr>
            <w:tcW w:w="1006" w:type="dxa"/>
            <w:tcBorders>
              <w:top w:val="nil"/>
              <w:left w:val="nil"/>
              <w:bottom w:val="nil"/>
              <w:right w:val="nil"/>
            </w:tcBorders>
            <w:shd w:val="clear" w:color="auto" w:fill="auto"/>
            <w:noWrap/>
            <w:vAlign w:val="bottom"/>
            <w:hideMark/>
          </w:tcPr>
          <w:p w14:paraId="004B04C8" w14:textId="77777777" w:rsidR="00356B71" w:rsidRPr="00356B71" w:rsidRDefault="00356B71" w:rsidP="00356B71">
            <w:pPr>
              <w:jc w:val="center"/>
              <w:rPr>
                <w:color w:val="000000"/>
              </w:rPr>
            </w:pPr>
            <w:r w:rsidRPr="00356B71">
              <w:rPr>
                <w:color w:val="000000"/>
              </w:rPr>
              <w:t>0.445</w:t>
            </w:r>
          </w:p>
        </w:tc>
        <w:tc>
          <w:tcPr>
            <w:tcW w:w="1194" w:type="dxa"/>
            <w:tcBorders>
              <w:top w:val="nil"/>
              <w:left w:val="nil"/>
              <w:bottom w:val="nil"/>
              <w:right w:val="nil"/>
            </w:tcBorders>
            <w:shd w:val="clear" w:color="auto" w:fill="auto"/>
            <w:noWrap/>
            <w:vAlign w:val="bottom"/>
            <w:hideMark/>
          </w:tcPr>
          <w:p w14:paraId="59030AED" w14:textId="77777777" w:rsidR="00356B71" w:rsidRPr="00356B71" w:rsidRDefault="00356B71" w:rsidP="00356B71">
            <w:pPr>
              <w:jc w:val="center"/>
              <w:rPr>
                <w:color w:val="000000"/>
              </w:rPr>
            </w:pPr>
            <w:r w:rsidRPr="00356B71">
              <w:rPr>
                <w:color w:val="000000"/>
              </w:rPr>
              <w:t>0.506</w:t>
            </w:r>
          </w:p>
        </w:tc>
      </w:tr>
      <w:tr w:rsidR="00356B71" w:rsidRPr="00356B71" w14:paraId="1102AFE8" w14:textId="77777777" w:rsidTr="00356B71">
        <w:trPr>
          <w:trHeight w:val="320"/>
          <w:jc w:val="center"/>
        </w:trPr>
        <w:tc>
          <w:tcPr>
            <w:tcW w:w="2080" w:type="dxa"/>
            <w:tcBorders>
              <w:top w:val="nil"/>
              <w:left w:val="nil"/>
              <w:bottom w:val="nil"/>
              <w:right w:val="nil"/>
            </w:tcBorders>
            <w:shd w:val="clear" w:color="auto" w:fill="auto"/>
            <w:noWrap/>
            <w:vAlign w:val="bottom"/>
            <w:hideMark/>
          </w:tcPr>
          <w:p w14:paraId="4388E0E6" w14:textId="77777777" w:rsidR="00356B71" w:rsidRPr="00356B71" w:rsidRDefault="00356B71" w:rsidP="00356B71">
            <w:pPr>
              <w:rPr>
                <w:color w:val="000000"/>
              </w:rPr>
            </w:pPr>
            <w:r w:rsidRPr="00356B71">
              <w:rPr>
                <w:color w:val="000000"/>
              </w:rPr>
              <w:t>D vs C</w:t>
            </w:r>
          </w:p>
        </w:tc>
        <w:tc>
          <w:tcPr>
            <w:tcW w:w="1061" w:type="dxa"/>
            <w:tcBorders>
              <w:top w:val="nil"/>
              <w:left w:val="nil"/>
              <w:bottom w:val="nil"/>
              <w:right w:val="nil"/>
            </w:tcBorders>
            <w:shd w:val="clear" w:color="auto" w:fill="auto"/>
            <w:noWrap/>
            <w:vAlign w:val="bottom"/>
            <w:hideMark/>
          </w:tcPr>
          <w:p w14:paraId="7528AA0C" w14:textId="77777777" w:rsidR="00356B71" w:rsidRPr="00356B71" w:rsidRDefault="00356B71" w:rsidP="00356B71">
            <w:pPr>
              <w:jc w:val="center"/>
              <w:rPr>
                <w:color w:val="000000"/>
              </w:rPr>
            </w:pPr>
            <w:r w:rsidRPr="00356B71">
              <w:rPr>
                <w:color w:val="000000"/>
              </w:rPr>
              <w:t>510</w:t>
            </w:r>
          </w:p>
        </w:tc>
        <w:tc>
          <w:tcPr>
            <w:tcW w:w="1259" w:type="dxa"/>
            <w:tcBorders>
              <w:top w:val="nil"/>
              <w:left w:val="nil"/>
              <w:bottom w:val="nil"/>
              <w:right w:val="nil"/>
            </w:tcBorders>
            <w:shd w:val="clear" w:color="auto" w:fill="auto"/>
            <w:noWrap/>
            <w:vAlign w:val="bottom"/>
            <w:hideMark/>
          </w:tcPr>
          <w:p w14:paraId="34108E0A" w14:textId="77777777" w:rsidR="00356B71" w:rsidRPr="00356B71" w:rsidRDefault="00356B71" w:rsidP="00356B71">
            <w:pPr>
              <w:jc w:val="center"/>
              <w:rPr>
                <w:b/>
                <w:bCs/>
                <w:color w:val="000000"/>
              </w:rPr>
            </w:pPr>
            <w:r w:rsidRPr="00356B71">
              <w:rPr>
                <w:b/>
                <w:bCs/>
                <w:color w:val="000000"/>
              </w:rPr>
              <w:t>&lt;2e-16</w:t>
            </w:r>
          </w:p>
        </w:tc>
        <w:tc>
          <w:tcPr>
            <w:tcW w:w="1061" w:type="dxa"/>
            <w:tcBorders>
              <w:top w:val="nil"/>
              <w:left w:val="nil"/>
              <w:bottom w:val="nil"/>
              <w:right w:val="nil"/>
            </w:tcBorders>
            <w:shd w:val="clear" w:color="auto" w:fill="auto"/>
            <w:noWrap/>
            <w:vAlign w:val="bottom"/>
            <w:hideMark/>
          </w:tcPr>
          <w:p w14:paraId="7A25DCE3" w14:textId="77777777" w:rsidR="00356B71" w:rsidRPr="00356B71" w:rsidRDefault="00356B71" w:rsidP="00356B71">
            <w:pPr>
              <w:jc w:val="center"/>
              <w:rPr>
                <w:color w:val="000000"/>
              </w:rPr>
            </w:pPr>
            <w:r w:rsidRPr="00356B71">
              <w:rPr>
                <w:color w:val="000000"/>
              </w:rPr>
              <w:t>296.5</w:t>
            </w:r>
          </w:p>
        </w:tc>
        <w:tc>
          <w:tcPr>
            <w:tcW w:w="1259" w:type="dxa"/>
            <w:tcBorders>
              <w:top w:val="nil"/>
              <w:left w:val="nil"/>
              <w:bottom w:val="nil"/>
              <w:right w:val="nil"/>
            </w:tcBorders>
            <w:shd w:val="clear" w:color="auto" w:fill="auto"/>
            <w:noWrap/>
            <w:vAlign w:val="bottom"/>
            <w:hideMark/>
          </w:tcPr>
          <w:p w14:paraId="1997E6B4" w14:textId="77777777" w:rsidR="00356B71" w:rsidRPr="00356B71" w:rsidRDefault="00356B71" w:rsidP="00356B71">
            <w:pPr>
              <w:jc w:val="center"/>
              <w:rPr>
                <w:b/>
                <w:bCs/>
                <w:color w:val="000000"/>
              </w:rPr>
            </w:pPr>
            <w:r w:rsidRPr="00356B71">
              <w:rPr>
                <w:b/>
                <w:bCs/>
                <w:color w:val="000000"/>
              </w:rPr>
              <w:t>&lt;2e-16</w:t>
            </w:r>
          </w:p>
        </w:tc>
        <w:tc>
          <w:tcPr>
            <w:tcW w:w="1006" w:type="dxa"/>
            <w:tcBorders>
              <w:top w:val="nil"/>
              <w:left w:val="nil"/>
              <w:bottom w:val="nil"/>
              <w:right w:val="nil"/>
            </w:tcBorders>
            <w:shd w:val="clear" w:color="auto" w:fill="auto"/>
            <w:noWrap/>
            <w:vAlign w:val="bottom"/>
            <w:hideMark/>
          </w:tcPr>
          <w:p w14:paraId="737A5324" w14:textId="77777777" w:rsidR="00356B71" w:rsidRPr="00356B71" w:rsidRDefault="00356B71" w:rsidP="00356B71">
            <w:pPr>
              <w:jc w:val="center"/>
              <w:rPr>
                <w:color w:val="000000"/>
              </w:rPr>
            </w:pPr>
            <w:r w:rsidRPr="00356B71">
              <w:rPr>
                <w:color w:val="000000"/>
              </w:rPr>
              <w:t>0.543</w:t>
            </w:r>
          </w:p>
        </w:tc>
        <w:tc>
          <w:tcPr>
            <w:tcW w:w="1194" w:type="dxa"/>
            <w:tcBorders>
              <w:top w:val="nil"/>
              <w:left w:val="nil"/>
              <w:bottom w:val="nil"/>
              <w:right w:val="nil"/>
            </w:tcBorders>
            <w:shd w:val="clear" w:color="auto" w:fill="auto"/>
            <w:noWrap/>
            <w:vAlign w:val="bottom"/>
            <w:hideMark/>
          </w:tcPr>
          <w:p w14:paraId="36D47E6B" w14:textId="77777777" w:rsidR="00356B71" w:rsidRPr="00356B71" w:rsidRDefault="00356B71" w:rsidP="00356B71">
            <w:pPr>
              <w:jc w:val="center"/>
              <w:rPr>
                <w:color w:val="000000"/>
              </w:rPr>
            </w:pPr>
            <w:r w:rsidRPr="00356B71">
              <w:rPr>
                <w:color w:val="000000"/>
              </w:rPr>
              <w:t>0.462</w:t>
            </w:r>
          </w:p>
        </w:tc>
      </w:tr>
      <w:tr w:rsidR="00356B71" w:rsidRPr="00356B71" w14:paraId="332C9B7A" w14:textId="77777777" w:rsidTr="00356B71">
        <w:trPr>
          <w:trHeight w:val="320"/>
          <w:jc w:val="center"/>
        </w:trPr>
        <w:tc>
          <w:tcPr>
            <w:tcW w:w="2080" w:type="dxa"/>
            <w:tcBorders>
              <w:top w:val="nil"/>
              <w:left w:val="nil"/>
              <w:bottom w:val="nil"/>
              <w:right w:val="nil"/>
            </w:tcBorders>
            <w:shd w:val="clear" w:color="auto" w:fill="auto"/>
            <w:noWrap/>
            <w:vAlign w:val="bottom"/>
            <w:hideMark/>
          </w:tcPr>
          <w:p w14:paraId="2F231360" w14:textId="7C01A221" w:rsidR="00356B71" w:rsidRPr="00356B71" w:rsidRDefault="00356B71" w:rsidP="00356B71">
            <w:pPr>
              <w:rPr>
                <w:color w:val="000000"/>
              </w:rPr>
            </w:pPr>
            <w:r w:rsidRPr="00356B71">
              <w:rPr>
                <w:color w:val="000000"/>
              </w:rPr>
              <w:t>Trial</w:t>
            </w:r>
            <w:r w:rsidR="007E6216">
              <w:rPr>
                <w:color w:val="000000"/>
              </w:rPr>
              <w:t>*</w:t>
            </w:r>
            <w:r w:rsidRPr="00356B71">
              <w:rPr>
                <w:color w:val="000000"/>
              </w:rPr>
              <w:t>Plot</w:t>
            </w:r>
          </w:p>
        </w:tc>
        <w:tc>
          <w:tcPr>
            <w:tcW w:w="1061" w:type="dxa"/>
            <w:tcBorders>
              <w:top w:val="nil"/>
              <w:left w:val="nil"/>
              <w:bottom w:val="nil"/>
              <w:right w:val="nil"/>
            </w:tcBorders>
            <w:shd w:val="clear" w:color="auto" w:fill="auto"/>
            <w:noWrap/>
            <w:vAlign w:val="bottom"/>
            <w:hideMark/>
          </w:tcPr>
          <w:p w14:paraId="6FAB1746" w14:textId="77777777" w:rsidR="00356B71" w:rsidRPr="00356B71" w:rsidRDefault="00356B71" w:rsidP="00356B71">
            <w:pPr>
              <w:jc w:val="center"/>
              <w:rPr>
                <w:color w:val="000000"/>
              </w:rPr>
            </w:pPr>
            <w:r w:rsidRPr="00356B71">
              <w:rPr>
                <w:color w:val="000000"/>
              </w:rPr>
              <w:t>15.04</w:t>
            </w:r>
          </w:p>
        </w:tc>
        <w:tc>
          <w:tcPr>
            <w:tcW w:w="1259" w:type="dxa"/>
            <w:tcBorders>
              <w:top w:val="nil"/>
              <w:left w:val="nil"/>
              <w:bottom w:val="nil"/>
              <w:right w:val="nil"/>
            </w:tcBorders>
            <w:shd w:val="clear" w:color="auto" w:fill="auto"/>
            <w:noWrap/>
            <w:vAlign w:val="bottom"/>
            <w:hideMark/>
          </w:tcPr>
          <w:p w14:paraId="11A8CAA0" w14:textId="77777777" w:rsidR="00356B71" w:rsidRPr="00356B71" w:rsidRDefault="00356B71" w:rsidP="00356B71">
            <w:pPr>
              <w:jc w:val="center"/>
              <w:rPr>
                <w:b/>
                <w:bCs/>
                <w:color w:val="000000"/>
              </w:rPr>
            </w:pPr>
            <w:r w:rsidRPr="00356B71">
              <w:rPr>
                <w:b/>
                <w:bCs/>
                <w:color w:val="000000"/>
              </w:rPr>
              <w:t>&lt;2e-16</w:t>
            </w:r>
          </w:p>
        </w:tc>
        <w:tc>
          <w:tcPr>
            <w:tcW w:w="1061" w:type="dxa"/>
            <w:tcBorders>
              <w:top w:val="nil"/>
              <w:left w:val="nil"/>
              <w:bottom w:val="nil"/>
              <w:right w:val="nil"/>
            </w:tcBorders>
            <w:shd w:val="clear" w:color="auto" w:fill="auto"/>
            <w:noWrap/>
            <w:vAlign w:val="bottom"/>
            <w:hideMark/>
          </w:tcPr>
          <w:p w14:paraId="137208B6" w14:textId="77777777" w:rsidR="00356B71" w:rsidRPr="00356B71" w:rsidRDefault="00356B71" w:rsidP="00356B71">
            <w:pPr>
              <w:jc w:val="center"/>
              <w:rPr>
                <w:color w:val="000000"/>
              </w:rPr>
            </w:pPr>
            <w:r w:rsidRPr="00356B71">
              <w:rPr>
                <w:color w:val="000000"/>
              </w:rPr>
              <w:t>6.615</w:t>
            </w:r>
          </w:p>
        </w:tc>
        <w:tc>
          <w:tcPr>
            <w:tcW w:w="1259" w:type="dxa"/>
            <w:tcBorders>
              <w:top w:val="nil"/>
              <w:left w:val="nil"/>
              <w:bottom w:val="nil"/>
              <w:right w:val="nil"/>
            </w:tcBorders>
            <w:shd w:val="clear" w:color="auto" w:fill="auto"/>
            <w:noWrap/>
            <w:vAlign w:val="bottom"/>
            <w:hideMark/>
          </w:tcPr>
          <w:p w14:paraId="18C4E485" w14:textId="77777777" w:rsidR="00356B71" w:rsidRPr="00356B71" w:rsidRDefault="00356B71" w:rsidP="00356B71">
            <w:pPr>
              <w:jc w:val="center"/>
              <w:rPr>
                <w:b/>
                <w:bCs/>
                <w:color w:val="000000"/>
              </w:rPr>
            </w:pPr>
            <w:r w:rsidRPr="00356B71">
              <w:rPr>
                <w:b/>
                <w:bCs/>
                <w:color w:val="000000"/>
              </w:rPr>
              <w:t>1.08E-07</w:t>
            </w:r>
          </w:p>
        </w:tc>
        <w:tc>
          <w:tcPr>
            <w:tcW w:w="1006" w:type="dxa"/>
            <w:tcBorders>
              <w:top w:val="nil"/>
              <w:left w:val="nil"/>
              <w:bottom w:val="nil"/>
              <w:right w:val="nil"/>
            </w:tcBorders>
            <w:shd w:val="clear" w:color="auto" w:fill="auto"/>
            <w:noWrap/>
            <w:vAlign w:val="bottom"/>
            <w:hideMark/>
          </w:tcPr>
          <w:p w14:paraId="547F70D9" w14:textId="77777777" w:rsidR="00356B71" w:rsidRPr="00356B71" w:rsidRDefault="00356B71" w:rsidP="00356B71">
            <w:pPr>
              <w:jc w:val="center"/>
              <w:rPr>
                <w:color w:val="000000"/>
              </w:rPr>
            </w:pPr>
            <w:r w:rsidRPr="00356B71">
              <w:rPr>
                <w:color w:val="000000"/>
              </w:rPr>
              <w:t>46.08</w:t>
            </w:r>
          </w:p>
        </w:tc>
        <w:tc>
          <w:tcPr>
            <w:tcW w:w="1194" w:type="dxa"/>
            <w:tcBorders>
              <w:top w:val="nil"/>
              <w:left w:val="nil"/>
              <w:bottom w:val="nil"/>
              <w:right w:val="nil"/>
            </w:tcBorders>
            <w:shd w:val="clear" w:color="auto" w:fill="auto"/>
            <w:noWrap/>
            <w:vAlign w:val="bottom"/>
            <w:hideMark/>
          </w:tcPr>
          <w:p w14:paraId="381906F4" w14:textId="77777777" w:rsidR="00356B71" w:rsidRPr="00356B71" w:rsidRDefault="00356B71" w:rsidP="00356B71">
            <w:pPr>
              <w:jc w:val="center"/>
              <w:rPr>
                <w:b/>
                <w:bCs/>
                <w:color w:val="000000"/>
              </w:rPr>
            </w:pPr>
            <w:r w:rsidRPr="00356B71">
              <w:rPr>
                <w:b/>
                <w:bCs/>
                <w:color w:val="000000"/>
              </w:rPr>
              <w:t>&lt;2e-16</w:t>
            </w:r>
          </w:p>
        </w:tc>
      </w:tr>
      <w:tr w:rsidR="00356B71" w:rsidRPr="00356B71" w14:paraId="740559B1" w14:textId="77777777" w:rsidTr="00356B71">
        <w:trPr>
          <w:trHeight w:val="320"/>
          <w:jc w:val="center"/>
        </w:trPr>
        <w:tc>
          <w:tcPr>
            <w:tcW w:w="2080" w:type="dxa"/>
            <w:tcBorders>
              <w:top w:val="nil"/>
              <w:left w:val="nil"/>
              <w:bottom w:val="nil"/>
              <w:right w:val="nil"/>
            </w:tcBorders>
            <w:shd w:val="clear" w:color="auto" w:fill="auto"/>
            <w:noWrap/>
            <w:vAlign w:val="bottom"/>
            <w:hideMark/>
          </w:tcPr>
          <w:p w14:paraId="5155732F" w14:textId="095BF1A7" w:rsidR="00356B71" w:rsidRPr="00356B71" w:rsidRDefault="00356B71" w:rsidP="00356B71">
            <w:pPr>
              <w:rPr>
                <w:color w:val="000000"/>
              </w:rPr>
            </w:pPr>
            <w:r w:rsidRPr="00356B71">
              <w:rPr>
                <w:color w:val="000000"/>
              </w:rPr>
              <w:t>ADH</w:t>
            </w:r>
            <w:r w:rsidR="007E6216">
              <w:rPr>
                <w:color w:val="000000"/>
              </w:rPr>
              <w:t>*</w:t>
            </w:r>
            <w:r w:rsidRPr="00356B71">
              <w:rPr>
                <w:color w:val="000000"/>
              </w:rPr>
              <w:t>Trial</w:t>
            </w:r>
          </w:p>
        </w:tc>
        <w:tc>
          <w:tcPr>
            <w:tcW w:w="1061" w:type="dxa"/>
            <w:tcBorders>
              <w:top w:val="nil"/>
              <w:left w:val="nil"/>
              <w:bottom w:val="nil"/>
              <w:right w:val="nil"/>
            </w:tcBorders>
            <w:shd w:val="clear" w:color="auto" w:fill="auto"/>
            <w:noWrap/>
            <w:vAlign w:val="bottom"/>
            <w:hideMark/>
          </w:tcPr>
          <w:p w14:paraId="5630A013" w14:textId="77777777" w:rsidR="00356B71" w:rsidRPr="00356B71" w:rsidRDefault="00356B71" w:rsidP="00356B71">
            <w:pPr>
              <w:jc w:val="center"/>
              <w:rPr>
                <w:color w:val="000000"/>
              </w:rPr>
            </w:pPr>
            <w:r w:rsidRPr="00356B71">
              <w:rPr>
                <w:color w:val="000000"/>
              </w:rPr>
              <w:t>5.491</w:t>
            </w:r>
          </w:p>
        </w:tc>
        <w:tc>
          <w:tcPr>
            <w:tcW w:w="1259" w:type="dxa"/>
            <w:tcBorders>
              <w:top w:val="nil"/>
              <w:left w:val="nil"/>
              <w:bottom w:val="nil"/>
              <w:right w:val="nil"/>
            </w:tcBorders>
            <w:shd w:val="clear" w:color="auto" w:fill="auto"/>
            <w:noWrap/>
            <w:vAlign w:val="bottom"/>
            <w:hideMark/>
          </w:tcPr>
          <w:p w14:paraId="2279D61E" w14:textId="77777777" w:rsidR="00356B71" w:rsidRPr="00356B71" w:rsidRDefault="00356B71" w:rsidP="00356B71">
            <w:pPr>
              <w:jc w:val="center"/>
              <w:rPr>
                <w:b/>
                <w:bCs/>
                <w:color w:val="000000"/>
              </w:rPr>
            </w:pPr>
            <w:r w:rsidRPr="00356B71">
              <w:rPr>
                <w:b/>
                <w:bCs/>
                <w:color w:val="000000"/>
              </w:rPr>
              <w:t>0.000657</w:t>
            </w:r>
          </w:p>
        </w:tc>
        <w:tc>
          <w:tcPr>
            <w:tcW w:w="1061" w:type="dxa"/>
            <w:tcBorders>
              <w:top w:val="nil"/>
              <w:left w:val="nil"/>
              <w:bottom w:val="nil"/>
              <w:right w:val="nil"/>
            </w:tcBorders>
            <w:shd w:val="clear" w:color="auto" w:fill="auto"/>
            <w:noWrap/>
            <w:vAlign w:val="bottom"/>
            <w:hideMark/>
          </w:tcPr>
          <w:p w14:paraId="3717EEE0" w14:textId="77777777" w:rsidR="00356B71" w:rsidRPr="00356B71" w:rsidRDefault="00356B71" w:rsidP="00356B71">
            <w:pPr>
              <w:jc w:val="center"/>
              <w:rPr>
                <w:color w:val="000000"/>
              </w:rPr>
            </w:pPr>
            <w:r w:rsidRPr="00356B71">
              <w:rPr>
                <w:color w:val="000000"/>
              </w:rPr>
              <w:t>15.45</w:t>
            </w:r>
          </w:p>
        </w:tc>
        <w:tc>
          <w:tcPr>
            <w:tcW w:w="1259" w:type="dxa"/>
            <w:tcBorders>
              <w:top w:val="nil"/>
              <w:left w:val="nil"/>
              <w:bottom w:val="nil"/>
              <w:right w:val="nil"/>
            </w:tcBorders>
            <w:shd w:val="clear" w:color="auto" w:fill="auto"/>
            <w:noWrap/>
            <w:vAlign w:val="bottom"/>
            <w:hideMark/>
          </w:tcPr>
          <w:p w14:paraId="2C33E723" w14:textId="77777777" w:rsidR="00356B71" w:rsidRPr="00356B71" w:rsidRDefault="00356B71" w:rsidP="00356B71">
            <w:pPr>
              <w:jc w:val="center"/>
              <w:rPr>
                <w:b/>
                <w:bCs/>
                <w:color w:val="000000"/>
              </w:rPr>
            </w:pPr>
            <w:r w:rsidRPr="00356B71">
              <w:rPr>
                <w:b/>
                <w:bCs/>
                <w:color w:val="000000"/>
              </w:rPr>
              <w:t>4.01E-09</w:t>
            </w:r>
          </w:p>
        </w:tc>
        <w:tc>
          <w:tcPr>
            <w:tcW w:w="1006" w:type="dxa"/>
            <w:tcBorders>
              <w:top w:val="nil"/>
              <w:left w:val="nil"/>
              <w:bottom w:val="nil"/>
              <w:right w:val="nil"/>
            </w:tcBorders>
            <w:shd w:val="clear" w:color="auto" w:fill="auto"/>
            <w:noWrap/>
            <w:vAlign w:val="bottom"/>
            <w:hideMark/>
          </w:tcPr>
          <w:p w14:paraId="5E36E26F" w14:textId="77777777" w:rsidR="00356B71" w:rsidRPr="00356B71" w:rsidRDefault="00356B71" w:rsidP="00356B71">
            <w:pPr>
              <w:jc w:val="center"/>
              <w:rPr>
                <w:color w:val="000000"/>
              </w:rPr>
            </w:pPr>
            <w:r w:rsidRPr="00356B71">
              <w:rPr>
                <w:color w:val="000000"/>
              </w:rPr>
              <w:t>2.517</w:t>
            </w:r>
          </w:p>
        </w:tc>
        <w:tc>
          <w:tcPr>
            <w:tcW w:w="1194" w:type="dxa"/>
            <w:tcBorders>
              <w:top w:val="nil"/>
              <w:left w:val="nil"/>
              <w:bottom w:val="nil"/>
              <w:right w:val="nil"/>
            </w:tcBorders>
            <w:shd w:val="clear" w:color="auto" w:fill="auto"/>
            <w:noWrap/>
            <w:vAlign w:val="bottom"/>
            <w:hideMark/>
          </w:tcPr>
          <w:p w14:paraId="7A99A96B" w14:textId="77777777" w:rsidR="00356B71" w:rsidRPr="00356B71" w:rsidRDefault="00356B71" w:rsidP="00356B71">
            <w:pPr>
              <w:jc w:val="center"/>
              <w:rPr>
                <w:color w:val="000000"/>
              </w:rPr>
            </w:pPr>
            <w:r w:rsidRPr="00356B71">
              <w:rPr>
                <w:color w:val="000000"/>
              </w:rPr>
              <w:t>0.0592</w:t>
            </w:r>
          </w:p>
        </w:tc>
      </w:tr>
      <w:tr w:rsidR="00356B71" w:rsidRPr="00356B71" w14:paraId="72D266B9" w14:textId="77777777" w:rsidTr="00356B71">
        <w:trPr>
          <w:trHeight w:val="320"/>
          <w:jc w:val="center"/>
        </w:trPr>
        <w:tc>
          <w:tcPr>
            <w:tcW w:w="2080" w:type="dxa"/>
            <w:tcBorders>
              <w:top w:val="nil"/>
              <w:left w:val="nil"/>
              <w:bottom w:val="nil"/>
              <w:right w:val="nil"/>
            </w:tcBorders>
            <w:shd w:val="clear" w:color="auto" w:fill="auto"/>
            <w:noWrap/>
            <w:vAlign w:val="bottom"/>
            <w:hideMark/>
          </w:tcPr>
          <w:p w14:paraId="0C4EC3D4" w14:textId="1C77317C" w:rsidR="00356B71" w:rsidRPr="00356B71" w:rsidRDefault="00356B71" w:rsidP="00356B71">
            <w:pPr>
              <w:rPr>
                <w:color w:val="000000"/>
              </w:rPr>
            </w:pPr>
            <w:r w:rsidRPr="00356B71">
              <w:rPr>
                <w:color w:val="000000"/>
              </w:rPr>
              <w:t>ADH</w:t>
            </w:r>
            <w:r w:rsidR="007E6216">
              <w:rPr>
                <w:color w:val="000000"/>
              </w:rPr>
              <w:t>*</w:t>
            </w:r>
            <w:r w:rsidRPr="00356B71">
              <w:rPr>
                <w:color w:val="000000"/>
              </w:rPr>
              <w:t>Plot</w:t>
            </w:r>
          </w:p>
        </w:tc>
        <w:tc>
          <w:tcPr>
            <w:tcW w:w="1061" w:type="dxa"/>
            <w:tcBorders>
              <w:top w:val="nil"/>
              <w:left w:val="nil"/>
              <w:bottom w:val="nil"/>
              <w:right w:val="nil"/>
            </w:tcBorders>
            <w:shd w:val="clear" w:color="auto" w:fill="auto"/>
            <w:noWrap/>
            <w:vAlign w:val="bottom"/>
            <w:hideMark/>
          </w:tcPr>
          <w:p w14:paraId="44BB5E7A" w14:textId="77777777" w:rsidR="00356B71" w:rsidRPr="00356B71" w:rsidRDefault="00356B71" w:rsidP="00356B71">
            <w:pPr>
              <w:jc w:val="center"/>
              <w:rPr>
                <w:color w:val="000000"/>
              </w:rPr>
            </w:pPr>
            <w:r w:rsidRPr="00356B71">
              <w:rPr>
                <w:color w:val="000000"/>
              </w:rPr>
              <w:t>14.78</w:t>
            </w:r>
          </w:p>
        </w:tc>
        <w:tc>
          <w:tcPr>
            <w:tcW w:w="1259" w:type="dxa"/>
            <w:tcBorders>
              <w:top w:val="nil"/>
              <w:left w:val="nil"/>
              <w:bottom w:val="nil"/>
              <w:right w:val="nil"/>
            </w:tcBorders>
            <w:shd w:val="clear" w:color="auto" w:fill="auto"/>
            <w:noWrap/>
            <w:vAlign w:val="bottom"/>
            <w:hideMark/>
          </w:tcPr>
          <w:p w14:paraId="63244C94" w14:textId="77777777" w:rsidR="00356B71" w:rsidRPr="00356B71" w:rsidRDefault="00356B71" w:rsidP="00356B71">
            <w:pPr>
              <w:jc w:val="center"/>
              <w:rPr>
                <w:b/>
                <w:bCs/>
                <w:color w:val="000000"/>
              </w:rPr>
            </w:pPr>
            <w:r w:rsidRPr="00356B71">
              <w:rPr>
                <w:b/>
                <w:bCs/>
                <w:color w:val="000000"/>
              </w:rPr>
              <w:t>8.99E-09</w:t>
            </w:r>
          </w:p>
        </w:tc>
        <w:tc>
          <w:tcPr>
            <w:tcW w:w="1061" w:type="dxa"/>
            <w:tcBorders>
              <w:top w:val="nil"/>
              <w:left w:val="nil"/>
              <w:bottom w:val="nil"/>
              <w:right w:val="nil"/>
            </w:tcBorders>
            <w:shd w:val="clear" w:color="auto" w:fill="auto"/>
            <w:noWrap/>
            <w:vAlign w:val="bottom"/>
            <w:hideMark/>
          </w:tcPr>
          <w:p w14:paraId="029AB6F1" w14:textId="77777777" w:rsidR="00356B71" w:rsidRPr="00356B71" w:rsidRDefault="00356B71" w:rsidP="00356B71">
            <w:pPr>
              <w:jc w:val="center"/>
              <w:rPr>
                <w:color w:val="000000"/>
              </w:rPr>
            </w:pPr>
            <w:r w:rsidRPr="00356B71">
              <w:rPr>
                <w:color w:val="000000"/>
              </w:rPr>
              <w:t>0.583</w:t>
            </w:r>
          </w:p>
        </w:tc>
        <w:tc>
          <w:tcPr>
            <w:tcW w:w="1259" w:type="dxa"/>
            <w:tcBorders>
              <w:top w:val="nil"/>
              <w:left w:val="nil"/>
              <w:bottom w:val="nil"/>
              <w:right w:val="nil"/>
            </w:tcBorders>
            <w:shd w:val="clear" w:color="auto" w:fill="auto"/>
            <w:noWrap/>
            <w:vAlign w:val="bottom"/>
            <w:hideMark/>
          </w:tcPr>
          <w:p w14:paraId="0468E19E" w14:textId="77777777" w:rsidR="00356B71" w:rsidRPr="00356B71" w:rsidRDefault="00356B71" w:rsidP="00356B71">
            <w:pPr>
              <w:jc w:val="center"/>
              <w:rPr>
                <w:color w:val="000000"/>
              </w:rPr>
            </w:pPr>
            <w:r w:rsidRPr="00356B71">
              <w:rPr>
                <w:color w:val="000000"/>
              </w:rPr>
              <w:t>6.27E-01</w:t>
            </w:r>
          </w:p>
        </w:tc>
        <w:tc>
          <w:tcPr>
            <w:tcW w:w="1006" w:type="dxa"/>
            <w:tcBorders>
              <w:top w:val="nil"/>
              <w:left w:val="nil"/>
              <w:bottom w:val="nil"/>
              <w:right w:val="nil"/>
            </w:tcBorders>
            <w:shd w:val="clear" w:color="auto" w:fill="auto"/>
            <w:noWrap/>
            <w:vAlign w:val="bottom"/>
            <w:hideMark/>
          </w:tcPr>
          <w:p w14:paraId="46A4285E" w14:textId="77777777" w:rsidR="00356B71" w:rsidRPr="00356B71" w:rsidRDefault="00356B71" w:rsidP="00356B71">
            <w:pPr>
              <w:jc w:val="center"/>
              <w:rPr>
                <w:color w:val="000000"/>
              </w:rPr>
            </w:pPr>
            <w:r w:rsidRPr="00356B71">
              <w:rPr>
                <w:color w:val="000000"/>
              </w:rPr>
              <w:t>25.37</w:t>
            </w:r>
          </w:p>
        </w:tc>
        <w:tc>
          <w:tcPr>
            <w:tcW w:w="1194" w:type="dxa"/>
            <w:tcBorders>
              <w:top w:val="nil"/>
              <w:left w:val="nil"/>
              <w:bottom w:val="nil"/>
              <w:right w:val="nil"/>
            </w:tcBorders>
            <w:shd w:val="clear" w:color="auto" w:fill="auto"/>
            <w:noWrap/>
            <w:vAlign w:val="bottom"/>
            <w:hideMark/>
          </w:tcPr>
          <w:p w14:paraId="22AD70F0" w14:textId="77777777" w:rsidR="00356B71" w:rsidRPr="00356B71" w:rsidRDefault="00356B71" w:rsidP="00356B71">
            <w:pPr>
              <w:jc w:val="center"/>
              <w:rPr>
                <w:b/>
                <w:bCs/>
                <w:color w:val="000000"/>
              </w:rPr>
            </w:pPr>
            <w:r w:rsidRPr="00356B71">
              <w:rPr>
                <w:b/>
                <w:bCs/>
                <w:color w:val="000000"/>
              </w:rPr>
              <w:t>4.57E-14</w:t>
            </w:r>
          </w:p>
        </w:tc>
      </w:tr>
    </w:tbl>
    <w:p w14:paraId="669865CE" w14:textId="77777777" w:rsidR="00053AD8" w:rsidRDefault="00053AD8">
      <w:r>
        <w:br w:type="page"/>
      </w:r>
    </w:p>
    <w:p w14:paraId="26537651" w14:textId="02B475BC" w:rsidR="00053AD8" w:rsidRPr="00DC2EAD" w:rsidRDefault="00053AD8" w:rsidP="005B602C">
      <w:pPr>
        <w:rPr>
          <w:b/>
          <w:bCs/>
        </w:rPr>
      </w:pPr>
      <w:r w:rsidRPr="00AE632A">
        <w:rPr>
          <w:b/>
          <w:bCs/>
        </w:rPr>
        <w:lastRenderedPageBreak/>
        <w:t>Table 2.</w:t>
      </w:r>
      <w:r w:rsidR="00880B12" w:rsidRPr="00AE632A">
        <w:rPr>
          <w:b/>
          <w:bCs/>
        </w:rPr>
        <w:t>4</w:t>
      </w:r>
      <w:r w:rsidRPr="00AE632A">
        <w:rPr>
          <w:b/>
          <w:bCs/>
        </w:rPr>
        <w:t>:</w:t>
      </w:r>
      <w:r>
        <w:t xml:space="preserve"> </w:t>
      </w:r>
      <w:r w:rsidR="0003056E">
        <w:t>Results from the t-tests performed to assess the variation in metaboli</w:t>
      </w:r>
      <w:r w:rsidR="00827910">
        <w:t>te</w:t>
      </w:r>
      <w:r w:rsidR="0003056E">
        <w:t xml:space="preserve"> concentrations between control soils compared decomposition-impacted soils and early decay compared to late decay. Significant values are in bold</w:t>
      </w:r>
      <w:r w:rsidR="00DB1DB6">
        <w:t>, FDR represents the false discovery rate.</w:t>
      </w:r>
    </w:p>
    <w:tbl>
      <w:tblPr>
        <w:tblW w:w="9120" w:type="dxa"/>
        <w:tblLook w:val="04A0" w:firstRow="1" w:lastRow="0" w:firstColumn="1" w:lastColumn="0" w:noHBand="0" w:noVBand="1"/>
      </w:tblPr>
      <w:tblGrid>
        <w:gridCol w:w="2279"/>
        <w:gridCol w:w="959"/>
        <w:gridCol w:w="1219"/>
        <w:gridCol w:w="1239"/>
        <w:gridCol w:w="966"/>
        <w:gridCol w:w="1219"/>
        <w:gridCol w:w="1239"/>
      </w:tblGrid>
      <w:tr w:rsidR="00DB1DB6" w:rsidRPr="00DB1DB6" w14:paraId="72774DCB" w14:textId="77777777" w:rsidTr="00DC2EAD">
        <w:trPr>
          <w:trHeight w:val="320"/>
        </w:trPr>
        <w:tc>
          <w:tcPr>
            <w:tcW w:w="2279" w:type="dxa"/>
            <w:tcBorders>
              <w:top w:val="nil"/>
              <w:left w:val="nil"/>
              <w:bottom w:val="nil"/>
              <w:right w:val="nil"/>
            </w:tcBorders>
            <w:shd w:val="clear" w:color="auto" w:fill="auto"/>
            <w:vAlign w:val="bottom"/>
            <w:hideMark/>
          </w:tcPr>
          <w:p w14:paraId="3ABE2D3E" w14:textId="77777777" w:rsidR="00DB1DB6" w:rsidRPr="00DB1DB6" w:rsidRDefault="00DB1DB6" w:rsidP="00DB1DB6"/>
        </w:tc>
        <w:tc>
          <w:tcPr>
            <w:tcW w:w="3417" w:type="dxa"/>
            <w:gridSpan w:val="3"/>
            <w:tcBorders>
              <w:top w:val="nil"/>
              <w:left w:val="nil"/>
              <w:bottom w:val="nil"/>
              <w:right w:val="nil"/>
            </w:tcBorders>
            <w:shd w:val="clear" w:color="auto" w:fill="auto"/>
            <w:vAlign w:val="bottom"/>
            <w:hideMark/>
          </w:tcPr>
          <w:p w14:paraId="2CDA7951" w14:textId="77777777" w:rsidR="00DB1DB6" w:rsidRPr="00DB1DB6" w:rsidRDefault="00DB1DB6" w:rsidP="00DB1DB6">
            <w:pPr>
              <w:jc w:val="center"/>
              <w:rPr>
                <w:b/>
                <w:bCs/>
                <w:color w:val="000000"/>
                <w:sz w:val="20"/>
                <w:szCs w:val="20"/>
              </w:rPr>
            </w:pPr>
            <w:r w:rsidRPr="00DB1DB6">
              <w:rPr>
                <w:b/>
                <w:bCs/>
                <w:color w:val="000000"/>
                <w:sz w:val="20"/>
                <w:szCs w:val="20"/>
              </w:rPr>
              <w:t>Donor vs. Control</w:t>
            </w:r>
          </w:p>
        </w:tc>
        <w:tc>
          <w:tcPr>
            <w:tcW w:w="3424" w:type="dxa"/>
            <w:gridSpan w:val="3"/>
            <w:tcBorders>
              <w:top w:val="nil"/>
              <w:left w:val="nil"/>
              <w:bottom w:val="nil"/>
              <w:right w:val="nil"/>
            </w:tcBorders>
            <w:shd w:val="clear" w:color="auto" w:fill="auto"/>
            <w:vAlign w:val="bottom"/>
            <w:hideMark/>
          </w:tcPr>
          <w:p w14:paraId="546CF171" w14:textId="77777777" w:rsidR="00DB1DB6" w:rsidRPr="00DB1DB6" w:rsidRDefault="00DB1DB6" w:rsidP="00DB1DB6">
            <w:pPr>
              <w:jc w:val="center"/>
              <w:rPr>
                <w:b/>
                <w:bCs/>
                <w:color w:val="000000"/>
                <w:sz w:val="20"/>
                <w:szCs w:val="20"/>
              </w:rPr>
            </w:pPr>
            <w:r w:rsidRPr="00DB1DB6">
              <w:rPr>
                <w:b/>
                <w:bCs/>
                <w:color w:val="000000"/>
                <w:sz w:val="20"/>
                <w:szCs w:val="20"/>
              </w:rPr>
              <w:t>Early vs. Late</w:t>
            </w:r>
          </w:p>
        </w:tc>
      </w:tr>
      <w:tr w:rsidR="00DB1DB6" w:rsidRPr="00DB1DB6" w14:paraId="42CCB6F5" w14:textId="77777777" w:rsidTr="00DC2EAD">
        <w:trPr>
          <w:trHeight w:val="320"/>
        </w:trPr>
        <w:tc>
          <w:tcPr>
            <w:tcW w:w="2279" w:type="dxa"/>
            <w:tcBorders>
              <w:top w:val="nil"/>
              <w:left w:val="nil"/>
              <w:bottom w:val="single" w:sz="4" w:space="0" w:color="auto"/>
              <w:right w:val="nil"/>
            </w:tcBorders>
            <w:shd w:val="clear" w:color="auto" w:fill="auto"/>
            <w:vAlign w:val="bottom"/>
            <w:hideMark/>
          </w:tcPr>
          <w:p w14:paraId="65F06B77" w14:textId="77777777" w:rsidR="00DB1DB6" w:rsidRPr="00DB1DB6" w:rsidRDefault="00DB1DB6" w:rsidP="00DB1DB6">
            <w:pPr>
              <w:rPr>
                <w:b/>
                <w:bCs/>
                <w:color w:val="000000"/>
                <w:sz w:val="20"/>
                <w:szCs w:val="20"/>
              </w:rPr>
            </w:pPr>
            <w:r w:rsidRPr="00DB1DB6">
              <w:rPr>
                <w:b/>
                <w:bCs/>
                <w:color w:val="000000"/>
                <w:sz w:val="20"/>
                <w:szCs w:val="20"/>
              </w:rPr>
              <w:t>Metabolite</w:t>
            </w:r>
          </w:p>
        </w:tc>
        <w:tc>
          <w:tcPr>
            <w:tcW w:w="959" w:type="dxa"/>
            <w:tcBorders>
              <w:top w:val="nil"/>
              <w:left w:val="nil"/>
              <w:bottom w:val="single" w:sz="4" w:space="0" w:color="auto"/>
              <w:right w:val="nil"/>
            </w:tcBorders>
            <w:shd w:val="clear" w:color="auto" w:fill="auto"/>
            <w:vAlign w:val="bottom"/>
            <w:hideMark/>
          </w:tcPr>
          <w:p w14:paraId="5357A4D9" w14:textId="77777777" w:rsidR="00DB1DB6" w:rsidRPr="00DB1DB6" w:rsidRDefault="00DB1DB6" w:rsidP="00DB1DB6">
            <w:pPr>
              <w:jc w:val="center"/>
              <w:rPr>
                <w:b/>
                <w:bCs/>
                <w:color w:val="000000"/>
                <w:sz w:val="20"/>
                <w:szCs w:val="20"/>
              </w:rPr>
            </w:pPr>
            <w:r w:rsidRPr="00DB1DB6">
              <w:rPr>
                <w:b/>
                <w:bCs/>
                <w:color w:val="000000"/>
                <w:sz w:val="20"/>
                <w:szCs w:val="20"/>
              </w:rPr>
              <w:t>t stat</w:t>
            </w:r>
          </w:p>
        </w:tc>
        <w:tc>
          <w:tcPr>
            <w:tcW w:w="1219" w:type="dxa"/>
            <w:tcBorders>
              <w:top w:val="nil"/>
              <w:left w:val="nil"/>
              <w:bottom w:val="single" w:sz="4" w:space="0" w:color="auto"/>
              <w:right w:val="nil"/>
            </w:tcBorders>
            <w:shd w:val="clear" w:color="auto" w:fill="auto"/>
            <w:vAlign w:val="bottom"/>
            <w:hideMark/>
          </w:tcPr>
          <w:p w14:paraId="645BF2E5" w14:textId="77777777" w:rsidR="00DB1DB6" w:rsidRPr="00DB1DB6" w:rsidRDefault="00DB1DB6" w:rsidP="00DB1DB6">
            <w:pPr>
              <w:jc w:val="center"/>
              <w:rPr>
                <w:b/>
                <w:bCs/>
                <w:color w:val="000000"/>
                <w:sz w:val="20"/>
                <w:szCs w:val="20"/>
              </w:rPr>
            </w:pPr>
            <w:r w:rsidRPr="00DB1DB6">
              <w:rPr>
                <w:b/>
                <w:bCs/>
                <w:i/>
                <w:iCs/>
                <w:color w:val="000000"/>
                <w:sz w:val="20"/>
                <w:szCs w:val="20"/>
              </w:rPr>
              <w:t xml:space="preserve">p </w:t>
            </w:r>
            <w:r w:rsidRPr="00DB1DB6">
              <w:rPr>
                <w:b/>
                <w:bCs/>
                <w:color w:val="000000"/>
                <w:sz w:val="20"/>
                <w:szCs w:val="20"/>
              </w:rPr>
              <w:t>value</w:t>
            </w:r>
          </w:p>
        </w:tc>
        <w:tc>
          <w:tcPr>
            <w:tcW w:w="1239" w:type="dxa"/>
            <w:tcBorders>
              <w:top w:val="nil"/>
              <w:left w:val="nil"/>
              <w:bottom w:val="single" w:sz="4" w:space="0" w:color="auto"/>
              <w:right w:val="nil"/>
            </w:tcBorders>
            <w:shd w:val="clear" w:color="auto" w:fill="auto"/>
            <w:vAlign w:val="bottom"/>
            <w:hideMark/>
          </w:tcPr>
          <w:p w14:paraId="368221C5" w14:textId="77777777" w:rsidR="00DB1DB6" w:rsidRPr="00DB1DB6" w:rsidRDefault="00DB1DB6" w:rsidP="00DB1DB6">
            <w:pPr>
              <w:jc w:val="center"/>
              <w:rPr>
                <w:b/>
                <w:bCs/>
                <w:color w:val="000000"/>
                <w:sz w:val="20"/>
                <w:szCs w:val="20"/>
              </w:rPr>
            </w:pPr>
            <w:r w:rsidRPr="00DB1DB6">
              <w:rPr>
                <w:b/>
                <w:bCs/>
                <w:color w:val="000000"/>
                <w:sz w:val="20"/>
                <w:szCs w:val="20"/>
              </w:rPr>
              <w:t>FDR</w:t>
            </w:r>
          </w:p>
        </w:tc>
        <w:tc>
          <w:tcPr>
            <w:tcW w:w="966" w:type="dxa"/>
            <w:tcBorders>
              <w:top w:val="nil"/>
              <w:left w:val="nil"/>
              <w:bottom w:val="single" w:sz="4" w:space="0" w:color="auto"/>
              <w:right w:val="nil"/>
            </w:tcBorders>
            <w:shd w:val="clear" w:color="auto" w:fill="auto"/>
            <w:vAlign w:val="bottom"/>
            <w:hideMark/>
          </w:tcPr>
          <w:p w14:paraId="39564F98" w14:textId="77777777" w:rsidR="00DB1DB6" w:rsidRPr="00DB1DB6" w:rsidRDefault="00DB1DB6" w:rsidP="00DB1DB6">
            <w:pPr>
              <w:jc w:val="center"/>
              <w:rPr>
                <w:b/>
                <w:bCs/>
                <w:color w:val="000000"/>
                <w:sz w:val="20"/>
                <w:szCs w:val="20"/>
              </w:rPr>
            </w:pPr>
            <w:r w:rsidRPr="00DB1DB6">
              <w:rPr>
                <w:b/>
                <w:bCs/>
                <w:color w:val="000000"/>
                <w:sz w:val="20"/>
                <w:szCs w:val="20"/>
              </w:rPr>
              <w:t>t stat</w:t>
            </w:r>
          </w:p>
        </w:tc>
        <w:tc>
          <w:tcPr>
            <w:tcW w:w="1219" w:type="dxa"/>
            <w:tcBorders>
              <w:top w:val="nil"/>
              <w:left w:val="nil"/>
              <w:bottom w:val="single" w:sz="4" w:space="0" w:color="auto"/>
              <w:right w:val="nil"/>
            </w:tcBorders>
            <w:shd w:val="clear" w:color="auto" w:fill="auto"/>
            <w:vAlign w:val="bottom"/>
            <w:hideMark/>
          </w:tcPr>
          <w:p w14:paraId="3F384991" w14:textId="77777777" w:rsidR="00DB1DB6" w:rsidRPr="00DB1DB6" w:rsidRDefault="00DB1DB6" w:rsidP="00DB1DB6">
            <w:pPr>
              <w:jc w:val="center"/>
              <w:rPr>
                <w:b/>
                <w:bCs/>
                <w:color w:val="000000"/>
                <w:sz w:val="20"/>
                <w:szCs w:val="20"/>
              </w:rPr>
            </w:pPr>
            <w:r w:rsidRPr="00DB1DB6">
              <w:rPr>
                <w:b/>
                <w:bCs/>
                <w:i/>
                <w:iCs/>
                <w:color w:val="000000"/>
                <w:sz w:val="20"/>
                <w:szCs w:val="20"/>
              </w:rPr>
              <w:t xml:space="preserve">p </w:t>
            </w:r>
            <w:r w:rsidRPr="00DB1DB6">
              <w:rPr>
                <w:b/>
                <w:bCs/>
                <w:color w:val="000000"/>
                <w:sz w:val="20"/>
                <w:szCs w:val="20"/>
              </w:rPr>
              <w:t>value</w:t>
            </w:r>
          </w:p>
        </w:tc>
        <w:tc>
          <w:tcPr>
            <w:tcW w:w="1239" w:type="dxa"/>
            <w:tcBorders>
              <w:top w:val="nil"/>
              <w:left w:val="nil"/>
              <w:bottom w:val="single" w:sz="4" w:space="0" w:color="auto"/>
              <w:right w:val="nil"/>
            </w:tcBorders>
            <w:shd w:val="clear" w:color="auto" w:fill="auto"/>
            <w:vAlign w:val="bottom"/>
            <w:hideMark/>
          </w:tcPr>
          <w:p w14:paraId="6D6B2739" w14:textId="77777777" w:rsidR="00DB1DB6" w:rsidRPr="00DB1DB6" w:rsidRDefault="00DB1DB6" w:rsidP="00DB1DB6">
            <w:pPr>
              <w:jc w:val="center"/>
              <w:rPr>
                <w:b/>
                <w:bCs/>
                <w:color w:val="000000"/>
                <w:sz w:val="20"/>
                <w:szCs w:val="20"/>
              </w:rPr>
            </w:pPr>
            <w:r w:rsidRPr="00DB1DB6">
              <w:rPr>
                <w:b/>
                <w:bCs/>
                <w:color w:val="000000"/>
                <w:sz w:val="20"/>
                <w:szCs w:val="20"/>
              </w:rPr>
              <w:t>FDR</w:t>
            </w:r>
          </w:p>
        </w:tc>
      </w:tr>
      <w:tr w:rsidR="00DB1DB6" w:rsidRPr="00DB1DB6" w14:paraId="2DB16BF2" w14:textId="77777777" w:rsidTr="00DC2EAD">
        <w:trPr>
          <w:trHeight w:val="320"/>
        </w:trPr>
        <w:tc>
          <w:tcPr>
            <w:tcW w:w="2279" w:type="dxa"/>
            <w:tcBorders>
              <w:top w:val="nil"/>
              <w:left w:val="nil"/>
              <w:bottom w:val="nil"/>
              <w:right w:val="nil"/>
            </w:tcBorders>
            <w:shd w:val="clear" w:color="auto" w:fill="auto"/>
            <w:vAlign w:val="bottom"/>
            <w:hideMark/>
          </w:tcPr>
          <w:p w14:paraId="4293BB95" w14:textId="77777777" w:rsidR="00DB1DB6" w:rsidRPr="00DB1DB6" w:rsidRDefault="00DB1DB6" w:rsidP="00DB1DB6">
            <w:pPr>
              <w:rPr>
                <w:color w:val="000000"/>
                <w:sz w:val="20"/>
                <w:szCs w:val="20"/>
              </w:rPr>
            </w:pPr>
            <w:r w:rsidRPr="00DB1DB6">
              <w:rPr>
                <w:color w:val="000000"/>
                <w:sz w:val="20"/>
                <w:szCs w:val="20"/>
              </w:rPr>
              <w:t>1-Methyladenosine</w:t>
            </w:r>
          </w:p>
        </w:tc>
        <w:tc>
          <w:tcPr>
            <w:tcW w:w="959" w:type="dxa"/>
            <w:tcBorders>
              <w:top w:val="nil"/>
              <w:left w:val="nil"/>
              <w:bottom w:val="nil"/>
              <w:right w:val="nil"/>
            </w:tcBorders>
            <w:shd w:val="clear" w:color="auto" w:fill="auto"/>
            <w:hideMark/>
          </w:tcPr>
          <w:p w14:paraId="38901028" w14:textId="77777777" w:rsidR="00DB1DB6" w:rsidRPr="00DB1DB6" w:rsidRDefault="00DB1DB6" w:rsidP="00DB1DB6">
            <w:pPr>
              <w:jc w:val="center"/>
              <w:rPr>
                <w:color w:val="000000"/>
                <w:sz w:val="20"/>
                <w:szCs w:val="20"/>
              </w:rPr>
            </w:pPr>
            <w:r w:rsidRPr="00DB1DB6">
              <w:rPr>
                <w:color w:val="000000"/>
                <w:sz w:val="20"/>
                <w:szCs w:val="20"/>
              </w:rPr>
              <w:t>-1.0513</w:t>
            </w:r>
          </w:p>
        </w:tc>
        <w:tc>
          <w:tcPr>
            <w:tcW w:w="1219" w:type="dxa"/>
            <w:tcBorders>
              <w:top w:val="nil"/>
              <w:left w:val="nil"/>
              <w:bottom w:val="nil"/>
              <w:right w:val="nil"/>
            </w:tcBorders>
            <w:shd w:val="clear" w:color="auto" w:fill="auto"/>
            <w:hideMark/>
          </w:tcPr>
          <w:p w14:paraId="09C89DE2" w14:textId="77777777" w:rsidR="00DB1DB6" w:rsidRPr="00DB1DB6" w:rsidRDefault="00DB1DB6" w:rsidP="00DB1DB6">
            <w:pPr>
              <w:jc w:val="center"/>
              <w:rPr>
                <w:color w:val="000000"/>
                <w:sz w:val="20"/>
                <w:szCs w:val="20"/>
              </w:rPr>
            </w:pPr>
            <w:r w:rsidRPr="00DB1DB6">
              <w:rPr>
                <w:color w:val="000000"/>
                <w:sz w:val="20"/>
                <w:szCs w:val="20"/>
              </w:rPr>
              <w:t>0.29379</w:t>
            </w:r>
          </w:p>
        </w:tc>
        <w:tc>
          <w:tcPr>
            <w:tcW w:w="1239" w:type="dxa"/>
            <w:tcBorders>
              <w:top w:val="nil"/>
              <w:left w:val="nil"/>
              <w:bottom w:val="nil"/>
              <w:right w:val="nil"/>
            </w:tcBorders>
            <w:shd w:val="clear" w:color="auto" w:fill="auto"/>
            <w:hideMark/>
          </w:tcPr>
          <w:p w14:paraId="705DA849" w14:textId="77777777" w:rsidR="00DB1DB6" w:rsidRPr="00DB1DB6" w:rsidRDefault="00DB1DB6" w:rsidP="00DB1DB6">
            <w:pPr>
              <w:jc w:val="center"/>
              <w:rPr>
                <w:color w:val="000000"/>
                <w:sz w:val="20"/>
                <w:szCs w:val="20"/>
              </w:rPr>
            </w:pPr>
            <w:r w:rsidRPr="00DB1DB6">
              <w:rPr>
                <w:color w:val="000000"/>
                <w:sz w:val="20"/>
                <w:szCs w:val="20"/>
              </w:rPr>
              <w:t>0.31601</w:t>
            </w:r>
          </w:p>
        </w:tc>
        <w:tc>
          <w:tcPr>
            <w:tcW w:w="966" w:type="dxa"/>
            <w:tcBorders>
              <w:top w:val="nil"/>
              <w:left w:val="nil"/>
              <w:bottom w:val="nil"/>
              <w:right w:val="nil"/>
            </w:tcBorders>
            <w:shd w:val="clear" w:color="auto" w:fill="auto"/>
            <w:hideMark/>
          </w:tcPr>
          <w:p w14:paraId="540DF9C5" w14:textId="77777777" w:rsidR="00DB1DB6" w:rsidRPr="00DB1DB6" w:rsidRDefault="00DB1DB6" w:rsidP="00DB1DB6">
            <w:pPr>
              <w:jc w:val="center"/>
              <w:rPr>
                <w:color w:val="000000"/>
                <w:sz w:val="20"/>
                <w:szCs w:val="20"/>
              </w:rPr>
            </w:pPr>
            <w:r w:rsidRPr="00DB1DB6">
              <w:rPr>
                <w:color w:val="000000"/>
                <w:sz w:val="20"/>
                <w:szCs w:val="20"/>
              </w:rPr>
              <w:t>0.081817</w:t>
            </w:r>
          </w:p>
        </w:tc>
        <w:tc>
          <w:tcPr>
            <w:tcW w:w="1219" w:type="dxa"/>
            <w:tcBorders>
              <w:top w:val="nil"/>
              <w:left w:val="nil"/>
              <w:bottom w:val="nil"/>
              <w:right w:val="nil"/>
            </w:tcBorders>
            <w:shd w:val="clear" w:color="auto" w:fill="auto"/>
            <w:hideMark/>
          </w:tcPr>
          <w:p w14:paraId="3733E125" w14:textId="77777777" w:rsidR="00DB1DB6" w:rsidRPr="00DB1DB6" w:rsidRDefault="00DB1DB6" w:rsidP="00DB1DB6">
            <w:pPr>
              <w:jc w:val="center"/>
              <w:rPr>
                <w:color w:val="000000"/>
                <w:sz w:val="20"/>
                <w:szCs w:val="20"/>
              </w:rPr>
            </w:pPr>
            <w:r w:rsidRPr="00DB1DB6">
              <w:rPr>
                <w:color w:val="000000"/>
                <w:sz w:val="20"/>
                <w:szCs w:val="20"/>
              </w:rPr>
              <w:t>0.93488</w:t>
            </w:r>
          </w:p>
        </w:tc>
        <w:tc>
          <w:tcPr>
            <w:tcW w:w="1239" w:type="dxa"/>
            <w:tcBorders>
              <w:top w:val="nil"/>
              <w:left w:val="nil"/>
              <w:bottom w:val="nil"/>
              <w:right w:val="nil"/>
            </w:tcBorders>
            <w:shd w:val="clear" w:color="auto" w:fill="auto"/>
            <w:hideMark/>
          </w:tcPr>
          <w:p w14:paraId="5C511577" w14:textId="77777777" w:rsidR="00DB1DB6" w:rsidRPr="00DB1DB6" w:rsidRDefault="00DB1DB6" w:rsidP="00DB1DB6">
            <w:pPr>
              <w:jc w:val="center"/>
              <w:rPr>
                <w:color w:val="000000"/>
                <w:sz w:val="20"/>
                <w:szCs w:val="20"/>
              </w:rPr>
            </w:pPr>
            <w:r w:rsidRPr="00DB1DB6">
              <w:rPr>
                <w:color w:val="000000"/>
                <w:sz w:val="20"/>
                <w:szCs w:val="20"/>
              </w:rPr>
              <w:t>0.94972</w:t>
            </w:r>
          </w:p>
        </w:tc>
      </w:tr>
      <w:tr w:rsidR="00DB1DB6" w:rsidRPr="00DB1DB6" w14:paraId="315D3C8A" w14:textId="77777777" w:rsidTr="00DC2EAD">
        <w:trPr>
          <w:trHeight w:val="320"/>
        </w:trPr>
        <w:tc>
          <w:tcPr>
            <w:tcW w:w="2279" w:type="dxa"/>
            <w:tcBorders>
              <w:top w:val="nil"/>
              <w:left w:val="nil"/>
              <w:bottom w:val="nil"/>
              <w:right w:val="nil"/>
            </w:tcBorders>
            <w:shd w:val="clear" w:color="auto" w:fill="auto"/>
            <w:vAlign w:val="bottom"/>
            <w:hideMark/>
          </w:tcPr>
          <w:p w14:paraId="0A86E41B" w14:textId="77777777" w:rsidR="00DB1DB6" w:rsidRPr="00DB1DB6" w:rsidRDefault="00DB1DB6" w:rsidP="00DB1DB6">
            <w:pPr>
              <w:rPr>
                <w:color w:val="000000"/>
                <w:sz w:val="20"/>
                <w:szCs w:val="20"/>
              </w:rPr>
            </w:pPr>
            <w:r w:rsidRPr="00DB1DB6">
              <w:rPr>
                <w:color w:val="000000"/>
                <w:sz w:val="20"/>
                <w:szCs w:val="20"/>
              </w:rPr>
              <w:t>2-Aminoadipate</w:t>
            </w:r>
          </w:p>
        </w:tc>
        <w:tc>
          <w:tcPr>
            <w:tcW w:w="959" w:type="dxa"/>
            <w:tcBorders>
              <w:top w:val="nil"/>
              <w:left w:val="nil"/>
              <w:bottom w:val="nil"/>
              <w:right w:val="nil"/>
            </w:tcBorders>
            <w:shd w:val="clear" w:color="auto" w:fill="auto"/>
            <w:hideMark/>
          </w:tcPr>
          <w:p w14:paraId="73E99455" w14:textId="77777777" w:rsidR="00DB1DB6" w:rsidRPr="00DB1DB6" w:rsidRDefault="00DB1DB6" w:rsidP="00DB1DB6">
            <w:pPr>
              <w:jc w:val="center"/>
              <w:rPr>
                <w:color w:val="000000"/>
                <w:sz w:val="20"/>
                <w:szCs w:val="20"/>
              </w:rPr>
            </w:pPr>
            <w:r w:rsidRPr="00DB1DB6">
              <w:rPr>
                <w:color w:val="000000"/>
                <w:sz w:val="20"/>
                <w:szCs w:val="20"/>
              </w:rPr>
              <w:t>-6.6804</w:t>
            </w:r>
          </w:p>
        </w:tc>
        <w:tc>
          <w:tcPr>
            <w:tcW w:w="1219" w:type="dxa"/>
            <w:tcBorders>
              <w:top w:val="nil"/>
              <w:left w:val="nil"/>
              <w:bottom w:val="nil"/>
              <w:right w:val="nil"/>
            </w:tcBorders>
            <w:shd w:val="clear" w:color="auto" w:fill="auto"/>
            <w:hideMark/>
          </w:tcPr>
          <w:p w14:paraId="62EC6761" w14:textId="77777777" w:rsidR="00DB1DB6" w:rsidRPr="00DB1DB6" w:rsidRDefault="00DB1DB6" w:rsidP="00DB1DB6">
            <w:pPr>
              <w:jc w:val="center"/>
              <w:rPr>
                <w:b/>
                <w:bCs/>
                <w:color w:val="000000"/>
                <w:sz w:val="20"/>
                <w:szCs w:val="20"/>
              </w:rPr>
            </w:pPr>
            <w:r w:rsidRPr="00DB1DB6">
              <w:rPr>
                <w:b/>
                <w:bCs/>
                <w:color w:val="000000"/>
                <w:sz w:val="20"/>
                <w:szCs w:val="20"/>
              </w:rPr>
              <w:t>8.44E-11</w:t>
            </w:r>
          </w:p>
        </w:tc>
        <w:tc>
          <w:tcPr>
            <w:tcW w:w="1239" w:type="dxa"/>
            <w:tcBorders>
              <w:top w:val="nil"/>
              <w:left w:val="nil"/>
              <w:bottom w:val="nil"/>
              <w:right w:val="nil"/>
            </w:tcBorders>
            <w:shd w:val="clear" w:color="auto" w:fill="auto"/>
            <w:hideMark/>
          </w:tcPr>
          <w:p w14:paraId="2246E0A9" w14:textId="77777777" w:rsidR="00DB1DB6" w:rsidRPr="00DB1DB6" w:rsidRDefault="00DB1DB6" w:rsidP="00DB1DB6">
            <w:pPr>
              <w:jc w:val="center"/>
              <w:rPr>
                <w:color w:val="000000"/>
                <w:sz w:val="20"/>
                <w:szCs w:val="20"/>
              </w:rPr>
            </w:pPr>
            <w:r w:rsidRPr="00DB1DB6">
              <w:rPr>
                <w:color w:val="000000"/>
                <w:sz w:val="20"/>
                <w:szCs w:val="20"/>
              </w:rPr>
              <w:t>2.64E-10</w:t>
            </w:r>
          </w:p>
        </w:tc>
        <w:tc>
          <w:tcPr>
            <w:tcW w:w="966" w:type="dxa"/>
            <w:tcBorders>
              <w:top w:val="nil"/>
              <w:left w:val="nil"/>
              <w:bottom w:val="nil"/>
              <w:right w:val="nil"/>
            </w:tcBorders>
            <w:shd w:val="clear" w:color="auto" w:fill="auto"/>
            <w:hideMark/>
          </w:tcPr>
          <w:p w14:paraId="142586DE" w14:textId="77777777" w:rsidR="00DB1DB6" w:rsidRPr="00DB1DB6" w:rsidRDefault="00DB1DB6" w:rsidP="00DB1DB6">
            <w:pPr>
              <w:jc w:val="center"/>
              <w:rPr>
                <w:color w:val="000000"/>
                <w:sz w:val="20"/>
                <w:szCs w:val="20"/>
              </w:rPr>
            </w:pPr>
            <w:r w:rsidRPr="00DB1DB6">
              <w:rPr>
                <w:color w:val="000000"/>
                <w:sz w:val="20"/>
                <w:szCs w:val="20"/>
              </w:rPr>
              <w:t>-2.8695</w:t>
            </w:r>
          </w:p>
        </w:tc>
        <w:tc>
          <w:tcPr>
            <w:tcW w:w="1219" w:type="dxa"/>
            <w:tcBorders>
              <w:top w:val="nil"/>
              <w:left w:val="nil"/>
              <w:bottom w:val="nil"/>
              <w:right w:val="nil"/>
            </w:tcBorders>
            <w:shd w:val="clear" w:color="auto" w:fill="auto"/>
            <w:hideMark/>
          </w:tcPr>
          <w:p w14:paraId="7EB3B375" w14:textId="77777777" w:rsidR="00DB1DB6" w:rsidRPr="00DB1DB6" w:rsidRDefault="00DB1DB6" w:rsidP="00DB1DB6">
            <w:pPr>
              <w:jc w:val="center"/>
              <w:rPr>
                <w:b/>
                <w:bCs/>
                <w:color w:val="000000"/>
                <w:sz w:val="20"/>
                <w:szCs w:val="20"/>
              </w:rPr>
            </w:pPr>
            <w:r w:rsidRPr="00DB1DB6">
              <w:rPr>
                <w:b/>
                <w:bCs/>
                <w:color w:val="000000"/>
                <w:sz w:val="20"/>
                <w:szCs w:val="20"/>
              </w:rPr>
              <w:t>0.0045769</w:t>
            </w:r>
          </w:p>
        </w:tc>
        <w:tc>
          <w:tcPr>
            <w:tcW w:w="1239" w:type="dxa"/>
            <w:tcBorders>
              <w:top w:val="nil"/>
              <w:left w:val="nil"/>
              <w:bottom w:val="nil"/>
              <w:right w:val="nil"/>
            </w:tcBorders>
            <w:shd w:val="clear" w:color="auto" w:fill="auto"/>
            <w:hideMark/>
          </w:tcPr>
          <w:p w14:paraId="4EF89447" w14:textId="77777777" w:rsidR="00DB1DB6" w:rsidRPr="00DB1DB6" w:rsidRDefault="00DB1DB6" w:rsidP="00DB1DB6">
            <w:pPr>
              <w:jc w:val="center"/>
              <w:rPr>
                <w:color w:val="000000"/>
                <w:sz w:val="20"/>
                <w:szCs w:val="20"/>
              </w:rPr>
            </w:pPr>
            <w:r w:rsidRPr="00DB1DB6">
              <w:rPr>
                <w:color w:val="000000"/>
                <w:sz w:val="20"/>
                <w:szCs w:val="20"/>
              </w:rPr>
              <w:t>0.011487</w:t>
            </w:r>
          </w:p>
        </w:tc>
      </w:tr>
      <w:tr w:rsidR="00DB1DB6" w:rsidRPr="00DB1DB6" w14:paraId="23030142" w14:textId="77777777" w:rsidTr="00DC2EAD">
        <w:trPr>
          <w:trHeight w:val="320"/>
        </w:trPr>
        <w:tc>
          <w:tcPr>
            <w:tcW w:w="2279" w:type="dxa"/>
            <w:tcBorders>
              <w:top w:val="nil"/>
              <w:left w:val="nil"/>
              <w:bottom w:val="nil"/>
              <w:right w:val="nil"/>
            </w:tcBorders>
            <w:shd w:val="clear" w:color="auto" w:fill="auto"/>
            <w:vAlign w:val="bottom"/>
            <w:hideMark/>
          </w:tcPr>
          <w:p w14:paraId="60E83E51" w14:textId="77777777" w:rsidR="00DB1DB6" w:rsidRPr="00DB1DB6" w:rsidRDefault="00DB1DB6" w:rsidP="00DB1DB6">
            <w:pPr>
              <w:rPr>
                <w:color w:val="000000"/>
                <w:sz w:val="20"/>
                <w:szCs w:val="20"/>
              </w:rPr>
            </w:pPr>
            <w:r w:rsidRPr="00DB1DB6">
              <w:rPr>
                <w:color w:val="000000"/>
                <w:sz w:val="20"/>
                <w:szCs w:val="20"/>
              </w:rPr>
              <w:t>2-Dehydro-D-gluconate</w:t>
            </w:r>
          </w:p>
        </w:tc>
        <w:tc>
          <w:tcPr>
            <w:tcW w:w="959" w:type="dxa"/>
            <w:tcBorders>
              <w:top w:val="nil"/>
              <w:left w:val="nil"/>
              <w:bottom w:val="nil"/>
              <w:right w:val="nil"/>
            </w:tcBorders>
            <w:shd w:val="clear" w:color="auto" w:fill="auto"/>
            <w:hideMark/>
          </w:tcPr>
          <w:p w14:paraId="48AB8E81" w14:textId="77777777" w:rsidR="00DB1DB6" w:rsidRPr="00DB1DB6" w:rsidRDefault="00DB1DB6" w:rsidP="00DB1DB6">
            <w:pPr>
              <w:jc w:val="center"/>
              <w:rPr>
                <w:color w:val="000000"/>
                <w:sz w:val="20"/>
                <w:szCs w:val="20"/>
              </w:rPr>
            </w:pPr>
            <w:r w:rsidRPr="00DB1DB6">
              <w:rPr>
                <w:color w:val="000000"/>
                <w:sz w:val="20"/>
                <w:szCs w:val="20"/>
              </w:rPr>
              <w:t>-0.85754</w:t>
            </w:r>
          </w:p>
        </w:tc>
        <w:tc>
          <w:tcPr>
            <w:tcW w:w="1219" w:type="dxa"/>
            <w:tcBorders>
              <w:top w:val="nil"/>
              <w:left w:val="nil"/>
              <w:bottom w:val="nil"/>
              <w:right w:val="nil"/>
            </w:tcBorders>
            <w:shd w:val="clear" w:color="auto" w:fill="auto"/>
            <w:hideMark/>
          </w:tcPr>
          <w:p w14:paraId="7886C5F9" w14:textId="77777777" w:rsidR="00DB1DB6" w:rsidRPr="00DB1DB6" w:rsidRDefault="00DB1DB6" w:rsidP="00DB1DB6">
            <w:pPr>
              <w:jc w:val="center"/>
              <w:rPr>
                <w:color w:val="000000"/>
                <w:sz w:val="20"/>
                <w:szCs w:val="20"/>
              </w:rPr>
            </w:pPr>
            <w:r w:rsidRPr="00DB1DB6">
              <w:rPr>
                <w:color w:val="000000"/>
                <w:sz w:val="20"/>
                <w:szCs w:val="20"/>
              </w:rPr>
              <w:t>0.39168</w:t>
            </w:r>
          </w:p>
        </w:tc>
        <w:tc>
          <w:tcPr>
            <w:tcW w:w="1239" w:type="dxa"/>
            <w:tcBorders>
              <w:top w:val="nil"/>
              <w:left w:val="nil"/>
              <w:bottom w:val="nil"/>
              <w:right w:val="nil"/>
            </w:tcBorders>
            <w:shd w:val="clear" w:color="auto" w:fill="auto"/>
            <w:hideMark/>
          </w:tcPr>
          <w:p w14:paraId="6565DCDD" w14:textId="77777777" w:rsidR="00DB1DB6" w:rsidRPr="00DB1DB6" w:rsidRDefault="00DB1DB6" w:rsidP="00DB1DB6">
            <w:pPr>
              <w:jc w:val="center"/>
              <w:rPr>
                <w:color w:val="000000"/>
                <w:sz w:val="20"/>
                <w:szCs w:val="20"/>
              </w:rPr>
            </w:pPr>
            <w:r w:rsidRPr="00DB1DB6">
              <w:rPr>
                <w:color w:val="000000"/>
                <w:sz w:val="20"/>
                <w:szCs w:val="20"/>
              </w:rPr>
              <w:t>0.41434</w:t>
            </w:r>
          </w:p>
        </w:tc>
        <w:tc>
          <w:tcPr>
            <w:tcW w:w="966" w:type="dxa"/>
            <w:tcBorders>
              <w:top w:val="nil"/>
              <w:left w:val="nil"/>
              <w:bottom w:val="nil"/>
              <w:right w:val="nil"/>
            </w:tcBorders>
            <w:shd w:val="clear" w:color="auto" w:fill="auto"/>
            <w:hideMark/>
          </w:tcPr>
          <w:p w14:paraId="0FD6EA6C" w14:textId="77777777" w:rsidR="00DB1DB6" w:rsidRPr="00DB1DB6" w:rsidRDefault="00DB1DB6" w:rsidP="00DB1DB6">
            <w:pPr>
              <w:jc w:val="center"/>
              <w:rPr>
                <w:color w:val="000000"/>
                <w:sz w:val="20"/>
                <w:szCs w:val="20"/>
              </w:rPr>
            </w:pPr>
            <w:r w:rsidRPr="00DB1DB6">
              <w:rPr>
                <w:color w:val="000000"/>
                <w:sz w:val="20"/>
                <w:szCs w:val="20"/>
              </w:rPr>
              <w:t>-0.7435</w:t>
            </w:r>
          </w:p>
        </w:tc>
        <w:tc>
          <w:tcPr>
            <w:tcW w:w="1219" w:type="dxa"/>
            <w:tcBorders>
              <w:top w:val="nil"/>
              <w:left w:val="nil"/>
              <w:bottom w:val="nil"/>
              <w:right w:val="nil"/>
            </w:tcBorders>
            <w:shd w:val="clear" w:color="auto" w:fill="auto"/>
            <w:hideMark/>
          </w:tcPr>
          <w:p w14:paraId="42EBE66F" w14:textId="77777777" w:rsidR="00DB1DB6" w:rsidRPr="00DB1DB6" w:rsidRDefault="00DB1DB6" w:rsidP="00DB1DB6">
            <w:pPr>
              <w:jc w:val="center"/>
              <w:rPr>
                <w:color w:val="000000"/>
                <w:sz w:val="20"/>
                <w:szCs w:val="20"/>
              </w:rPr>
            </w:pPr>
            <w:r w:rsidRPr="00DB1DB6">
              <w:rPr>
                <w:color w:val="000000"/>
                <w:sz w:val="20"/>
                <w:szCs w:val="20"/>
              </w:rPr>
              <w:t>0.4581</w:t>
            </w:r>
          </w:p>
        </w:tc>
        <w:tc>
          <w:tcPr>
            <w:tcW w:w="1239" w:type="dxa"/>
            <w:tcBorders>
              <w:top w:val="nil"/>
              <w:left w:val="nil"/>
              <w:bottom w:val="nil"/>
              <w:right w:val="nil"/>
            </w:tcBorders>
            <w:shd w:val="clear" w:color="auto" w:fill="auto"/>
            <w:hideMark/>
          </w:tcPr>
          <w:p w14:paraId="6EF408D0" w14:textId="77777777" w:rsidR="00DB1DB6" w:rsidRPr="00DB1DB6" w:rsidRDefault="00DB1DB6" w:rsidP="00DB1DB6">
            <w:pPr>
              <w:jc w:val="center"/>
              <w:rPr>
                <w:color w:val="000000"/>
                <w:sz w:val="20"/>
                <w:szCs w:val="20"/>
              </w:rPr>
            </w:pPr>
            <w:r w:rsidRPr="00DB1DB6">
              <w:rPr>
                <w:color w:val="000000"/>
                <w:sz w:val="20"/>
                <w:szCs w:val="20"/>
              </w:rPr>
              <w:t>0.56381</w:t>
            </w:r>
          </w:p>
        </w:tc>
      </w:tr>
      <w:tr w:rsidR="00DB1DB6" w:rsidRPr="00DB1DB6" w14:paraId="2529DAA1" w14:textId="77777777" w:rsidTr="00DC2EAD">
        <w:trPr>
          <w:trHeight w:val="320"/>
        </w:trPr>
        <w:tc>
          <w:tcPr>
            <w:tcW w:w="2279" w:type="dxa"/>
            <w:tcBorders>
              <w:top w:val="nil"/>
              <w:left w:val="nil"/>
              <w:bottom w:val="nil"/>
              <w:right w:val="nil"/>
            </w:tcBorders>
            <w:shd w:val="clear" w:color="auto" w:fill="auto"/>
            <w:vAlign w:val="bottom"/>
            <w:hideMark/>
          </w:tcPr>
          <w:p w14:paraId="455417D2" w14:textId="362EED81" w:rsidR="00DB1DB6" w:rsidRPr="00DB1DB6" w:rsidRDefault="00DB1DB6" w:rsidP="00DB1DB6">
            <w:pPr>
              <w:rPr>
                <w:color w:val="000000"/>
                <w:sz w:val="20"/>
                <w:szCs w:val="20"/>
              </w:rPr>
            </w:pPr>
            <w:r w:rsidRPr="00DB1DB6">
              <w:rPr>
                <w:color w:val="000000"/>
                <w:sz w:val="20"/>
                <w:szCs w:val="20"/>
              </w:rPr>
              <w:t>2-</w:t>
            </w:r>
            <w:r w:rsidR="00081A28">
              <w:rPr>
                <w:color w:val="000000"/>
                <w:sz w:val="20"/>
                <w:szCs w:val="20"/>
              </w:rPr>
              <w:t>H</w:t>
            </w:r>
            <w:r w:rsidRPr="00DB1DB6">
              <w:rPr>
                <w:color w:val="000000"/>
                <w:sz w:val="20"/>
                <w:szCs w:val="20"/>
              </w:rPr>
              <w:t>ydroxyglutaric acid</w:t>
            </w:r>
          </w:p>
        </w:tc>
        <w:tc>
          <w:tcPr>
            <w:tcW w:w="959" w:type="dxa"/>
            <w:tcBorders>
              <w:top w:val="nil"/>
              <w:left w:val="nil"/>
              <w:bottom w:val="nil"/>
              <w:right w:val="nil"/>
            </w:tcBorders>
            <w:shd w:val="clear" w:color="auto" w:fill="auto"/>
            <w:hideMark/>
          </w:tcPr>
          <w:p w14:paraId="46229AC5" w14:textId="77777777" w:rsidR="00DB1DB6" w:rsidRPr="00DB1DB6" w:rsidRDefault="00DB1DB6" w:rsidP="00DB1DB6">
            <w:pPr>
              <w:jc w:val="center"/>
              <w:rPr>
                <w:color w:val="000000"/>
                <w:sz w:val="20"/>
                <w:szCs w:val="20"/>
              </w:rPr>
            </w:pPr>
            <w:r w:rsidRPr="00DB1DB6">
              <w:rPr>
                <w:color w:val="000000"/>
                <w:sz w:val="20"/>
                <w:szCs w:val="20"/>
              </w:rPr>
              <w:t>-9.8525</w:t>
            </w:r>
          </w:p>
        </w:tc>
        <w:tc>
          <w:tcPr>
            <w:tcW w:w="1219" w:type="dxa"/>
            <w:tcBorders>
              <w:top w:val="nil"/>
              <w:left w:val="nil"/>
              <w:bottom w:val="nil"/>
              <w:right w:val="nil"/>
            </w:tcBorders>
            <w:shd w:val="clear" w:color="auto" w:fill="auto"/>
            <w:hideMark/>
          </w:tcPr>
          <w:p w14:paraId="38985C59" w14:textId="77777777" w:rsidR="00DB1DB6" w:rsidRPr="00DB1DB6" w:rsidRDefault="00DB1DB6" w:rsidP="00DB1DB6">
            <w:pPr>
              <w:jc w:val="center"/>
              <w:rPr>
                <w:b/>
                <w:bCs/>
                <w:color w:val="000000"/>
                <w:sz w:val="20"/>
                <w:szCs w:val="20"/>
              </w:rPr>
            </w:pPr>
            <w:r w:rsidRPr="00DB1DB6">
              <w:rPr>
                <w:b/>
                <w:bCs/>
                <w:color w:val="000000"/>
                <w:sz w:val="20"/>
                <w:szCs w:val="20"/>
              </w:rPr>
              <w:t>1.48E-20</w:t>
            </w:r>
          </w:p>
        </w:tc>
        <w:tc>
          <w:tcPr>
            <w:tcW w:w="1239" w:type="dxa"/>
            <w:tcBorders>
              <w:top w:val="nil"/>
              <w:left w:val="nil"/>
              <w:bottom w:val="nil"/>
              <w:right w:val="nil"/>
            </w:tcBorders>
            <w:shd w:val="clear" w:color="auto" w:fill="auto"/>
            <w:hideMark/>
          </w:tcPr>
          <w:p w14:paraId="481B8192" w14:textId="77777777" w:rsidR="00DB1DB6" w:rsidRPr="00DB1DB6" w:rsidRDefault="00DB1DB6" w:rsidP="00DB1DB6">
            <w:pPr>
              <w:jc w:val="center"/>
              <w:rPr>
                <w:color w:val="000000"/>
                <w:sz w:val="20"/>
                <w:szCs w:val="20"/>
              </w:rPr>
            </w:pPr>
            <w:r w:rsidRPr="00DB1DB6">
              <w:rPr>
                <w:color w:val="000000"/>
                <w:sz w:val="20"/>
                <w:szCs w:val="20"/>
              </w:rPr>
              <w:t>9.03E-20</w:t>
            </w:r>
          </w:p>
        </w:tc>
        <w:tc>
          <w:tcPr>
            <w:tcW w:w="966" w:type="dxa"/>
            <w:tcBorders>
              <w:top w:val="nil"/>
              <w:left w:val="nil"/>
              <w:bottom w:val="nil"/>
              <w:right w:val="nil"/>
            </w:tcBorders>
            <w:shd w:val="clear" w:color="auto" w:fill="auto"/>
            <w:hideMark/>
          </w:tcPr>
          <w:p w14:paraId="6246A391" w14:textId="77777777" w:rsidR="00DB1DB6" w:rsidRPr="00DB1DB6" w:rsidRDefault="00DB1DB6" w:rsidP="00DB1DB6">
            <w:pPr>
              <w:jc w:val="center"/>
              <w:rPr>
                <w:color w:val="000000"/>
                <w:sz w:val="20"/>
                <w:szCs w:val="20"/>
              </w:rPr>
            </w:pPr>
            <w:r w:rsidRPr="00DB1DB6">
              <w:rPr>
                <w:color w:val="000000"/>
                <w:sz w:val="20"/>
                <w:szCs w:val="20"/>
              </w:rPr>
              <w:t>-0.78795</w:t>
            </w:r>
          </w:p>
        </w:tc>
        <w:tc>
          <w:tcPr>
            <w:tcW w:w="1219" w:type="dxa"/>
            <w:tcBorders>
              <w:top w:val="nil"/>
              <w:left w:val="nil"/>
              <w:bottom w:val="nil"/>
              <w:right w:val="nil"/>
            </w:tcBorders>
            <w:shd w:val="clear" w:color="auto" w:fill="auto"/>
            <w:hideMark/>
          </w:tcPr>
          <w:p w14:paraId="4AFDD03C" w14:textId="77777777" w:rsidR="00DB1DB6" w:rsidRPr="00DB1DB6" w:rsidRDefault="00DB1DB6" w:rsidP="00DB1DB6">
            <w:pPr>
              <w:jc w:val="center"/>
              <w:rPr>
                <w:color w:val="000000"/>
                <w:sz w:val="20"/>
                <w:szCs w:val="20"/>
              </w:rPr>
            </w:pPr>
            <w:r w:rsidRPr="00DB1DB6">
              <w:rPr>
                <w:color w:val="000000"/>
                <w:sz w:val="20"/>
                <w:szCs w:val="20"/>
              </w:rPr>
              <w:t>0.43171</w:t>
            </w:r>
          </w:p>
        </w:tc>
        <w:tc>
          <w:tcPr>
            <w:tcW w:w="1239" w:type="dxa"/>
            <w:tcBorders>
              <w:top w:val="nil"/>
              <w:left w:val="nil"/>
              <w:bottom w:val="nil"/>
              <w:right w:val="nil"/>
            </w:tcBorders>
            <w:shd w:val="clear" w:color="auto" w:fill="auto"/>
            <w:hideMark/>
          </w:tcPr>
          <w:p w14:paraId="062A707B" w14:textId="77777777" w:rsidR="00DB1DB6" w:rsidRPr="00DB1DB6" w:rsidRDefault="00DB1DB6" w:rsidP="00DB1DB6">
            <w:pPr>
              <w:jc w:val="center"/>
              <w:rPr>
                <w:color w:val="000000"/>
                <w:sz w:val="20"/>
                <w:szCs w:val="20"/>
              </w:rPr>
            </w:pPr>
            <w:r w:rsidRPr="00DB1DB6">
              <w:rPr>
                <w:color w:val="000000"/>
                <w:sz w:val="20"/>
                <w:szCs w:val="20"/>
              </w:rPr>
              <w:t>0.54712</w:t>
            </w:r>
          </w:p>
        </w:tc>
      </w:tr>
      <w:tr w:rsidR="00DB1DB6" w:rsidRPr="00DB1DB6" w14:paraId="5EECF770" w14:textId="77777777" w:rsidTr="00DC2EAD">
        <w:trPr>
          <w:trHeight w:val="320"/>
        </w:trPr>
        <w:tc>
          <w:tcPr>
            <w:tcW w:w="2279" w:type="dxa"/>
            <w:tcBorders>
              <w:top w:val="nil"/>
              <w:left w:val="nil"/>
              <w:bottom w:val="nil"/>
              <w:right w:val="nil"/>
            </w:tcBorders>
            <w:shd w:val="clear" w:color="auto" w:fill="auto"/>
            <w:vAlign w:val="bottom"/>
            <w:hideMark/>
          </w:tcPr>
          <w:p w14:paraId="51B511F4" w14:textId="77777777" w:rsidR="00DB1DB6" w:rsidRPr="00DB1DB6" w:rsidRDefault="00DB1DB6" w:rsidP="00DB1DB6">
            <w:pPr>
              <w:rPr>
                <w:color w:val="000000"/>
                <w:sz w:val="20"/>
                <w:szCs w:val="20"/>
              </w:rPr>
            </w:pPr>
            <w:r w:rsidRPr="00DB1DB6">
              <w:rPr>
                <w:color w:val="000000"/>
                <w:sz w:val="20"/>
                <w:szCs w:val="20"/>
              </w:rPr>
              <w:t>2-Isopropylmalate</w:t>
            </w:r>
          </w:p>
        </w:tc>
        <w:tc>
          <w:tcPr>
            <w:tcW w:w="959" w:type="dxa"/>
            <w:tcBorders>
              <w:top w:val="nil"/>
              <w:left w:val="nil"/>
              <w:bottom w:val="nil"/>
              <w:right w:val="nil"/>
            </w:tcBorders>
            <w:shd w:val="clear" w:color="auto" w:fill="auto"/>
            <w:hideMark/>
          </w:tcPr>
          <w:p w14:paraId="2A7E91B6" w14:textId="77777777" w:rsidR="00DB1DB6" w:rsidRPr="00DB1DB6" w:rsidRDefault="00DB1DB6" w:rsidP="00DB1DB6">
            <w:pPr>
              <w:jc w:val="center"/>
              <w:rPr>
                <w:color w:val="000000"/>
                <w:sz w:val="20"/>
                <w:szCs w:val="20"/>
              </w:rPr>
            </w:pPr>
            <w:r w:rsidRPr="00DB1DB6">
              <w:rPr>
                <w:color w:val="000000"/>
                <w:sz w:val="20"/>
                <w:szCs w:val="20"/>
              </w:rPr>
              <w:t>-9.3876</w:t>
            </w:r>
          </w:p>
        </w:tc>
        <w:tc>
          <w:tcPr>
            <w:tcW w:w="1219" w:type="dxa"/>
            <w:tcBorders>
              <w:top w:val="nil"/>
              <w:left w:val="nil"/>
              <w:bottom w:val="nil"/>
              <w:right w:val="nil"/>
            </w:tcBorders>
            <w:shd w:val="clear" w:color="auto" w:fill="auto"/>
            <w:hideMark/>
          </w:tcPr>
          <w:p w14:paraId="54A8C550" w14:textId="77777777" w:rsidR="00DB1DB6" w:rsidRPr="00DB1DB6" w:rsidRDefault="00DB1DB6" w:rsidP="00DB1DB6">
            <w:pPr>
              <w:jc w:val="center"/>
              <w:rPr>
                <w:b/>
                <w:bCs/>
                <w:color w:val="000000"/>
                <w:sz w:val="20"/>
                <w:szCs w:val="20"/>
              </w:rPr>
            </w:pPr>
            <w:r w:rsidRPr="00DB1DB6">
              <w:rPr>
                <w:b/>
                <w:bCs/>
                <w:color w:val="000000"/>
                <w:sz w:val="20"/>
                <w:szCs w:val="20"/>
              </w:rPr>
              <w:t>5.63E-19</w:t>
            </w:r>
          </w:p>
        </w:tc>
        <w:tc>
          <w:tcPr>
            <w:tcW w:w="1239" w:type="dxa"/>
            <w:tcBorders>
              <w:top w:val="nil"/>
              <w:left w:val="nil"/>
              <w:bottom w:val="nil"/>
              <w:right w:val="nil"/>
            </w:tcBorders>
            <w:shd w:val="clear" w:color="auto" w:fill="auto"/>
            <w:hideMark/>
          </w:tcPr>
          <w:p w14:paraId="69A671DD" w14:textId="77777777" w:rsidR="00DB1DB6" w:rsidRPr="00DB1DB6" w:rsidRDefault="00DB1DB6" w:rsidP="00DB1DB6">
            <w:pPr>
              <w:jc w:val="center"/>
              <w:rPr>
                <w:color w:val="000000"/>
                <w:sz w:val="20"/>
                <w:szCs w:val="20"/>
              </w:rPr>
            </w:pPr>
            <w:r w:rsidRPr="00DB1DB6">
              <w:rPr>
                <w:color w:val="000000"/>
                <w:sz w:val="20"/>
                <w:szCs w:val="20"/>
              </w:rPr>
              <w:t>3.13E-18</w:t>
            </w:r>
          </w:p>
        </w:tc>
        <w:tc>
          <w:tcPr>
            <w:tcW w:w="966" w:type="dxa"/>
            <w:tcBorders>
              <w:top w:val="nil"/>
              <w:left w:val="nil"/>
              <w:bottom w:val="nil"/>
              <w:right w:val="nil"/>
            </w:tcBorders>
            <w:shd w:val="clear" w:color="auto" w:fill="auto"/>
            <w:hideMark/>
          </w:tcPr>
          <w:p w14:paraId="316B2964" w14:textId="77777777" w:rsidR="00DB1DB6" w:rsidRPr="00DB1DB6" w:rsidRDefault="00DB1DB6" w:rsidP="00DB1DB6">
            <w:pPr>
              <w:jc w:val="center"/>
              <w:rPr>
                <w:color w:val="000000"/>
                <w:sz w:val="20"/>
                <w:szCs w:val="20"/>
              </w:rPr>
            </w:pPr>
            <w:r w:rsidRPr="00DB1DB6">
              <w:rPr>
                <w:color w:val="000000"/>
                <w:sz w:val="20"/>
                <w:szCs w:val="20"/>
              </w:rPr>
              <w:t>-0.46117</w:t>
            </w:r>
          </w:p>
        </w:tc>
        <w:tc>
          <w:tcPr>
            <w:tcW w:w="1219" w:type="dxa"/>
            <w:tcBorders>
              <w:top w:val="nil"/>
              <w:left w:val="nil"/>
              <w:bottom w:val="nil"/>
              <w:right w:val="nil"/>
            </w:tcBorders>
            <w:shd w:val="clear" w:color="auto" w:fill="auto"/>
            <w:hideMark/>
          </w:tcPr>
          <w:p w14:paraId="771FAFB3" w14:textId="77777777" w:rsidR="00DB1DB6" w:rsidRPr="00DB1DB6" w:rsidRDefault="00DB1DB6" w:rsidP="00DB1DB6">
            <w:pPr>
              <w:jc w:val="center"/>
              <w:rPr>
                <w:color w:val="000000"/>
                <w:sz w:val="20"/>
                <w:szCs w:val="20"/>
              </w:rPr>
            </w:pPr>
            <w:r w:rsidRPr="00DB1DB6">
              <w:rPr>
                <w:color w:val="000000"/>
                <w:sz w:val="20"/>
                <w:szCs w:val="20"/>
              </w:rPr>
              <w:t>0.64521</w:t>
            </w:r>
          </w:p>
        </w:tc>
        <w:tc>
          <w:tcPr>
            <w:tcW w:w="1239" w:type="dxa"/>
            <w:tcBorders>
              <w:top w:val="nil"/>
              <w:left w:val="nil"/>
              <w:bottom w:val="nil"/>
              <w:right w:val="nil"/>
            </w:tcBorders>
            <w:shd w:val="clear" w:color="auto" w:fill="auto"/>
            <w:hideMark/>
          </w:tcPr>
          <w:p w14:paraId="15A46615" w14:textId="77777777" w:rsidR="00DB1DB6" w:rsidRPr="00DB1DB6" w:rsidRDefault="00DB1DB6" w:rsidP="00DB1DB6">
            <w:pPr>
              <w:jc w:val="center"/>
              <w:rPr>
                <w:color w:val="000000"/>
                <w:sz w:val="20"/>
                <w:szCs w:val="20"/>
              </w:rPr>
            </w:pPr>
            <w:r w:rsidRPr="00DB1DB6">
              <w:rPr>
                <w:color w:val="000000"/>
                <w:sz w:val="20"/>
                <w:szCs w:val="20"/>
              </w:rPr>
              <w:t>0.73085</w:t>
            </w:r>
          </w:p>
        </w:tc>
      </w:tr>
      <w:tr w:rsidR="00DB1DB6" w:rsidRPr="00DB1DB6" w14:paraId="60859454" w14:textId="77777777" w:rsidTr="00DC2EAD">
        <w:trPr>
          <w:trHeight w:val="320"/>
        </w:trPr>
        <w:tc>
          <w:tcPr>
            <w:tcW w:w="2279" w:type="dxa"/>
            <w:tcBorders>
              <w:top w:val="nil"/>
              <w:left w:val="nil"/>
              <w:bottom w:val="nil"/>
              <w:right w:val="nil"/>
            </w:tcBorders>
            <w:shd w:val="clear" w:color="auto" w:fill="auto"/>
            <w:vAlign w:val="bottom"/>
            <w:hideMark/>
          </w:tcPr>
          <w:p w14:paraId="43DD6C4A" w14:textId="77777777" w:rsidR="00DB1DB6" w:rsidRPr="00DB1DB6" w:rsidRDefault="00DB1DB6" w:rsidP="00DB1DB6">
            <w:pPr>
              <w:rPr>
                <w:color w:val="000000"/>
                <w:sz w:val="20"/>
                <w:szCs w:val="20"/>
              </w:rPr>
            </w:pPr>
            <w:r w:rsidRPr="00DB1DB6">
              <w:rPr>
                <w:color w:val="000000"/>
                <w:sz w:val="20"/>
                <w:szCs w:val="20"/>
              </w:rPr>
              <w:t>2-Oxo-4-methylthiobutanoate</w:t>
            </w:r>
          </w:p>
        </w:tc>
        <w:tc>
          <w:tcPr>
            <w:tcW w:w="959" w:type="dxa"/>
            <w:tcBorders>
              <w:top w:val="nil"/>
              <w:left w:val="nil"/>
              <w:bottom w:val="nil"/>
              <w:right w:val="nil"/>
            </w:tcBorders>
            <w:shd w:val="clear" w:color="auto" w:fill="auto"/>
            <w:hideMark/>
          </w:tcPr>
          <w:p w14:paraId="20901C3D" w14:textId="77777777" w:rsidR="00DB1DB6" w:rsidRPr="00DB1DB6" w:rsidRDefault="00DB1DB6" w:rsidP="00DB1DB6">
            <w:pPr>
              <w:jc w:val="center"/>
              <w:rPr>
                <w:color w:val="000000"/>
                <w:sz w:val="20"/>
                <w:szCs w:val="20"/>
              </w:rPr>
            </w:pPr>
            <w:r w:rsidRPr="00DB1DB6">
              <w:rPr>
                <w:color w:val="000000"/>
                <w:sz w:val="20"/>
                <w:szCs w:val="20"/>
              </w:rPr>
              <w:t>-2.3019</w:t>
            </w:r>
          </w:p>
        </w:tc>
        <w:tc>
          <w:tcPr>
            <w:tcW w:w="1219" w:type="dxa"/>
            <w:tcBorders>
              <w:top w:val="nil"/>
              <w:left w:val="nil"/>
              <w:bottom w:val="nil"/>
              <w:right w:val="nil"/>
            </w:tcBorders>
            <w:shd w:val="clear" w:color="auto" w:fill="auto"/>
            <w:hideMark/>
          </w:tcPr>
          <w:p w14:paraId="53982354" w14:textId="77777777" w:rsidR="00DB1DB6" w:rsidRPr="00DB1DB6" w:rsidRDefault="00DB1DB6" w:rsidP="00DB1DB6">
            <w:pPr>
              <w:jc w:val="center"/>
              <w:rPr>
                <w:b/>
                <w:bCs/>
                <w:color w:val="000000"/>
                <w:sz w:val="20"/>
                <w:szCs w:val="20"/>
              </w:rPr>
            </w:pPr>
            <w:r w:rsidRPr="00DB1DB6">
              <w:rPr>
                <w:b/>
                <w:bCs/>
                <w:color w:val="000000"/>
                <w:sz w:val="20"/>
                <w:szCs w:val="20"/>
              </w:rPr>
              <w:t>0.02188</w:t>
            </w:r>
          </w:p>
        </w:tc>
        <w:tc>
          <w:tcPr>
            <w:tcW w:w="1239" w:type="dxa"/>
            <w:tcBorders>
              <w:top w:val="nil"/>
              <w:left w:val="nil"/>
              <w:bottom w:val="nil"/>
              <w:right w:val="nil"/>
            </w:tcBorders>
            <w:shd w:val="clear" w:color="auto" w:fill="auto"/>
            <w:hideMark/>
          </w:tcPr>
          <w:p w14:paraId="0E903F2F" w14:textId="77777777" w:rsidR="00DB1DB6" w:rsidRPr="00DB1DB6" w:rsidRDefault="00DB1DB6" w:rsidP="00DB1DB6">
            <w:pPr>
              <w:jc w:val="center"/>
              <w:rPr>
                <w:color w:val="000000"/>
                <w:sz w:val="20"/>
                <w:szCs w:val="20"/>
              </w:rPr>
            </w:pPr>
            <w:r w:rsidRPr="00DB1DB6">
              <w:rPr>
                <w:color w:val="000000"/>
                <w:sz w:val="20"/>
                <w:szCs w:val="20"/>
              </w:rPr>
              <w:t>0.027912</w:t>
            </w:r>
          </w:p>
        </w:tc>
        <w:tc>
          <w:tcPr>
            <w:tcW w:w="966" w:type="dxa"/>
            <w:tcBorders>
              <w:top w:val="nil"/>
              <w:left w:val="nil"/>
              <w:bottom w:val="nil"/>
              <w:right w:val="nil"/>
            </w:tcBorders>
            <w:shd w:val="clear" w:color="auto" w:fill="auto"/>
            <w:hideMark/>
          </w:tcPr>
          <w:p w14:paraId="4ED4B69B" w14:textId="77777777" w:rsidR="00DB1DB6" w:rsidRPr="00DB1DB6" w:rsidRDefault="00DB1DB6" w:rsidP="00DB1DB6">
            <w:pPr>
              <w:jc w:val="center"/>
              <w:rPr>
                <w:color w:val="000000"/>
                <w:sz w:val="20"/>
                <w:szCs w:val="20"/>
              </w:rPr>
            </w:pPr>
            <w:r w:rsidRPr="00DB1DB6">
              <w:rPr>
                <w:color w:val="000000"/>
                <w:sz w:val="20"/>
                <w:szCs w:val="20"/>
              </w:rPr>
              <w:t>-4.834</w:t>
            </w:r>
          </w:p>
        </w:tc>
        <w:tc>
          <w:tcPr>
            <w:tcW w:w="1219" w:type="dxa"/>
            <w:tcBorders>
              <w:top w:val="nil"/>
              <w:left w:val="nil"/>
              <w:bottom w:val="nil"/>
              <w:right w:val="nil"/>
            </w:tcBorders>
            <w:shd w:val="clear" w:color="auto" w:fill="auto"/>
            <w:hideMark/>
          </w:tcPr>
          <w:p w14:paraId="516E2B8E" w14:textId="77777777" w:rsidR="00DB1DB6" w:rsidRPr="00DB1DB6" w:rsidRDefault="00DB1DB6" w:rsidP="00DB1DB6">
            <w:pPr>
              <w:jc w:val="center"/>
              <w:rPr>
                <w:b/>
                <w:bCs/>
                <w:color w:val="000000"/>
                <w:sz w:val="20"/>
                <w:szCs w:val="20"/>
              </w:rPr>
            </w:pPr>
            <w:r w:rsidRPr="00DB1DB6">
              <w:rPr>
                <w:b/>
                <w:bCs/>
                <w:color w:val="000000"/>
                <w:sz w:val="20"/>
                <w:szCs w:val="20"/>
              </w:rPr>
              <w:t>2.75E-06</w:t>
            </w:r>
          </w:p>
        </w:tc>
        <w:tc>
          <w:tcPr>
            <w:tcW w:w="1239" w:type="dxa"/>
            <w:tcBorders>
              <w:top w:val="nil"/>
              <w:left w:val="nil"/>
              <w:bottom w:val="nil"/>
              <w:right w:val="nil"/>
            </w:tcBorders>
            <w:shd w:val="clear" w:color="auto" w:fill="auto"/>
            <w:hideMark/>
          </w:tcPr>
          <w:p w14:paraId="0A89B8DC" w14:textId="77777777" w:rsidR="00DB1DB6" w:rsidRPr="00DB1DB6" w:rsidRDefault="00DB1DB6" w:rsidP="00DB1DB6">
            <w:pPr>
              <w:jc w:val="center"/>
              <w:rPr>
                <w:color w:val="000000"/>
                <w:sz w:val="20"/>
                <w:szCs w:val="20"/>
              </w:rPr>
            </w:pPr>
            <w:r w:rsidRPr="00DB1DB6">
              <w:rPr>
                <w:color w:val="000000"/>
                <w:sz w:val="20"/>
                <w:szCs w:val="20"/>
              </w:rPr>
              <w:t>2.07E-05</w:t>
            </w:r>
          </w:p>
        </w:tc>
      </w:tr>
      <w:tr w:rsidR="00DB1DB6" w:rsidRPr="00DB1DB6" w14:paraId="1BBF98CA" w14:textId="77777777" w:rsidTr="00DC2EAD">
        <w:trPr>
          <w:trHeight w:val="580"/>
        </w:trPr>
        <w:tc>
          <w:tcPr>
            <w:tcW w:w="2279" w:type="dxa"/>
            <w:tcBorders>
              <w:top w:val="nil"/>
              <w:left w:val="nil"/>
              <w:bottom w:val="nil"/>
              <w:right w:val="nil"/>
            </w:tcBorders>
            <w:shd w:val="clear" w:color="auto" w:fill="auto"/>
            <w:vAlign w:val="bottom"/>
            <w:hideMark/>
          </w:tcPr>
          <w:p w14:paraId="7F98547F" w14:textId="3D66EE1E" w:rsidR="00DB1DB6" w:rsidRPr="00DB1DB6" w:rsidRDefault="00DB1DB6" w:rsidP="00DB1DB6">
            <w:pPr>
              <w:rPr>
                <w:color w:val="000000"/>
                <w:sz w:val="20"/>
                <w:szCs w:val="20"/>
              </w:rPr>
            </w:pPr>
            <w:r w:rsidRPr="00DB1DB6">
              <w:rPr>
                <w:color w:val="000000"/>
                <w:sz w:val="20"/>
                <w:szCs w:val="20"/>
              </w:rPr>
              <w:t>3</w:t>
            </w:r>
            <w:r w:rsidR="00081A28">
              <w:rPr>
                <w:color w:val="000000"/>
                <w:sz w:val="20"/>
                <w:szCs w:val="20"/>
              </w:rPr>
              <w:t>,</w:t>
            </w:r>
            <w:r w:rsidRPr="00DB1DB6">
              <w:rPr>
                <w:color w:val="000000"/>
                <w:sz w:val="20"/>
                <w:szCs w:val="20"/>
              </w:rPr>
              <w:t>4-Dihydroxyphenylacetate (DOPAC)</w:t>
            </w:r>
          </w:p>
        </w:tc>
        <w:tc>
          <w:tcPr>
            <w:tcW w:w="959" w:type="dxa"/>
            <w:tcBorders>
              <w:top w:val="nil"/>
              <w:left w:val="nil"/>
              <w:bottom w:val="nil"/>
              <w:right w:val="nil"/>
            </w:tcBorders>
            <w:shd w:val="clear" w:color="auto" w:fill="auto"/>
            <w:hideMark/>
          </w:tcPr>
          <w:p w14:paraId="11EE8141" w14:textId="77777777" w:rsidR="00DB1DB6" w:rsidRPr="00DB1DB6" w:rsidRDefault="00DB1DB6" w:rsidP="00DB1DB6">
            <w:pPr>
              <w:jc w:val="center"/>
              <w:rPr>
                <w:color w:val="000000"/>
                <w:sz w:val="20"/>
                <w:szCs w:val="20"/>
              </w:rPr>
            </w:pPr>
            <w:r w:rsidRPr="00DB1DB6">
              <w:rPr>
                <w:color w:val="000000"/>
                <w:sz w:val="20"/>
                <w:szCs w:val="20"/>
              </w:rPr>
              <w:t>-8.1001</w:t>
            </w:r>
          </w:p>
        </w:tc>
        <w:tc>
          <w:tcPr>
            <w:tcW w:w="1219" w:type="dxa"/>
            <w:tcBorders>
              <w:top w:val="nil"/>
              <w:left w:val="nil"/>
              <w:bottom w:val="nil"/>
              <w:right w:val="nil"/>
            </w:tcBorders>
            <w:shd w:val="clear" w:color="auto" w:fill="auto"/>
            <w:hideMark/>
          </w:tcPr>
          <w:p w14:paraId="05E14A7F" w14:textId="77777777" w:rsidR="00DB1DB6" w:rsidRPr="00DB1DB6" w:rsidRDefault="00DB1DB6" w:rsidP="00DB1DB6">
            <w:pPr>
              <w:jc w:val="center"/>
              <w:rPr>
                <w:b/>
                <w:bCs/>
                <w:color w:val="000000"/>
                <w:sz w:val="20"/>
                <w:szCs w:val="20"/>
              </w:rPr>
            </w:pPr>
            <w:r w:rsidRPr="00DB1DB6">
              <w:rPr>
                <w:b/>
                <w:bCs/>
                <w:color w:val="000000"/>
                <w:sz w:val="20"/>
                <w:szCs w:val="20"/>
              </w:rPr>
              <w:t>7.47E-15</w:t>
            </w:r>
          </w:p>
        </w:tc>
        <w:tc>
          <w:tcPr>
            <w:tcW w:w="1239" w:type="dxa"/>
            <w:tcBorders>
              <w:top w:val="nil"/>
              <w:left w:val="nil"/>
              <w:bottom w:val="nil"/>
              <w:right w:val="nil"/>
            </w:tcBorders>
            <w:shd w:val="clear" w:color="auto" w:fill="auto"/>
            <w:hideMark/>
          </w:tcPr>
          <w:p w14:paraId="2EF3A03C" w14:textId="77777777" w:rsidR="00DB1DB6" w:rsidRPr="00DB1DB6" w:rsidRDefault="00DB1DB6" w:rsidP="00DB1DB6">
            <w:pPr>
              <w:jc w:val="center"/>
              <w:rPr>
                <w:color w:val="000000"/>
                <w:sz w:val="20"/>
                <w:szCs w:val="20"/>
              </w:rPr>
            </w:pPr>
            <w:r w:rsidRPr="00DB1DB6">
              <w:rPr>
                <w:color w:val="000000"/>
                <w:sz w:val="20"/>
                <w:szCs w:val="20"/>
              </w:rPr>
              <w:t>3.19E-14</w:t>
            </w:r>
          </w:p>
        </w:tc>
        <w:tc>
          <w:tcPr>
            <w:tcW w:w="966" w:type="dxa"/>
            <w:tcBorders>
              <w:top w:val="nil"/>
              <w:left w:val="nil"/>
              <w:bottom w:val="nil"/>
              <w:right w:val="nil"/>
            </w:tcBorders>
            <w:shd w:val="clear" w:color="auto" w:fill="auto"/>
            <w:hideMark/>
          </w:tcPr>
          <w:p w14:paraId="5356FD2E" w14:textId="77777777" w:rsidR="00DB1DB6" w:rsidRPr="00DB1DB6" w:rsidRDefault="00DB1DB6" w:rsidP="00DB1DB6">
            <w:pPr>
              <w:jc w:val="center"/>
              <w:rPr>
                <w:color w:val="000000"/>
                <w:sz w:val="20"/>
                <w:szCs w:val="20"/>
              </w:rPr>
            </w:pPr>
            <w:r w:rsidRPr="00DB1DB6">
              <w:rPr>
                <w:color w:val="000000"/>
                <w:sz w:val="20"/>
                <w:szCs w:val="20"/>
              </w:rPr>
              <w:t>-0.23328</w:t>
            </w:r>
          </w:p>
        </w:tc>
        <w:tc>
          <w:tcPr>
            <w:tcW w:w="1219" w:type="dxa"/>
            <w:tcBorders>
              <w:top w:val="nil"/>
              <w:left w:val="nil"/>
              <w:bottom w:val="nil"/>
              <w:right w:val="nil"/>
            </w:tcBorders>
            <w:shd w:val="clear" w:color="auto" w:fill="auto"/>
            <w:hideMark/>
          </w:tcPr>
          <w:p w14:paraId="4B3BB051" w14:textId="77777777" w:rsidR="00DB1DB6" w:rsidRPr="00DB1DB6" w:rsidRDefault="00DB1DB6" w:rsidP="00DB1DB6">
            <w:pPr>
              <w:jc w:val="center"/>
              <w:rPr>
                <w:color w:val="000000"/>
                <w:sz w:val="20"/>
                <w:szCs w:val="20"/>
              </w:rPr>
            </w:pPr>
            <w:r w:rsidRPr="00DB1DB6">
              <w:rPr>
                <w:color w:val="000000"/>
                <w:sz w:val="20"/>
                <w:szCs w:val="20"/>
              </w:rPr>
              <w:t>0.8158</w:t>
            </w:r>
          </w:p>
        </w:tc>
        <w:tc>
          <w:tcPr>
            <w:tcW w:w="1239" w:type="dxa"/>
            <w:tcBorders>
              <w:top w:val="nil"/>
              <w:left w:val="nil"/>
              <w:bottom w:val="nil"/>
              <w:right w:val="nil"/>
            </w:tcBorders>
            <w:shd w:val="clear" w:color="auto" w:fill="auto"/>
            <w:hideMark/>
          </w:tcPr>
          <w:p w14:paraId="4BE7EEC3" w14:textId="77777777" w:rsidR="00DB1DB6" w:rsidRPr="00DB1DB6" w:rsidRDefault="00DB1DB6" w:rsidP="00DB1DB6">
            <w:pPr>
              <w:jc w:val="center"/>
              <w:rPr>
                <w:color w:val="000000"/>
                <w:sz w:val="20"/>
                <w:szCs w:val="20"/>
              </w:rPr>
            </w:pPr>
            <w:r w:rsidRPr="00DB1DB6">
              <w:rPr>
                <w:color w:val="000000"/>
                <w:sz w:val="20"/>
                <w:szCs w:val="20"/>
              </w:rPr>
              <w:t>0.8775</w:t>
            </w:r>
          </w:p>
        </w:tc>
      </w:tr>
      <w:tr w:rsidR="00DB1DB6" w:rsidRPr="00DB1DB6" w14:paraId="09558864" w14:textId="77777777" w:rsidTr="00DC2EAD">
        <w:trPr>
          <w:trHeight w:val="320"/>
        </w:trPr>
        <w:tc>
          <w:tcPr>
            <w:tcW w:w="2279" w:type="dxa"/>
            <w:tcBorders>
              <w:top w:val="nil"/>
              <w:left w:val="nil"/>
              <w:bottom w:val="nil"/>
              <w:right w:val="nil"/>
            </w:tcBorders>
            <w:shd w:val="clear" w:color="auto" w:fill="auto"/>
            <w:vAlign w:val="bottom"/>
            <w:hideMark/>
          </w:tcPr>
          <w:p w14:paraId="20555114" w14:textId="77777777" w:rsidR="00DB1DB6" w:rsidRPr="00DB1DB6" w:rsidRDefault="00DB1DB6" w:rsidP="00DB1DB6">
            <w:pPr>
              <w:rPr>
                <w:color w:val="000000"/>
                <w:sz w:val="20"/>
                <w:szCs w:val="20"/>
              </w:rPr>
            </w:pPr>
            <w:r w:rsidRPr="00DB1DB6">
              <w:rPr>
                <w:color w:val="000000"/>
                <w:sz w:val="20"/>
                <w:szCs w:val="20"/>
              </w:rPr>
              <w:t>3-Hydroxyisovalerate</w:t>
            </w:r>
          </w:p>
        </w:tc>
        <w:tc>
          <w:tcPr>
            <w:tcW w:w="959" w:type="dxa"/>
            <w:tcBorders>
              <w:top w:val="nil"/>
              <w:left w:val="nil"/>
              <w:bottom w:val="nil"/>
              <w:right w:val="nil"/>
            </w:tcBorders>
            <w:shd w:val="clear" w:color="auto" w:fill="auto"/>
            <w:hideMark/>
          </w:tcPr>
          <w:p w14:paraId="041441FD" w14:textId="77777777" w:rsidR="00DB1DB6" w:rsidRPr="00DB1DB6" w:rsidRDefault="00DB1DB6" w:rsidP="00DB1DB6">
            <w:pPr>
              <w:jc w:val="center"/>
              <w:rPr>
                <w:color w:val="000000"/>
                <w:sz w:val="20"/>
                <w:szCs w:val="20"/>
              </w:rPr>
            </w:pPr>
            <w:r w:rsidRPr="00DB1DB6">
              <w:rPr>
                <w:color w:val="000000"/>
                <w:sz w:val="20"/>
                <w:szCs w:val="20"/>
              </w:rPr>
              <w:t>-1.9688</w:t>
            </w:r>
          </w:p>
        </w:tc>
        <w:tc>
          <w:tcPr>
            <w:tcW w:w="1219" w:type="dxa"/>
            <w:tcBorders>
              <w:top w:val="nil"/>
              <w:left w:val="nil"/>
              <w:bottom w:val="nil"/>
              <w:right w:val="nil"/>
            </w:tcBorders>
            <w:shd w:val="clear" w:color="auto" w:fill="auto"/>
            <w:hideMark/>
          </w:tcPr>
          <w:p w14:paraId="18343299" w14:textId="77777777" w:rsidR="00DB1DB6" w:rsidRPr="00DB1DB6" w:rsidRDefault="00DB1DB6" w:rsidP="00DB1DB6">
            <w:pPr>
              <w:jc w:val="center"/>
              <w:rPr>
                <w:color w:val="000000"/>
                <w:sz w:val="20"/>
                <w:szCs w:val="20"/>
              </w:rPr>
            </w:pPr>
            <w:r w:rsidRPr="00DB1DB6">
              <w:rPr>
                <w:color w:val="000000"/>
                <w:sz w:val="20"/>
                <w:szCs w:val="20"/>
              </w:rPr>
              <w:t>0.049704</w:t>
            </w:r>
          </w:p>
        </w:tc>
        <w:tc>
          <w:tcPr>
            <w:tcW w:w="1239" w:type="dxa"/>
            <w:tcBorders>
              <w:top w:val="nil"/>
              <w:left w:val="nil"/>
              <w:bottom w:val="nil"/>
              <w:right w:val="nil"/>
            </w:tcBorders>
            <w:shd w:val="clear" w:color="auto" w:fill="auto"/>
            <w:hideMark/>
          </w:tcPr>
          <w:p w14:paraId="2585C717" w14:textId="77777777" w:rsidR="00DB1DB6" w:rsidRPr="00DB1DB6" w:rsidRDefault="00DB1DB6" w:rsidP="00DB1DB6">
            <w:pPr>
              <w:jc w:val="center"/>
              <w:rPr>
                <w:color w:val="000000"/>
                <w:sz w:val="20"/>
                <w:szCs w:val="20"/>
              </w:rPr>
            </w:pPr>
            <w:r w:rsidRPr="00DB1DB6">
              <w:rPr>
                <w:color w:val="000000"/>
                <w:sz w:val="20"/>
                <w:szCs w:val="20"/>
              </w:rPr>
              <w:t>0.059459</w:t>
            </w:r>
          </w:p>
        </w:tc>
        <w:tc>
          <w:tcPr>
            <w:tcW w:w="966" w:type="dxa"/>
            <w:tcBorders>
              <w:top w:val="nil"/>
              <w:left w:val="nil"/>
              <w:bottom w:val="nil"/>
              <w:right w:val="nil"/>
            </w:tcBorders>
            <w:shd w:val="clear" w:color="auto" w:fill="auto"/>
            <w:hideMark/>
          </w:tcPr>
          <w:p w14:paraId="183376FA" w14:textId="77777777" w:rsidR="00DB1DB6" w:rsidRPr="00DB1DB6" w:rsidRDefault="00DB1DB6" w:rsidP="00DB1DB6">
            <w:pPr>
              <w:jc w:val="center"/>
              <w:rPr>
                <w:color w:val="000000"/>
                <w:sz w:val="20"/>
                <w:szCs w:val="20"/>
              </w:rPr>
            </w:pPr>
            <w:r w:rsidRPr="00DB1DB6">
              <w:rPr>
                <w:color w:val="000000"/>
                <w:sz w:val="20"/>
                <w:szCs w:val="20"/>
              </w:rPr>
              <w:t>-0.19732</w:t>
            </w:r>
          </w:p>
        </w:tc>
        <w:tc>
          <w:tcPr>
            <w:tcW w:w="1219" w:type="dxa"/>
            <w:tcBorders>
              <w:top w:val="nil"/>
              <w:left w:val="nil"/>
              <w:bottom w:val="nil"/>
              <w:right w:val="nil"/>
            </w:tcBorders>
            <w:shd w:val="clear" w:color="auto" w:fill="auto"/>
            <w:hideMark/>
          </w:tcPr>
          <w:p w14:paraId="09682273" w14:textId="77777777" w:rsidR="00DB1DB6" w:rsidRPr="00DB1DB6" w:rsidRDefault="00DB1DB6" w:rsidP="00DB1DB6">
            <w:pPr>
              <w:jc w:val="center"/>
              <w:rPr>
                <w:color w:val="000000"/>
                <w:sz w:val="20"/>
                <w:szCs w:val="20"/>
              </w:rPr>
            </w:pPr>
            <w:r w:rsidRPr="00DB1DB6">
              <w:rPr>
                <w:color w:val="000000"/>
                <w:sz w:val="20"/>
                <w:szCs w:val="20"/>
              </w:rPr>
              <w:t>0.84379</w:t>
            </w:r>
          </w:p>
        </w:tc>
        <w:tc>
          <w:tcPr>
            <w:tcW w:w="1239" w:type="dxa"/>
            <w:tcBorders>
              <w:top w:val="nil"/>
              <w:left w:val="nil"/>
              <w:bottom w:val="nil"/>
              <w:right w:val="nil"/>
            </w:tcBorders>
            <w:shd w:val="clear" w:color="auto" w:fill="auto"/>
            <w:hideMark/>
          </w:tcPr>
          <w:p w14:paraId="7AFE5025" w14:textId="77777777" w:rsidR="00DB1DB6" w:rsidRPr="00DB1DB6" w:rsidRDefault="00DB1DB6" w:rsidP="00DB1DB6">
            <w:pPr>
              <w:jc w:val="center"/>
              <w:rPr>
                <w:color w:val="000000"/>
                <w:sz w:val="20"/>
                <w:szCs w:val="20"/>
              </w:rPr>
            </w:pPr>
            <w:r w:rsidRPr="00DB1DB6">
              <w:rPr>
                <w:color w:val="000000"/>
                <w:sz w:val="20"/>
                <w:szCs w:val="20"/>
              </w:rPr>
              <w:t>0.8926</w:t>
            </w:r>
          </w:p>
        </w:tc>
      </w:tr>
      <w:tr w:rsidR="00DB1DB6" w:rsidRPr="00DB1DB6" w14:paraId="3844C532" w14:textId="77777777" w:rsidTr="00DC2EAD">
        <w:trPr>
          <w:trHeight w:val="320"/>
        </w:trPr>
        <w:tc>
          <w:tcPr>
            <w:tcW w:w="2279" w:type="dxa"/>
            <w:tcBorders>
              <w:top w:val="nil"/>
              <w:left w:val="nil"/>
              <w:bottom w:val="nil"/>
              <w:right w:val="nil"/>
            </w:tcBorders>
            <w:shd w:val="clear" w:color="auto" w:fill="auto"/>
            <w:vAlign w:val="bottom"/>
            <w:hideMark/>
          </w:tcPr>
          <w:p w14:paraId="315E1C00" w14:textId="77777777" w:rsidR="00DB1DB6" w:rsidRPr="00DB1DB6" w:rsidRDefault="00DB1DB6" w:rsidP="00DB1DB6">
            <w:pPr>
              <w:rPr>
                <w:color w:val="000000"/>
                <w:sz w:val="20"/>
                <w:szCs w:val="20"/>
              </w:rPr>
            </w:pPr>
            <w:r w:rsidRPr="00DB1DB6">
              <w:rPr>
                <w:color w:val="000000"/>
                <w:sz w:val="20"/>
                <w:szCs w:val="20"/>
              </w:rPr>
              <w:t>3-Methylphenylacetic acid</w:t>
            </w:r>
          </w:p>
        </w:tc>
        <w:tc>
          <w:tcPr>
            <w:tcW w:w="959" w:type="dxa"/>
            <w:tcBorders>
              <w:top w:val="nil"/>
              <w:left w:val="nil"/>
              <w:bottom w:val="nil"/>
              <w:right w:val="nil"/>
            </w:tcBorders>
            <w:shd w:val="clear" w:color="auto" w:fill="auto"/>
            <w:hideMark/>
          </w:tcPr>
          <w:p w14:paraId="02650445" w14:textId="77777777" w:rsidR="00DB1DB6" w:rsidRPr="00DB1DB6" w:rsidRDefault="00DB1DB6" w:rsidP="00DB1DB6">
            <w:pPr>
              <w:jc w:val="center"/>
              <w:rPr>
                <w:color w:val="000000"/>
                <w:sz w:val="20"/>
                <w:szCs w:val="20"/>
              </w:rPr>
            </w:pPr>
            <w:r w:rsidRPr="00DB1DB6">
              <w:rPr>
                <w:color w:val="000000"/>
                <w:sz w:val="20"/>
                <w:szCs w:val="20"/>
              </w:rPr>
              <w:t>-12.561</w:t>
            </w:r>
          </w:p>
        </w:tc>
        <w:tc>
          <w:tcPr>
            <w:tcW w:w="1219" w:type="dxa"/>
            <w:tcBorders>
              <w:top w:val="nil"/>
              <w:left w:val="nil"/>
              <w:bottom w:val="nil"/>
              <w:right w:val="nil"/>
            </w:tcBorders>
            <w:shd w:val="clear" w:color="auto" w:fill="auto"/>
            <w:hideMark/>
          </w:tcPr>
          <w:p w14:paraId="78617D7D" w14:textId="77777777" w:rsidR="00DB1DB6" w:rsidRPr="00DB1DB6" w:rsidRDefault="00DB1DB6" w:rsidP="00DB1DB6">
            <w:pPr>
              <w:jc w:val="center"/>
              <w:rPr>
                <w:b/>
                <w:bCs/>
                <w:color w:val="000000"/>
                <w:sz w:val="20"/>
                <w:szCs w:val="20"/>
              </w:rPr>
            </w:pPr>
            <w:r w:rsidRPr="00DB1DB6">
              <w:rPr>
                <w:b/>
                <w:bCs/>
                <w:color w:val="000000"/>
                <w:sz w:val="20"/>
                <w:szCs w:val="20"/>
              </w:rPr>
              <w:t>1.57E-30</w:t>
            </w:r>
          </w:p>
        </w:tc>
        <w:tc>
          <w:tcPr>
            <w:tcW w:w="1239" w:type="dxa"/>
            <w:tcBorders>
              <w:top w:val="nil"/>
              <w:left w:val="nil"/>
              <w:bottom w:val="nil"/>
              <w:right w:val="nil"/>
            </w:tcBorders>
            <w:shd w:val="clear" w:color="auto" w:fill="auto"/>
            <w:hideMark/>
          </w:tcPr>
          <w:p w14:paraId="4F182DFB" w14:textId="77777777" w:rsidR="00DB1DB6" w:rsidRPr="00DB1DB6" w:rsidRDefault="00DB1DB6" w:rsidP="00DB1DB6">
            <w:pPr>
              <w:jc w:val="center"/>
              <w:rPr>
                <w:color w:val="000000"/>
                <w:sz w:val="20"/>
                <w:szCs w:val="20"/>
              </w:rPr>
            </w:pPr>
            <w:r w:rsidRPr="00DB1DB6">
              <w:rPr>
                <w:color w:val="000000"/>
                <w:sz w:val="20"/>
                <w:szCs w:val="20"/>
              </w:rPr>
              <w:t>2.23E-29</w:t>
            </w:r>
          </w:p>
        </w:tc>
        <w:tc>
          <w:tcPr>
            <w:tcW w:w="966" w:type="dxa"/>
            <w:tcBorders>
              <w:top w:val="nil"/>
              <w:left w:val="nil"/>
              <w:bottom w:val="nil"/>
              <w:right w:val="nil"/>
            </w:tcBorders>
            <w:shd w:val="clear" w:color="auto" w:fill="auto"/>
            <w:hideMark/>
          </w:tcPr>
          <w:p w14:paraId="6DA8D39E" w14:textId="77777777" w:rsidR="00DB1DB6" w:rsidRPr="00DB1DB6" w:rsidRDefault="00DB1DB6" w:rsidP="00DB1DB6">
            <w:pPr>
              <w:jc w:val="center"/>
              <w:rPr>
                <w:color w:val="000000"/>
                <w:sz w:val="20"/>
                <w:szCs w:val="20"/>
              </w:rPr>
            </w:pPr>
            <w:r w:rsidRPr="00DB1DB6">
              <w:rPr>
                <w:color w:val="000000"/>
                <w:sz w:val="20"/>
                <w:szCs w:val="20"/>
              </w:rPr>
              <w:t>2.0966</w:t>
            </w:r>
          </w:p>
        </w:tc>
        <w:tc>
          <w:tcPr>
            <w:tcW w:w="1219" w:type="dxa"/>
            <w:tcBorders>
              <w:top w:val="nil"/>
              <w:left w:val="nil"/>
              <w:bottom w:val="nil"/>
              <w:right w:val="nil"/>
            </w:tcBorders>
            <w:shd w:val="clear" w:color="auto" w:fill="auto"/>
            <w:hideMark/>
          </w:tcPr>
          <w:p w14:paraId="00CB41A6" w14:textId="77777777" w:rsidR="00DB1DB6" w:rsidRPr="00DB1DB6" w:rsidRDefault="00DB1DB6" w:rsidP="00DB1DB6">
            <w:pPr>
              <w:jc w:val="center"/>
              <w:rPr>
                <w:color w:val="000000"/>
                <w:sz w:val="20"/>
                <w:szCs w:val="20"/>
              </w:rPr>
            </w:pPr>
            <w:r w:rsidRPr="00DB1DB6">
              <w:rPr>
                <w:color w:val="000000"/>
                <w:sz w:val="20"/>
                <w:szCs w:val="20"/>
              </w:rPr>
              <w:t>0.037353</w:t>
            </w:r>
          </w:p>
        </w:tc>
        <w:tc>
          <w:tcPr>
            <w:tcW w:w="1239" w:type="dxa"/>
            <w:tcBorders>
              <w:top w:val="nil"/>
              <w:left w:val="nil"/>
              <w:bottom w:val="nil"/>
              <w:right w:val="nil"/>
            </w:tcBorders>
            <w:shd w:val="clear" w:color="auto" w:fill="auto"/>
            <w:hideMark/>
          </w:tcPr>
          <w:p w14:paraId="10A22A7D" w14:textId="77777777" w:rsidR="00DB1DB6" w:rsidRPr="00DB1DB6" w:rsidRDefault="00DB1DB6" w:rsidP="00DB1DB6">
            <w:pPr>
              <w:jc w:val="center"/>
              <w:rPr>
                <w:color w:val="000000"/>
                <w:sz w:val="20"/>
                <w:szCs w:val="20"/>
              </w:rPr>
            </w:pPr>
            <w:r w:rsidRPr="00DB1DB6">
              <w:rPr>
                <w:color w:val="000000"/>
                <w:sz w:val="20"/>
                <w:szCs w:val="20"/>
              </w:rPr>
              <w:t>0.071361</w:t>
            </w:r>
          </w:p>
        </w:tc>
      </w:tr>
      <w:tr w:rsidR="00DB1DB6" w:rsidRPr="00DB1DB6" w14:paraId="7A76C80F" w14:textId="77777777" w:rsidTr="00DC2EAD">
        <w:trPr>
          <w:trHeight w:val="320"/>
        </w:trPr>
        <w:tc>
          <w:tcPr>
            <w:tcW w:w="2279" w:type="dxa"/>
            <w:tcBorders>
              <w:top w:val="nil"/>
              <w:left w:val="nil"/>
              <w:bottom w:val="nil"/>
              <w:right w:val="nil"/>
            </w:tcBorders>
            <w:shd w:val="clear" w:color="auto" w:fill="auto"/>
            <w:vAlign w:val="bottom"/>
            <w:hideMark/>
          </w:tcPr>
          <w:p w14:paraId="414DCE97" w14:textId="77777777" w:rsidR="00DB1DB6" w:rsidRPr="00DB1DB6" w:rsidRDefault="00DB1DB6" w:rsidP="00DB1DB6">
            <w:pPr>
              <w:rPr>
                <w:color w:val="000000"/>
                <w:sz w:val="20"/>
                <w:szCs w:val="20"/>
              </w:rPr>
            </w:pPr>
            <w:r w:rsidRPr="00DB1DB6">
              <w:rPr>
                <w:color w:val="000000"/>
                <w:sz w:val="20"/>
                <w:szCs w:val="20"/>
              </w:rPr>
              <w:t>3-Methylthiopropionate</w:t>
            </w:r>
          </w:p>
        </w:tc>
        <w:tc>
          <w:tcPr>
            <w:tcW w:w="959" w:type="dxa"/>
            <w:tcBorders>
              <w:top w:val="nil"/>
              <w:left w:val="nil"/>
              <w:bottom w:val="nil"/>
              <w:right w:val="nil"/>
            </w:tcBorders>
            <w:shd w:val="clear" w:color="auto" w:fill="auto"/>
            <w:hideMark/>
          </w:tcPr>
          <w:p w14:paraId="60FB5AA9" w14:textId="77777777" w:rsidR="00DB1DB6" w:rsidRPr="00DB1DB6" w:rsidRDefault="00DB1DB6" w:rsidP="00DB1DB6">
            <w:pPr>
              <w:jc w:val="center"/>
              <w:rPr>
                <w:color w:val="000000"/>
                <w:sz w:val="20"/>
                <w:szCs w:val="20"/>
              </w:rPr>
            </w:pPr>
            <w:r w:rsidRPr="00DB1DB6">
              <w:rPr>
                <w:color w:val="000000"/>
                <w:sz w:val="20"/>
                <w:szCs w:val="20"/>
              </w:rPr>
              <w:t>-11.381</w:t>
            </w:r>
          </w:p>
        </w:tc>
        <w:tc>
          <w:tcPr>
            <w:tcW w:w="1219" w:type="dxa"/>
            <w:tcBorders>
              <w:top w:val="nil"/>
              <w:left w:val="nil"/>
              <w:bottom w:val="nil"/>
              <w:right w:val="nil"/>
            </w:tcBorders>
            <w:shd w:val="clear" w:color="auto" w:fill="auto"/>
            <w:hideMark/>
          </w:tcPr>
          <w:p w14:paraId="25D1DD23" w14:textId="77777777" w:rsidR="00DB1DB6" w:rsidRPr="00DB1DB6" w:rsidRDefault="00DB1DB6" w:rsidP="00DB1DB6">
            <w:pPr>
              <w:jc w:val="center"/>
              <w:rPr>
                <w:b/>
                <w:bCs/>
                <w:color w:val="000000"/>
                <w:sz w:val="20"/>
                <w:szCs w:val="20"/>
              </w:rPr>
            </w:pPr>
            <w:r w:rsidRPr="00DB1DB6">
              <w:rPr>
                <w:b/>
                <w:bCs/>
                <w:color w:val="000000"/>
                <w:sz w:val="20"/>
                <w:szCs w:val="20"/>
              </w:rPr>
              <w:t>4.83E-26</w:t>
            </w:r>
          </w:p>
        </w:tc>
        <w:tc>
          <w:tcPr>
            <w:tcW w:w="1239" w:type="dxa"/>
            <w:tcBorders>
              <w:top w:val="nil"/>
              <w:left w:val="nil"/>
              <w:bottom w:val="nil"/>
              <w:right w:val="nil"/>
            </w:tcBorders>
            <w:shd w:val="clear" w:color="auto" w:fill="auto"/>
            <w:hideMark/>
          </w:tcPr>
          <w:p w14:paraId="7F1D5616" w14:textId="77777777" w:rsidR="00DB1DB6" w:rsidRPr="00DB1DB6" w:rsidRDefault="00DB1DB6" w:rsidP="00DB1DB6">
            <w:pPr>
              <w:jc w:val="center"/>
              <w:rPr>
                <w:color w:val="000000"/>
                <w:sz w:val="20"/>
                <w:szCs w:val="20"/>
              </w:rPr>
            </w:pPr>
            <w:r w:rsidRPr="00DB1DB6">
              <w:rPr>
                <w:color w:val="000000"/>
                <w:sz w:val="20"/>
                <w:szCs w:val="20"/>
              </w:rPr>
              <w:t>3.87E-25</w:t>
            </w:r>
          </w:p>
        </w:tc>
        <w:tc>
          <w:tcPr>
            <w:tcW w:w="966" w:type="dxa"/>
            <w:tcBorders>
              <w:top w:val="nil"/>
              <w:left w:val="nil"/>
              <w:bottom w:val="nil"/>
              <w:right w:val="nil"/>
            </w:tcBorders>
            <w:shd w:val="clear" w:color="auto" w:fill="auto"/>
            <w:hideMark/>
          </w:tcPr>
          <w:p w14:paraId="237C8A0C" w14:textId="77777777" w:rsidR="00DB1DB6" w:rsidRPr="00DB1DB6" w:rsidRDefault="00DB1DB6" w:rsidP="00DB1DB6">
            <w:pPr>
              <w:jc w:val="center"/>
              <w:rPr>
                <w:color w:val="000000"/>
                <w:sz w:val="20"/>
                <w:szCs w:val="20"/>
              </w:rPr>
            </w:pPr>
            <w:r w:rsidRPr="00DB1DB6">
              <w:rPr>
                <w:color w:val="000000"/>
                <w:sz w:val="20"/>
                <w:szCs w:val="20"/>
              </w:rPr>
              <w:t>-0.15449</w:t>
            </w:r>
          </w:p>
        </w:tc>
        <w:tc>
          <w:tcPr>
            <w:tcW w:w="1219" w:type="dxa"/>
            <w:tcBorders>
              <w:top w:val="nil"/>
              <w:left w:val="nil"/>
              <w:bottom w:val="nil"/>
              <w:right w:val="nil"/>
            </w:tcBorders>
            <w:shd w:val="clear" w:color="auto" w:fill="auto"/>
            <w:hideMark/>
          </w:tcPr>
          <w:p w14:paraId="7BC8B22B" w14:textId="77777777" w:rsidR="00DB1DB6" w:rsidRPr="00DB1DB6" w:rsidRDefault="00DB1DB6" w:rsidP="00DB1DB6">
            <w:pPr>
              <w:jc w:val="center"/>
              <w:rPr>
                <w:color w:val="000000"/>
                <w:sz w:val="20"/>
                <w:szCs w:val="20"/>
              </w:rPr>
            </w:pPr>
            <w:r w:rsidRPr="00DB1DB6">
              <w:rPr>
                <w:color w:val="000000"/>
                <w:sz w:val="20"/>
                <w:szCs w:val="20"/>
              </w:rPr>
              <w:t>0.87739</w:t>
            </w:r>
          </w:p>
        </w:tc>
        <w:tc>
          <w:tcPr>
            <w:tcW w:w="1239" w:type="dxa"/>
            <w:tcBorders>
              <w:top w:val="nil"/>
              <w:left w:val="nil"/>
              <w:bottom w:val="nil"/>
              <w:right w:val="nil"/>
            </w:tcBorders>
            <w:shd w:val="clear" w:color="auto" w:fill="auto"/>
            <w:hideMark/>
          </w:tcPr>
          <w:p w14:paraId="5D680438" w14:textId="77777777" w:rsidR="00DB1DB6" w:rsidRPr="00DB1DB6" w:rsidRDefault="00DB1DB6" w:rsidP="00DB1DB6">
            <w:pPr>
              <w:jc w:val="center"/>
              <w:rPr>
                <w:color w:val="000000"/>
                <w:sz w:val="20"/>
                <w:szCs w:val="20"/>
              </w:rPr>
            </w:pPr>
            <w:r w:rsidRPr="00DB1DB6">
              <w:rPr>
                <w:color w:val="000000"/>
                <w:sz w:val="20"/>
                <w:szCs w:val="20"/>
              </w:rPr>
              <w:t>0.91288</w:t>
            </w:r>
          </w:p>
        </w:tc>
      </w:tr>
      <w:tr w:rsidR="00DB1DB6" w:rsidRPr="00DB1DB6" w14:paraId="7C7F1941" w14:textId="77777777" w:rsidTr="00DC2EAD">
        <w:trPr>
          <w:trHeight w:val="320"/>
        </w:trPr>
        <w:tc>
          <w:tcPr>
            <w:tcW w:w="2279" w:type="dxa"/>
            <w:tcBorders>
              <w:top w:val="nil"/>
              <w:left w:val="nil"/>
              <w:bottom w:val="nil"/>
              <w:right w:val="nil"/>
            </w:tcBorders>
            <w:shd w:val="clear" w:color="auto" w:fill="auto"/>
            <w:vAlign w:val="bottom"/>
            <w:hideMark/>
          </w:tcPr>
          <w:p w14:paraId="39E5E0FC" w14:textId="77777777" w:rsidR="00DB1DB6" w:rsidRPr="00DB1DB6" w:rsidRDefault="00DB1DB6" w:rsidP="00DB1DB6">
            <w:pPr>
              <w:rPr>
                <w:color w:val="000000"/>
                <w:sz w:val="20"/>
                <w:szCs w:val="20"/>
              </w:rPr>
            </w:pPr>
            <w:r w:rsidRPr="00DB1DB6">
              <w:rPr>
                <w:color w:val="000000"/>
                <w:sz w:val="20"/>
                <w:szCs w:val="20"/>
              </w:rPr>
              <w:t>3-Phosphoserine</w:t>
            </w:r>
          </w:p>
        </w:tc>
        <w:tc>
          <w:tcPr>
            <w:tcW w:w="959" w:type="dxa"/>
            <w:tcBorders>
              <w:top w:val="nil"/>
              <w:left w:val="nil"/>
              <w:bottom w:val="nil"/>
              <w:right w:val="nil"/>
            </w:tcBorders>
            <w:shd w:val="clear" w:color="auto" w:fill="auto"/>
            <w:hideMark/>
          </w:tcPr>
          <w:p w14:paraId="42F4EF00" w14:textId="77777777" w:rsidR="00DB1DB6" w:rsidRPr="00DB1DB6" w:rsidRDefault="00DB1DB6" w:rsidP="00DB1DB6">
            <w:pPr>
              <w:jc w:val="center"/>
              <w:rPr>
                <w:color w:val="000000"/>
                <w:sz w:val="20"/>
                <w:szCs w:val="20"/>
              </w:rPr>
            </w:pPr>
            <w:r w:rsidRPr="00DB1DB6">
              <w:rPr>
                <w:color w:val="000000"/>
                <w:sz w:val="20"/>
                <w:szCs w:val="20"/>
              </w:rPr>
              <w:t>-0.55617</w:t>
            </w:r>
          </w:p>
        </w:tc>
        <w:tc>
          <w:tcPr>
            <w:tcW w:w="1219" w:type="dxa"/>
            <w:tcBorders>
              <w:top w:val="nil"/>
              <w:left w:val="nil"/>
              <w:bottom w:val="nil"/>
              <w:right w:val="nil"/>
            </w:tcBorders>
            <w:shd w:val="clear" w:color="auto" w:fill="auto"/>
            <w:hideMark/>
          </w:tcPr>
          <w:p w14:paraId="4981A978" w14:textId="77777777" w:rsidR="00DB1DB6" w:rsidRPr="00DB1DB6" w:rsidRDefault="00DB1DB6" w:rsidP="00DB1DB6">
            <w:pPr>
              <w:jc w:val="center"/>
              <w:rPr>
                <w:color w:val="000000"/>
                <w:sz w:val="20"/>
                <w:szCs w:val="20"/>
              </w:rPr>
            </w:pPr>
            <w:r w:rsidRPr="00DB1DB6">
              <w:rPr>
                <w:color w:val="000000"/>
                <w:sz w:val="20"/>
                <w:szCs w:val="20"/>
              </w:rPr>
              <w:t>0.57842</w:t>
            </w:r>
          </w:p>
        </w:tc>
        <w:tc>
          <w:tcPr>
            <w:tcW w:w="1239" w:type="dxa"/>
            <w:tcBorders>
              <w:top w:val="nil"/>
              <w:left w:val="nil"/>
              <w:bottom w:val="nil"/>
              <w:right w:val="nil"/>
            </w:tcBorders>
            <w:shd w:val="clear" w:color="auto" w:fill="auto"/>
            <w:hideMark/>
          </w:tcPr>
          <w:p w14:paraId="0E4F2B9A" w14:textId="77777777" w:rsidR="00DB1DB6" w:rsidRPr="00DB1DB6" w:rsidRDefault="00DB1DB6" w:rsidP="00DB1DB6">
            <w:pPr>
              <w:jc w:val="center"/>
              <w:rPr>
                <w:color w:val="000000"/>
                <w:sz w:val="20"/>
                <w:szCs w:val="20"/>
              </w:rPr>
            </w:pPr>
            <w:r w:rsidRPr="00DB1DB6">
              <w:rPr>
                <w:color w:val="000000"/>
                <w:sz w:val="20"/>
                <w:szCs w:val="20"/>
              </w:rPr>
              <w:t>0.59708</w:t>
            </w:r>
          </w:p>
        </w:tc>
        <w:tc>
          <w:tcPr>
            <w:tcW w:w="966" w:type="dxa"/>
            <w:tcBorders>
              <w:top w:val="nil"/>
              <w:left w:val="nil"/>
              <w:bottom w:val="nil"/>
              <w:right w:val="nil"/>
            </w:tcBorders>
            <w:shd w:val="clear" w:color="auto" w:fill="auto"/>
            <w:hideMark/>
          </w:tcPr>
          <w:p w14:paraId="0E485F9B" w14:textId="77777777" w:rsidR="00DB1DB6" w:rsidRPr="00DB1DB6" w:rsidRDefault="00DB1DB6" w:rsidP="00DB1DB6">
            <w:pPr>
              <w:jc w:val="center"/>
              <w:rPr>
                <w:color w:val="000000"/>
                <w:sz w:val="20"/>
                <w:szCs w:val="20"/>
              </w:rPr>
            </w:pPr>
            <w:r w:rsidRPr="00DB1DB6">
              <w:rPr>
                <w:color w:val="000000"/>
                <w:sz w:val="20"/>
                <w:szCs w:val="20"/>
              </w:rPr>
              <w:t>-2.2909</w:t>
            </w:r>
          </w:p>
        </w:tc>
        <w:tc>
          <w:tcPr>
            <w:tcW w:w="1219" w:type="dxa"/>
            <w:tcBorders>
              <w:top w:val="nil"/>
              <w:left w:val="nil"/>
              <w:bottom w:val="nil"/>
              <w:right w:val="nil"/>
            </w:tcBorders>
            <w:shd w:val="clear" w:color="auto" w:fill="auto"/>
            <w:hideMark/>
          </w:tcPr>
          <w:p w14:paraId="09887AAE" w14:textId="77777777" w:rsidR="00DB1DB6" w:rsidRPr="00DB1DB6" w:rsidRDefault="00DB1DB6" w:rsidP="00DB1DB6">
            <w:pPr>
              <w:jc w:val="center"/>
              <w:rPr>
                <w:b/>
                <w:bCs/>
                <w:color w:val="000000"/>
                <w:sz w:val="20"/>
                <w:szCs w:val="20"/>
              </w:rPr>
            </w:pPr>
            <w:r w:rsidRPr="00DB1DB6">
              <w:rPr>
                <w:b/>
                <w:bCs/>
                <w:color w:val="000000"/>
                <w:sz w:val="20"/>
                <w:szCs w:val="20"/>
              </w:rPr>
              <w:t>0.023067</w:t>
            </w:r>
          </w:p>
        </w:tc>
        <w:tc>
          <w:tcPr>
            <w:tcW w:w="1239" w:type="dxa"/>
            <w:tcBorders>
              <w:top w:val="nil"/>
              <w:left w:val="nil"/>
              <w:bottom w:val="nil"/>
              <w:right w:val="nil"/>
            </w:tcBorders>
            <w:shd w:val="clear" w:color="auto" w:fill="auto"/>
            <w:hideMark/>
          </w:tcPr>
          <w:p w14:paraId="53D70F9F" w14:textId="77777777" w:rsidR="00DB1DB6" w:rsidRPr="00DB1DB6" w:rsidRDefault="00DB1DB6" w:rsidP="00DB1DB6">
            <w:pPr>
              <w:jc w:val="center"/>
              <w:rPr>
                <w:color w:val="000000"/>
                <w:sz w:val="20"/>
                <w:szCs w:val="20"/>
              </w:rPr>
            </w:pPr>
            <w:r w:rsidRPr="00DB1DB6">
              <w:rPr>
                <w:color w:val="000000"/>
                <w:sz w:val="20"/>
                <w:szCs w:val="20"/>
              </w:rPr>
              <w:t>0.049209</w:t>
            </w:r>
          </w:p>
        </w:tc>
      </w:tr>
      <w:tr w:rsidR="00DB1DB6" w:rsidRPr="00DB1DB6" w14:paraId="257A3D17" w14:textId="77777777" w:rsidTr="00DC2EAD">
        <w:trPr>
          <w:trHeight w:val="320"/>
        </w:trPr>
        <w:tc>
          <w:tcPr>
            <w:tcW w:w="2279" w:type="dxa"/>
            <w:tcBorders>
              <w:top w:val="nil"/>
              <w:left w:val="nil"/>
              <w:bottom w:val="nil"/>
              <w:right w:val="nil"/>
            </w:tcBorders>
            <w:shd w:val="clear" w:color="auto" w:fill="auto"/>
            <w:vAlign w:val="bottom"/>
            <w:hideMark/>
          </w:tcPr>
          <w:p w14:paraId="32F8D24B" w14:textId="77777777" w:rsidR="00DB1DB6" w:rsidRPr="00DB1DB6" w:rsidRDefault="00DB1DB6" w:rsidP="00DB1DB6">
            <w:pPr>
              <w:rPr>
                <w:color w:val="000000"/>
                <w:sz w:val="20"/>
                <w:szCs w:val="20"/>
              </w:rPr>
            </w:pPr>
            <w:r w:rsidRPr="00DB1DB6">
              <w:rPr>
                <w:color w:val="000000"/>
                <w:sz w:val="20"/>
                <w:szCs w:val="20"/>
              </w:rPr>
              <w:t>4-Aminobutyrate (GABA)</w:t>
            </w:r>
          </w:p>
        </w:tc>
        <w:tc>
          <w:tcPr>
            <w:tcW w:w="959" w:type="dxa"/>
            <w:tcBorders>
              <w:top w:val="nil"/>
              <w:left w:val="nil"/>
              <w:bottom w:val="nil"/>
              <w:right w:val="nil"/>
            </w:tcBorders>
            <w:shd w:val="clear" w:color="auto" w:fill="auto"/>
            <w:hideMark/>
          </w:tcPr>
          <w:p w14:paraId="0EA84E82" w14:textId="77777777" w:rsidR="00DB1DB6" w:rsidRPr="00DB1DB6" w:rsidRDefault="00DB1DB6" w:rsidP="00DB1DB6">
            <w:pPr>
              <w:jc w:val="center"/>
              <w:rPr>
                <w:color w:val="000000"/>
                <w:sz w:val="20"/>
                <w:szCs w:val="20"/>
              </w:rPr>
            </w:pPr>
            <w:r w:rsidRPr="00DB1DB6">
              <w:rPr>
                <w:color w:val="000000"/>
                <w:sz w:val="20"/>
                <w:szCs w:val="20"/>
              </w:rPr>
              <w:t>-5.0658</w:t>
            </w:r>
          </w:p>
        </w:tc>
        <w:tc>
          <w:tcPr>
            <w:tcW w:w="1219" w:type="dxa"/>
            <w:tcBorders>
              <w:top w:val="nil"/>
              <w:left w:val="nil"/>
              <w:bottom w:val="nil"/>
              <w:right w:val="nil"/>
            </w:tcBorders>
            <w:shd w:val="clear" w:color="auto" w:fill="auto"/>
            <w:hideMark/>
          </w:tcPr>
          <w:p w14:paraId="69D87ABC" w14:textId="77777777" w:rsidR="00DB1DB6" w:rsidRPr="00DB1DB6" w:rsidRDefault="00DB1DB6" w:rsidP="00DB1DB6">
            <w:pPr>
              <w:jc w:val="center"/>
              <w:rPr>
                <w:b/>
                <w:bCs/>
                <w:color w:val="000000"/>
                <w:sz w:val="20"/>
                <w:szCs w:val="20"/>
              </w:rPr>
            </w:pPr>
            <w:r w:rsidRPr="00DB1DB6">
              <w:rPr>
                <w:b/>
                <w:bCs/>
                <w:color w:val="000000"/>
                <w:sz w:val="20"/>
                <w:szCs w:val="20"/>
              </w:rPr>
              <w:t>6.34E-07</w:t>
            </w:r>
          </w:p>
        </w:tc>
        <w:tc>
          <w:tcPr>
            <w:tcW w:w="1239" w:type="dxa"/>
            <w:tcBorders>
              <w:top w:val="nil"/>
              <w:left w:val="nil"/>
              <w:bottom w:val="nil"/>
              <w:right w:val="nil"/>
            </w:tcBorders>
            <w:shd w:val="clear" w:color="auto" w:fill="auto"/>
            <w:hideMark/>
          </w:tcPr>
          <w:p w14:paraId="30E97044" w14:textId="77777777" w:rsidR="00DB1DB6" w:rsidRPr="00DB1DB6" w:rsidRDefault="00DB1DB6" w:rsidP="00DB1DB6">
            <w:pPr>
              <w:jc w:val="center"/>
              <w:rPr>
                <w:color w:val="000000"/>
                <w:sz w:val="20"/>
                <w:szCs w:val="20"/>
              </w:rPr>
            </w:pPr>
            <w:r w:rsidRPr="00DB1DB6">
              <w:rPr>
                <w:color w:val="000000"/>
                <w:sz w:val="20"/>
                <w:szCs w:val="20"/>
              </w:rPr>
              <w:t>1.27E-06</w:t>
            </w:r>
          </w:p>
        </w:tc>
        <w:tc>
          <w:tcPr>
            <w:tcW w:w="966" w:type="dxa"/>
            <w:tcBorders>
              <w:top w:val="nil"/>
              <w:left w:val="nil"/>
              <w:bottom w:val="nil"/>
              <w:right w:val="nil"/>
            </w:tcBorders>
            <w:shd w:val="clear" w:color="auto" w:fill="auto"/>
            <w:hideMark/>
          </w:tcPr>
          <w:p w14:paraId="06849EBF" w14:textId="77777777" w:rsidR="00DB1DB6" w:rsidRPr="00DB1DB6" w:rsidRDefault="00DB1DB6" w:rsidP="00DB1DB6">
            <w:pPr>
              <w:jc w:val="center"/>
              <w:rPr>
                <w:color w:val="000000"/>
                <w:sz w:val="20"/>
                <w:szCs w:val="20"/>
              </w:rPr>
            </w:pPr>
            <w:r w:rsidRPr="00DB1DB6">
              <w:rPr>
                <w:color w:val="000000"/>
                <w:sz w:val="20"/>
                <w:szCs w:val="20"/>
              </w:rPr>
              <w:t>-0.9361</w:t>
            </w:r>
          </w:p>
        </w:tc>
        <w:tc>
          <w:tcPr>
            <w:tcW w:w="1219" w:type="dxa"/>
            <w:tcBorders>
              <w:top w:val="nil"/>
              <w:left w:val="nil"/>
              <w:bottom w:val="nil"/>
              <w:right w:val="nil"/>
            </w:tcBorders>
            <w:shd w:val="clear" w:color="auto" w:fill="auto"/>
            <w:hideMark/>
          </w:tcPr>
          <w:p w14:paraId="28CAC826" w14:textId="77777777" w:rsidR="00DB1DB6" w:rsidRPr="00DB1DB6" w:rsidRDefault="00DB1DB6" w:rsidP="00DB1DB6">
            <w:pPr>
              <w:jc w:val="center"/>
              <w:rPr>
                <w:color w:val="000000"/>
                <w:sz w:val="20"/>
                <w:szCs w:val="20"/>
              </w:rPr>
            </w:pPr>
            <w:r w:rsidRPr="00DB1DB6">
              <w:rPr>
                <w:color w:val="000000"/>
                <w:sz w:val="20"/>
                <w:szCs w:val="20"/>
              </w:rPr>
              <w:t>0.35041</w:t>
            </w:r>
          </w:p>
        </w:tc>
        <w:tc>
          <w:tcPr>
            <w:tcW w:w="1239" w:type="dxa"/>
            <w:tcBorders>
              <w:top w:val="nil"/>
              <w:left w:val="nil"/>
              <w:bottom w:val="nil"/>
              <w:right w:val="nil"/>
            </w:tcBorders>
            <w:shd w:val="clear" w:color="auto" w:fill="auto"/>
            <w:hideMark/>
          </w:tcPr>
          <w:p w14:paraId="066D2D94" w14:textId="77777777" w:rsidR="00DB1DB6" w:rsidRPr="00DB1DB6" w:rsidRDefault="00DB1DB6" w:rsidP="00DB1DB6">
            <w:pPr>
              <w:jc w:val="center"/>
              <w:rPr>
                <w:color w:val="000000"/>
                <w:sz w:val="20"/>
                <w:szCs w:val="20"/>
              </w:rPr>
            </w:pPr>
            <w:r w:rsidRPr="00DB1DB6">
              <w:rPr>
                <w:color w:val="000000"/>
                <w:sz w:val="20"/>
                <w:szCs w:val="20"/>
              </w:rPr>
              <w:t>0.46722</w:t>
            </w:r>
          </w:p>
        </w:tc>
      </w:tr>
      <w:tr w:rsidR="00DB1DB6" w:rsidRPr="00DB1DB6" w14:paraId="03B221F1" w14:textId="77777777" w:rsidTr="00DC2EAD">
        <w:trPr>
          <w:trHeight w:val="320"/>
        </w:trPr>
        <w:tc>
          <w:tcPr>
            <w:tcW w:w="2279" w:type="dxa"/>
            <w:tcBorders>
              <w:top w:val="nil"/>
              <w:left w:val="nil"/>
              <w:bottom w:val="nil"/>
              <w:right w:val="nil"/>
            </w:tcBorders>
            <w:shd w:val="clear" w:color="auto" w:fill="auto"/>
            <w:vAlign w:val="bottom"/>
            <w:hideMark/>
          </w:tcPr>
          <w:p w14:paraId="5D866948" w14:textId="77777777" w:rsidR="00DB1DB6" w:rsidRPr="00DB1DB6" w:rsidRDefault="00DB1DB6" w:rsidP="00DB1DB6">
            <w:pPr>
              <w:rPr>
                <w:color w:val="000000"/>
                <w:sz w:val="20"/>
                <w:szCs w:val="20"/>
              </w:rPr>
            </w:pPr>
            <w:r w:rsidRPr="00DB1DB6">
              <w:rPr>
                <w:color w:val="000000"/>
                <w:sz w:val="20"/>
                <w:szCs w:val="20"/>
              </w:rPr>
              <w:t>4-Pyridoxate</w:t>
            </w:r>
          </w:p>
        </w:tc>
        <w:tc>
          <w:tcPr>
            <w:tcW w:w="959" w:type="dxa"/>
            <w:tcBorders>
              <w:top w:val="nil"/>
              <w:left w:val="nil"/>
              <w:bottom w:val="nil"/>
              <w:right w:val="nil"/>
            </w:tcBorders>
            <w:shd w:val="clear" w:color="auto" w:fill="auto"/>
            <w:hideMark/>
          </w:tcPr>
          <w:p w14:paraId="0881C567" w14:textId="77777777" w:rsidR="00DB1DB6" w:rsidRPr="00DB1DB6" w:rsidRDefault="00DB1DB6" w:rsidP="00DB1DB6">
            <w:pPr>
              <w:jc w:val="center"/>
              <w:rPr>
                <w:color w:val="000000"/>
                <w:sz w:val="20"/>
                <w:szCs w:val="20"/>
              </w:rPr>
            </w:pPr>
            <w:r w:rsidRPr="00DB1DB6">
              <w:rPr>
                <w:color w:val="000000"/>
                <w:sz w:val="20"/>
                <w:szCs w:val="20"/>
              </w:rPr>
              <w:t>-6.316</w:t>
            </w:r>
          </w:p>
        </w:tc>
        <w:tc>
          <w:tcPr>
            <w:tcW w:w="1219" w:type="dxa"/>
            <w:tcBorders>
              <w:top w:val="nil"/>
              <w:left w:val="nil"/>
              <w:bottom w:val="nil"/>
              <w:right w:val="nil"/>
            </w:tcBorders>
            <w:shd w:val="clear" w:color="auto" w:fill="auto"/>
            <w:hideMark/>
          </w:tcPr>
          <w:p w14:paraId="757EB683" w14:textId="77777777" w:rsidR="00DB1DB6" w:rsidRPr="00DB1DB6" w:rsidRDefault="00DB1DB6" w:rsidP="00DB1DB6">
            <w:pPr>
              <w:jc w:val="center"/>
              <w:rPr>
                <w:b/>
                <w:bCs/>
                <w:color w:val="000000"/>
                <w:sz w:val="20"/>
                <w:szCs w:val="20"/>
              </w:rPr>
            </w:pPr>
            <w:r w:rsidRPr="00DB1DB6">
              <w:rPr>
                <w:b/>
                <w:bCs/>
                <w:color w:val="000000"/>
                <w:sz w:val="20"/>
                <w:szCs w:val="20"/>
              </w:rPr>
              <w:t>7.47E-10</w:t>
            </w:r>
          </w:p>
        </w:tc>
        <w:tc>
          <w:tcPr>
            <w:tcW w:w="1239" w:type="dxa"/>
            <w:tcBorders>
              <w:top w:val="nil"/>
              <w:left w:val="nil"/>
              <w:bottom w:val="nil"/>
              <w:right w:val="nil"/>
            </w:tcBorders>
            <w:shd w:val="clear" w:color="auto" w:fill="auto"/>
            <w:hideMark/>
          </w:tcPr>
          <w:p w14:paraId="192CC557" w14:textId="77777777" w:rsidR="00DB1DB6" w:rsidRPr="00DB1DB6" w:rsidRDefault="00DB1DB6" w:rsidP="00DB1DB6">
            <w:pPr>
              <w:jc w:val="center"/>
              <w:rPr>
                <w:color w:val="000000"/>
                <w:sz w:val="20"/>
                <w:szCs w:val="20"/>
              </w:rPr>
            </w:pPr>
            <w:r w:rsidRPr="00DB1DB6">
              <w:rPr>
                <w:color w:val="000000"/>
                <w:sz w:val="20"/>
                <w:szCs w:val="20"/>
              </w:rPr>
              <w:t>2.12E-09</w:t>
            </w:r>
          </w:p>
        </w:tc>
        <w:tc>
          <w:tcPr>
            <w:tcW w:w="966" w:type="dxa"/>
            <w:tcBorders>
              <w:top w:val="nil"/>
              <w:left w:val="nil"/>
              <w:bottom w:val="nil"/>
              <w:right w:val="nil"/>
            </w:tcBorders>
            <w:shd w:val="clear" w:color="auto" w:fill="auto"/>
            <w:hideMark/>
          </w:tcPr>
          <w:p w14:paraId="659B56EC" w14:textId="77777777" w:rsidR="00DB1DB6" w:rsidRPr="00DB1DB6" w:rsidRDefault="00DB1DB6" w:rsidP="00DB1DB6">
            <w:pPr>
              <w:jc w:val="center"/>
              <w:rPr>
                <w:color w:val="000000"/>
                <w:sz w:val="20"/>
                <w:szCs w:val="20"/>
              </w:rPr>
            </w:pPr>
            <w:r w:rsidRPr="00DB1DB6">
              <w:rPr>
                <w:color w:val="000000"/>
                <w:sz w:val="20"/>
                <w:szCs w:val="20"/>
              </w:rPr>
              <w:t>-2.4012</w:t>
            </w:r>
          </w:p>
        </w:tc>
        <w:tc>
          <w:tcPr>
            <w:tcW w:w="1219" w:type="dxa"/>
            <w:tcBorders>
              <w:top w:val="nil"/>
              <w:left w:val="nil"/>
              <w:bottom w:val="nil"/>
              <w:right w:val="nil"/>
            </w:tcBorders>
            <w:shd w:val="clear" w:color="auto" w:fill="auto"/>
            <w:hideMark/>
          </w:tcPr>
          <w:p w14:paraId="13627E0B" w14:textId="77777777" w:rsidR="00DB1DB6" w:rsidRPr="00DB1DB6" w:rsidRDefault="00DB1DB6" w:rsidP="00DB1DB6">
            <w:pPr>
              <w:jc w:val="center"/>
              <w:rPr>
                <w:b/>
                <w:bCs/>
                <w:color w:val="000000"/>
                <w:sz w:val="20"/>
                <w:szCs w:val="20"/>
              </w:rPr>
            </w:pPr>
            <w:r w:rsidRPr="00DB1DB6">
              <w:rPr>
                <w:b/>
                <w:bCs/>
                <w:color w:val="000000"/>
                <w:sz w:val="20"/>
                <w:szCs w:val="20"/>
              </w:rPr>
              <w:t>0.017305</w:t>
            </w:r>
          </w:p>
        </w:tc>
        <w:tc>
          <w:tcPr>
            <w:tcW w:w="1239" w:type="dxa"/>
            <w:tcBorders>
              <w:top w:val="nil"/>
              <w:left w:val="nil"/>
              <w:bottom w:val="nil"/>
              <w:right w:val="nil"/>
            </w:tcBorders>
            <w:shd w:val="clear" w:color="auto" w:fill="auto"/>
            <w:hideMark/>
          </w:tcPr>
          <w:p w14:paraId="448A2B76" w14:textId="77777777" w:rsidR="00DB1DB6" w:rsidRPr="00DB1DB6" w:rsidRDefault="00DB1DB6" w:rsidP="00DB1DB6">
            <w:pPr>
              <w:jc w:val="center"/>
              <w:rPr>
                <w:color w:val="000000"/>
                <w:sz w:val="20"/>
                <w:szCs w:val="20"/>
              </w:rPr>
            </w:pPr>
            <w:r w:rsidRPr="00DB1DB6">
              <w:rPr>
                <w:color w:val="000000"/>
                <w:sz w:val="20"/>
                <w:szCs w:val="20"/>
              </w:rPr>
              <w:t>0.038861</w:t>
            </w:r>
          </w:p>
        </w:tc>
      </w:tr>
      <w:tr w:rsidR="00DB1DB6" w:rsidRPr="00DB1DB6" w14:paraId="779256D2" w14:textId="77777777" w:rsidTr="00DC2EAD">
        <w:trPr>
          <w:trHeight w:val="580"/>
        </w:trPr>
        <w:tc>
          <w:tcPr>
            <w:tcW w:w="2279" w:type="dxa"/>
            <w:tcBorders>
              <w:top w:val="nil"/>
              <w:left w:val="nil"/>
              <w:bottom w:val="nil"/>
              <w:right w:val="nil"/>
            </w:tcBorders>
            <w:shd w:val="clear" w:color="auto" w:fill="auto"/>
            <w:vAlign w:val="bottom"/>
            <w:hideMark/>
          </w:tcPr>
          <w:p w14:paraId="63CCC662" w14:textId="77777777" w:rsidR="00DB1DB6" w:rsidRPr="00DB1DB6" w:rsidRDefault="00DB1DB6" w:rsidP="00DB1DB6">
            <w:pPr>
              <w:rPr>
                <w:color w:val="000000"/>
                <w:sz w:val="20"/>
                <w:szCs w:val="20"/>
              </w:rPr>
            </w:pPr>
            <w:r w:rsidRPr="00DB1DB6">
              <w:rPr>
                <w:color w:val="000000"/>
                <w:sz w:val="20"/>
                <w:szCs w:val="20"/>
              </w:rPr>
              <w:t>5-Hydroxyindoleacetic acid (5-HIAA)</w:t>
            </w:r>
          </w:p>
        </w:tc>
        <w:tc>
          <w:tcPr>
            <w:tcW w:w="959" w:type="dxa"/>
            <w:tcBorders>
              <w:top w:val="nil"/>
              <w:left w:val="nil"/>
              <w:bottom w:val="nil"/>
              <w:right w:val="nil"/>
            </w:tcBorders>
            <w:shd w:val="clear" w:color="auto" w:fill="auto"/>
            <w:hideMark/>
          </w:tcPr>
          <w:p w14:paraId="41E38168" w14:textId="77777777" w:rsidR="00DB1DB6" w:rsidRPr="00DB1DB6" w:rsidRDefault="00DB1DB6" w:rsidP="00DB1DB6">
            <w:pPr>
              <w:jc w:val="center"/>
              <w:rPr>
                <w:color w:val="000000"/>
                <w:sz w:val="20"/>
                <w:szCs w:val="20"/>
              </w:rPr>
            </w:pPr>
            <w:r w:rsidRPr="00DB1DB6">
              <w:rPr>
                <w:color w:val="000000"/>
                <w:sz w:val="20"/>
                <w:szCs w:val="20"/>
              </w:rPr>
              <w:t>-12.382</w:t>
            </w:r>
          </w:p>
        </w:tc>
        <w:tc>
          <w:tcPr>
            <w:tcW w:w="1219" w:type="dxa"/>
            <w:tcBorders>
              <w:top w:val="nil"/>
              <w:left w:val="nil"/>
              <w:bottom w:val="nil"/>
              <w:right w:val="nil"/>
            </w:tcBorders>
            <w:shd w:val="clear" w:color="auto" w:fill="auto"/>
            <w:hideMark/>
          </w:tcPr>
          <w:p w14:paraId="4FE84A86" w14:textId="77777777" w:rsidR="00DB1DB6" w:rsidRPr="00DB1DB6" w:rsidRDefault="00DB1DB6" w:rsidP="00DB1DB6">
            <w:pPr>
              <w:jc w:val="center"/>
              <w:rPr>
                <w:b/>
                <w:bCs/>
                <w:color w:val="000000"/>
                <w:sz w:val="20"/>
                <w:szCs w:val="20"/>
              </w:rPr>
            </w:pPr>
            <w:r w:rsidRPr="00DB1DB6">
              <w:rPr>
                <w:b/>
                <w:bCs/>
                <w:color w:val="000000"/>
                <w:sz w:val="20"/>
                <w:szCs w:val="20"/>
              </w:rPr>
              <w:t>7.72E-30</w:t>
            </w:r>
          </w:p>
        </w:tc>
        <w:tc>
          <w:tcPr>
            <w:tcW w:w="1239" w:type="dxa"/>
            <w:tcBorders>
              <w:top w:val="nil"/>
              <w:left w:val="nil"/>
              <w:bottom w:val="nil"/>
              <w:right w:val="nil"/>
            </w:tcBorders>
            <w:shd w:val="clear" w:color="auto" w:fill="auto"/>
            <w:hideMark/>
          </w:tcPr>
          <w:p w14:paraId="1D7FC50F" w14:textId="77777777" w:rsidR="00DB1DB6" w:rsidRPr="00DB1DB6" w:rsidRDefault="00DB1DB6" w:rsidP="00DB1DB6">
            <w:pPr>
              <w:jc w:val="center"/>
              <w:rPr>
                <w:color w:val="000000"/>
                <w:sz w:val="20"/>
                <w:szCs w:val="20"/>
              </w:rPr>
            </w:pPr>
            <w:r w:rsidRPr="00DB1DB6">
              <w:rPr>
                <w:color w:val="000000"/>
                <w:sz w:val="20"/>
                <w:szCs w:val="20"/>
              </w:rPr>
              <w:t>7.60E-29</w:t>
            </w:r>
          </w:p>
        </w:tc>
        <w:tc>
          <w:tcPr>
            <w:tcW w:w="966" w:type="dxa"/>
            <w:tcBorders>
              <w:top w:val="nil"/>
              <w:left w:val="nil"/>
              <w:bottom w:val="nil"/>
              <w:right w:val="nil"/>
            </w:tcBorders>
            <w:shd w:val="clear" w:color="auto" w:fill="auto"/>
            <w:hideMark/>
          </w:tcPr>
          <w:p w14:paraId="49B783C6" w14:textId="77777777" w:rsidR="00DB1DB6" w:rsidRPr="00DB1DB6" w:rsidRDefault="00DB1DB6" w:rsidP="00DB1DB6">
            <w:pPr>
              <w:jc w:val="center"/>
              <w:rPr>
                <w:color w:val="000000"/>
                <w:sz w:val="20"/>
                <w:szCs w:val="20"/>
              </w:rPr>
            </w:pPr>
            <w:r w:rsidRPr="00DB1DB6">
              <w:rPr>
                <w:color w:val="000000"/>
                <w:sz w:val="20"/>
                <w:szCs w:val="20"/>
              </w:rPr>
              <w:t>-1.7714</w:t>
            </w:r>
          </w:p>
        </w:tc>
        <w:tc>
          <w:tcPr>
            <w:tcW w:w="1219" w:type="dxa"/>
            <w:tcBorders>
              <w:top w:val="nil"/>
              <w:left w:val="nil"/>
              <w:bottom w:val="nil"/>
              <w:right w:val="nil"/>
            </w:tcBorders>
            <w:shd w:val="clear" w:color="auto" w:fill="auto"/>
            <w:hideMark/>
          </w:tcPr>
          <w:p w14:paraId="20472D08" w14:textId="77777777" w:rsidR="00DB1DB6" w:rsidRPr="00DB1DB6" w:rsidRDefault="00DB1DB6" w:rsidP="00DB1DB6">
            <w:pPr>
              <w:jc w:val="center"/>
              <w:rPr>
                <w:color w:val="000000"/>
                <w:sz w:val="20"/>
                <w:szCs w:val="20"/>
              </w:rPr>
            </w:pPr>
            <w:r w:rsidRPr="00DB1DB6">
              <w:rPr>
                <w:color w:val="000000"/>
                <w:sz w:val="20"/>
                <w:szCs w:val="20"/>
              </w:rPr>
              <w:t>0.078096</w:t>
            </w:r>
          </w:p>
        </w:tc>
        <w:tc>
          <w:tcPr>
            <w:tcW w:w="1239" w:type="dxa"/>
            <w:tcBorders>
              <w:top w:val="nil"/>
              <w:left w:val="nil"/>
              <w:bottom w:val="nil"/>
              <w:right w:val="nil"/>
            </w:tcBorders>
            <w:shd w:val="clear" w:color="auto" w:fill="auto"/>
            <w:hideMark/>
          </w:tcPr>
          <w:p w14:paraId="6597472C" w14:textId="77777777" w:rsidR="00DB1DB6" w:rsidRPr="00DB1DB6" w:rsidRDefault="00DB1DB6" w:rsidP="00DB1DB6">
            <w:pPr>
              <w:jc w:val="center"/>
              <w:rPr>
                <w:color w:val="000000"/>
                <w:sz w:val="20"/>
                <w:szCs w:val="20"/>
              </w:rPr>
            </w:pPr>
            <w:r w:rsidRPr="00DB1DB6">
              <w:rPr>
                <w:color w:val="000000"/>
                <w:sz w:val="20"/>
                <w:szCs w:val="20"/>
              </w:rPr>
              <w:t>0.13153</w:t>
            </w:r>
          </w:p>
        </w:tc>
      </w:tr>
      <w:tr w:rsidR="00DB1DB6" w:rsidRPr="00DB1DB6" w14:paraId="37B04920" w14:textId="77777777" w:rsidTr="00DC2EAD">
        <w:trPr>
          <w:trHeight w:val="320"/>
        </w:trPr>
        <w:tc>
          <w:tcPr>
            <w:tcW w:w="2279" w:type="dxa"/>
            <w:tcBorders>
              <w:top w:val="nil"/>
              <w:left w:val="nil"/>
              <w:bottom w:val="nil"/>
              <w:right w:val="nil"/>
            </w:tcBorders>
            <w:shd w:val="clear" w:color="auto" w:fill="auto"/>
            <w:vAlign w:val="bottom"/>
            <w:hideMark/>
          </w:tcPr>
          <w:p w14:paraId="4419AF73" w14:textId="48DEFC67" w:rsidR="00DB1DB6" w:rsidRPr="00DB1DB6" w:rsidRDefault="00DB1DB6" w:rsidP="00DB1DB6">
            <w:pPr>
              <w:rPr>
                <w:color w:val="000000"/>
                <w:sz w:val="20"/>
                <w:szCs w:val="20"/>
              </w:rPr>
            </w:pPr>
            <w:r w:rsidRPr="00DB1DB6">
              <w:rPr>
                <w:color w:val="000000"/>
                <w:sz w:val="20"/>
                <w:szCs w:val="20"/>
              </w:rPr>
              <w:t>5-</w:t>
            </w:r>
            <w:r w:rsidR="00081A28">
              <w:rPr>
                <w:color w:val="000000"/>
                <w:sz w:val="20"/>
                <w:szCs w:val="20"/>
              </w:rPr>
              <w:t>M</w:t>
            </w:r>
            <w:r w:rsidRPr="00DB1DB6">
              <w:rPr>
                <w:color w:val="000000"/>
                <w:sz w:val="20"/>
                <w:szCs w:val="20"/>
              </w:rPr>
              <w:t>ethoxytryptophan</w:t>
            </w:r>
          </w:p>
        </w:tc>
        <w:tc>
          <w:tcPr>
            <w:tcW w:w="959" w:type="dxa"/>
            <w:tcBorders>
              <w:top w:val="nil"/>
              <w:left w:val="nil"/>
              <w:bottom w:val="nil"/>
              <w:right w:val="nil"/>
            </w:tcBorders>
            <w:shd w:val="clear" w:color="auto" w:fill="auto"/>
            <w:hideMark/>
          </w:tcPr>
          <w:p w14:paraId="286C9DAE" w14:textId="77777777" w:rsidR="00DB1DB6" w:rsidRPr="00DB1DB6" w:rsidRDefault="00DB1DB6" w:rsidP="00DB1DB6">
            <w:pPr>
              <w:jc w:val="center"/>
              <w:rPr>
                <w:color w:val="000000"/>
                <w:sz w:val="20"/>
                <w:szCs w:val="20"/>
              </w:rPr>
            </w:pPr>
            <w:r w:rsidRPr="00DB1DB6">
              <w:rPr>
                <w:color w:val="000000"/>
                <w:sz w:val="20"/>
                <w:szCs w:val="20"/>
              </w:rPr>
              <w:t>-7.6287</w:t>
            </w:r>
          </w:p>
        </w:tc>
        <w:tc>
          <w:tcPr>
            <w:tcW w:w="1219" w:type="dxa"/>
            <w:tcBorders>
              <w:top w:val="nil"/>
              <w:left w:val="nil"/>
              <w:bottom w:val="nil"/>
              <w:right w:val="nil"/>
            </w:tcBorders>
            <w:shd w:val="clear" w:color="auto" w:fill="auto"/>
            <w:hideMark/>
          </w:tcPr>
          <w:p w14:paraId="69E9D9F3" w14:textId="77777777" w:rsidR="00DB1DB6" w:rsidRPr="00DB1DB6" w:rsidRDefault="00DB1DB6" w:rsidP="00DB1DB6">
            <w:pPr>
              <w:jc w:val="center"/>
              <w:rPr>
                <w:b/>
                <w:bCs/>
                <w:color w:val="000000"/>
                <w:sz w:val="20"/>
                <w:szCs w:val="20"/>
              </w:rPr>
            </w:pPr>
            <w:r w:rsidRPr="00DB1DB6">
              <w:rPr>
                <w:b/>
                <w:bCs/>
                <w:color w:val="000000"/>
                <w:sz w:val="20"/>
                <w:szCs w:val="20"/>
              </w:rPr>
              <w:t>1.91E-13</w:t>
            </w:r>
          </w:p>
        </w:tc>
        <w:tc>
          <w:tcPr>
            <w:tcW w:w="1239" w:type="dxa"/>
            <w:tcBorders>
              <w:top w:val="nil"/>
              <w:left w:val="nil"/>
              <w:bottom w:val="nil"/>
              <w:right w:val="nil"/>
            </w:tcBorders>
            <w:shd w:val="clear" w:color="auto" w:fill="auto"/>
            <w:hideMark/>
          </w:tcPr>
          <w:p w14:paraId="4B5B32E4" w14:textId="77777777" w:rsidR="00DB1DB6" w:rsidRPr="00DB1DB6" w:rsidRDefault="00DB1DB6" w:rsidP="00DB1DB6">
            <w:pPr>
              <w:jc w:val="center"/>
              <w:rPr>
                <w:color w:val="000000"/>
                <w:sz w:val="20"/>
                <w:szCs w:val="20"/>
              </w:rPr>
            </w:pPr>
            <w:r w:rsidRPr="00DB1DB6">
              <w:rPr>
                <w:color w:val="000000"/>
                <w:sz w:val="20"/>
                <w:szCs w:val="20"/>
              </w:rPr>
              <w:t>7.18E-13</w:t>
            </w:r>
          </w:p>
        </w:tc>
        <w:tc>
          <w:tcPr>
            <w:tcW w:w="966" w:type="dxa"/>
            <w:tcBorders>
              <w:top w:val="nil"/>
              <w:left w:val="nil"/>
              <w:bottom w:val="nil"/>
              <w:right w:val="nil"/>
            </w:tcBorders>
            <w:shd w:val="clear" w:color="auto" w:fill="auto"/>
            <w:hideMark/>
          </w:tcPr>
          <w:p w14:paraId="04BC3916" w14:textId="77777777" w:rsidR="00DB1DB6" w:rsidRPr="00DB1DB6" w:rsidRDefault="00DB1DB6" w:rsidP="00DB1DB6">
            <w:pPr>
              <w:jc w:val="center"/>
              <w:rPr>
                <w:color w:val="000000"/>
                <w:sz w:val="20"/>
                <w:szCs w:val="20"/>
              </w:rPr>
            </w:pPr>
            <w:r w:rsidRPr="00DB1DB6">
              <w:rPr>
                <w:color w:val="000000"/>
                <w:sz w:val="20"/>
                <w:szCs w:val="20"/>
              </w:rPr>
              <w:t>-1.8552</w:t>
            </w:r>
          </w:p>
        </w:tc>
        <w:tc>
          <w:tcPr>
            <w:tcW w:w="1219" w:type="dxa"/>
            <w:tcBorders>
              <w:top w:val="nil"/>
              <w:left w:val="nil"/>
              <w:bottom w:val="nil"/>
              <w:right w:val="nil"/>
            </w:tcBorders>
            <w:shd w:val="clear" w:color="auto" w:fill="auto"/>
            <w:hideMark/>
          </w:tcPr>
          <w:p w14:paraId="43E6B5D1" w14:textId="77777777" w:rsidR="00DB1DB6" w:rsidRPr="00DB1DB6" w:rsidRDefault="00DB1DB6" w:rsidP="00DB1DB6">
            <w:pPr>
              <w:jc w:val="center"/>
              <w:rPr>
                <w:color w:val="000000"/>
                <w:sz w:val="20"/>
                <w:szCs w:val="20"/>
              </w:rPr>
            </w:pPr>
            <w:r w:rsidRPr="00DB1DB6">
              <w:rPr>
                <w:color w:val="000000"/>
                <w:sz w:val="20"/>
                <w:szCs w:val="20"/>
              </w:rPr>
              <w:t>0.065123</w:t>
            </w:r>
          </w:p>
        </w:tc>
        <w:tc>
          <w:tcPr>
            <w:tcW w:w="1239" w:type="dxa"/>
            <w:tcBorders>
              <w:top w:val="nil"/>
              <w:left w:val="nil"/>
              <w:bottom w:val="nil"/>
              <w:right w:val="nil"/>
            </w:tcBorders>
            <w:shd w:val="clear" w:color="auto" w:fill="auto"/>
            <w:hideMark/>
          </w:tcPr>
          <w:p w14:paraId="04D9EEF1" w14:textId="77777777" w:rsidR="00DB1DB6" w:rsidRPr="00DB1DB6" w:rsidRDefault="00DB1DB6" w:rsidP="00DB1DB6">
            <w:pPr>
              <w:jc w:val="center"/>
              <w:rPr>
                <w:color w:val="000000"/>
                <w:sz w:val="20"/>
                <w:szCs w:val="20"/>
              </w:rPr>
            </w:pPr>
            <w:r w:rsidRPr="00DB1DB6">
              <w:rPr>
                <w:color w:val="000000"/>
                <w:sz w:val="20"/>
                <w:szCs w:val="20"/>
              </w:rPr>
              <w:t>0.11298</w:t>
            </w:r>
          </w:p>
        </w:tc>
      </w:tr>
      <w:tr w:rsidR="00DB1DB6" w:rsidRPr="00DB1DB6" w14:paraId="5A8E319F" w14:textId="77777777" w:rsidTr="00DC2EAD">
        <w:trPr>
          <w:trHeight w:val="320"/>
        </w:trPr>
        <w:tc>
          <w:tcPr>
            <w:tcW w:w="2279" w:type="dxa"/>
            <w:tcBorders>
              <w:top w:val="nil"/>
              <w:left w:val="nil"/>
              <w:bottom w:val="nil"/>
              <w:right w:val="nil"/>
            </w:tcBorders>
            <w:shd w:val="clear" w:color="auto" w:fill="auto"/>
            <w:vAlign w:val="bottom"/>
            <w:hideMark/>
          </w:tcPr>
          <w:p w14:paraId="00F22599" w14:textId="77777777" w:rsidR="00DB1DB6" w:rsidRPr="00DB1DB6" w:rsidRDefault="00DB1DB6" w:rsidP="00DB1DB6">
            <w:pPr>
              <w:rPr>
                <w:color w:val="000000"/>
                <w:sz w:val="20"/>
                <w:szCs w:val="20"/>
              </w:rPr>
            </w:pPr>
            <w:r w:rsidRPr="00DB1DB6">
              <w:rPr>
                <w:color w:val="000000"/>
                <w:sz w:val="20"/>
                <w:szCs w:val="20"/>
              </w:rPr>
              <w:t>6-Phospho-D-gluconate</w:t>
            </w:r>
          </w:p>
        </w:tc>
        <w:tc>
          <w:tcPr>
            <w:tcW w:w="959" w:type="dxa"/>
            <w:tcBorders>
              <w:top w:val="nil"/>
              <w:left w:val="nil"/>
              <w:bottom w:val="nil"/>
              <w:right w:val="nil"/>
            </w:tcBorders>
            <w:shd w:val="clear" w:color="auto" w:fill="auto"/>
            <w:hideMark/>
          </w:tcPr>
          <w:p w14:paraId="6499114E" w14:textId="77777777" w:rsidR="00DB1DB6" w:rsidRPr="00DB1DB6" w:rsidRDefault="00DB1DB6" w:rsidP="00DB1DB6">
            <w:pPr>
              <w:jc w:val="center"/>
              <w:rPr>
                <w:color w:val="000000"/>
                <w:sz w:val="20"/>
                <w:szCs w:val="20"/>
              </w:rPr>
            </w:pPr>
            <w:r w:rsidRPr="00DB1DB6">
              <w:rPr>
                <w:color w:val="000000"/>
                <w:sz w:val="20"/>
                <w:szCs w:val="20"/>
              </w:rPr>
              <w:t>-2.4992</w:t>
            </w:r>
          </w:p>
        </w:tc>
        <w:tc>
          <w:tcPr>
            <w:tcW w:w="1219" w:type="dxa"/>
            <w:tcBorders>
              <w:top w:val="nil"/>
              <w:left w:val="nil"/>
              <w:bottom w:val="nil"/>
              <w:right w:val="nil"/>
            </w:tcBorders>
            <w:shd w:val="clear" w:color="auto" w:fill="auto"/>
            <w:hideMark/>
          </w:tcPr>
          <w:p w14:paraId="5F39DC6A" w14:textId="77777777" w:rsidR="00DB1DB6" w:rsidRPr="00DB1DB6" w:rsidRDefault="00DB1DB6" w:rsidP="00DB1DB6">
            <w:pPr>
              <w:jc w:val="center"/>
              <w:rPr>
                <w:b/>
                <w:bCs/>
                <w:color w:val="000000"/>
                <w:sz w:val="20"/>
                <w:szCs w:val="20"/>
              </w:rPr>
            </w:pPr>
            <w:r w:rsidRPr="00DB1DB6">
              <w:rPr>
                <w:b/>
                <w:bCs/>
                <w:color w:val="000000"/>
                <w:sz w:val="20"/>
                <w:szCs w:val="20"/>
              </w:rPr>
              <w:t>0.012867</w:t>
            </w:r>
          </w:p>
        </w:tc>
        <w:tc>
          <w:tcPr>
            <w:tcW w:w="1239" w:type="dxa"/>
            <w:tcBorders>
              <w:top w:val="nil"/>
              <w:left w:val="nil"/>
              <w:bottom w:val="nil"/>
              <w:right w:val="nil"/>
            </w:tcBorders>
            <w:shd w:val="clear" w:color="auto" w:fill="auto"/>
            <w:hideMark/>
          </w:tcPr>
          <w:p w14:paraId="49C9B635" w14:textId="77777777" w:rsidR="00DB1DB6" w:rsidRPr="00DB1DB6" w:rsidRDefault="00DB1DB6" w:rsidP="00DB1DB6">
            <w:pPr>
              <w:jc w:val="center"/>
              <w:rPr>
                <w:color w:val="000000"/>
                <w:sz w:val="20"/>
                <w:szCs w:val="20"/>
              </w:rPr>
            </w:pPr>
            <w:r w:rsidRPr="00DB1DB6">
              <w:rPr>
                <w:color w:val="000000"/>
                <w:sz w:val="20"/>
                <w:szCs w:val="20"/>
              </w:rPr>
              <w:t>0.017157</w:t>
            </w:r>
          </w:p>
        </w:tc>
        <w:tc>
          <w:tcPr>
            <w:tcW w:w="966" w:type="dxa"/>
            <w:tcBorders>
              <w:top w:val="nil"/>
              <w:left w:val="nil"/>
              <w:bottom w:val="nil"/>
              <w:right w:val="nil"/>
            </w:tcBorders>
            <w:shd w:val="clear" w:color="auto" w:fill="auto"/>
            <w:hideMark/>
          </w:tcPr>
          <w:p w14:paraId="5A5FF814" w14:textId="77777777" w:rsidR="00DB1DB6" w:rsidRPr="00DB1DB6" w:rsidRDefault="00DB1DB6" w:rsidP="00DB1DB6">
            <w:pPr>
              <w:jc w:val="center"/>
              <w:rPr>
                <w:color w:val="000000"/>
                <w:sz w:val="20"/>
                <w:szCs w:val="20"/>
              </w:rPr>
            </w:pPr>
            <w:r w:rsidRPr="00DB1DB6">
              <w:rPr>
                <w:color w:val="000000"/>
                <w:sz w:val="20"/>
                <w:szCs w:val="20"/>
              </w:rPr>
              <w:t>-4.4276</w:t>
            </w:r>
          </w:p>
        </w:tc>
        <w:tc>
          <w:tcPr>
            <w:tcW w:w="1219" w:type="dxa"/>
            <w:tcBorders>
              <w:top w:val="nil"/>
              <w:left w:val="nil"/>
              <w:bottom w:val="nil"/>
              <w:right w:val="nil"/>
            </w:tcBorders>
            <w:shd w:val="clear" w:color="auto" w:fill="auto"/>
            <w:hideMark/>
          </w:tcPr>
          <w:p w14:paraId="2EBCF587" w14:textId="77777777" w:rsidR="00DB1DB6" w:rsidRPr="00DB1DB6" w:rsidRDefault="00DB1DB6" w:rsidP="00DB1DB6">
            <w:pPr>
              <w:jc w:val="center"/>
              <w:rPr>
                <w:b/>
                <w:bCs/>
                <w:color w:val="000000"/>
                <w:sz w:val="20"/>
                <w:szCs w:val="20"/>
              </w:rPr>
            </w:pPr>
            <w:r w:rsidRPr="00DB1DB6">
              <w:rPr>
                <w:b/>
                <w:bCs/>
                <w:color w:val="000000"/>
                <w:sz w:val="20"/>
                <w:szCs w:val="20"/>
              </w:rPr>
              <w:t>1.61E-05</w:t>
            </w:r>
          </w:p>
        </w:tc>
        <w:tc>
          <w:tcPr>
            <w:tcW w:w="1239" w:type="dxa"/>
            <w:tcBorders>
              <w:top w:val="nil"/>
              <w:left w:val="nil"/>
              <w:bottom w:val="nil"/>
              <w:right w:val="nil"/>
            </w:tcBorders>
            <w:shd w:val="clear" w:color="auto" w:fill="auto"/>
            <w:hideMark/>
          </w:tcPr>
          <w:p w14:paraId="222402DA" w14:textId="77777777" w:rsidR="00DB1DB6" w:rsidRPr="00DB1DB6" w:rsidRDefault="00DB1DB6" w:rsidP="00DB1DB6">
            <w:pPr>
              <w:jc w:val="center"/>
              <w:rPr>
                <w:color w:val="000000"/>
                <w:sz w:val="20"/>
                <w:szCs w:val="20"/>
              </w:rPr>
            </w:pPr>
            <w:r w:rsidRPr="00DB1DB6">
              <w:rPr>
                <w:color w:val="000000"/>
                <w:sz w:val="20"/>
                <w:szCs w:val="20"/>
              </w:rPr>
              <w:t>0.00010275</w:t>
            </w:r>
          </w:p>
        </w:tc>
      </w:tr>
      <w:tr w:rsidR="00DB1DB6" w:rsidRPr="00DB1DB6" w14:paraId="5EDC5359" w14:textId="77777777" w:rsidTr="00DC2EAD">
        <w:trPr>
          <w:trHeight w:val="320"/>
        </w:trPr>
        <w:tc>
          <w:tcPr>
            <w:tcW w:w="2279" w:type="dxa"/>
            <w:tcBorders>
              <w:top w:val="nil"/>
              <w:left w:val="nil"/>
              <w:bottom w:val="nil"/>
              <w:right w:val="nil"/>
            </w:tcBorders>
            <w:shd w:val="clear" w:color="auto" w:fill="auto"/>
            <w:vAlign w:val="bottom"/>
            <w:hideMark/>
          </w:tcPr>
          <w:p w14:paraId="1C128518" w14:textId="77777777" w:rsidR="00DB1DB6" w:rsidRPr="00DB1DB6" w:rsidRDefault="00DB1DB6" w:rsidP="00DB1DB6">
            <w:pPr>
              <w:rPr>
                <w:color w:val="000000"/>
                <w:sz w:val="20"/>
                <w:szCs w:val="20"/>
              </w:rPr>
            </w:pPr>
            <w:r w:rsidRPr="00DB1DB6">
              <w:rPr>
                <w:color w:val="000000"/>
                <w:sz w:val="20"/>
                <w:szCs w:val="20"/>
              </w:rPr>
              <w:t>Acetoacetate</w:t>
            </w:r>
          </w:p>
        </w:tc>
        <w:tc>
          <w:tcPr>
            <w:tcW w:w="959" w:type="dxa"/>
            <w:tcBorders>
              <w:top w:val="nil"/>
              <w:left w:val="nil"/>
              <w:bottom w:val="nil"/>
              <w:right w:val="nil"/>
            </w:tcBorders>
            <w:shd w:val="clear" w:color="auto" w:fill="auto"/>
            <w:hideMark/>
          </w:tcPr>
          <w:p w14:paraId="0D88A584" w14:textId="77777777" w:rsidR="00DB1DB6" w:rsidRPr="00DB1DB6" w:rsidRDefault="00DB1DB6" w:rsidP="00DB1DB6">
            <w:pPr>
              <w:jc w:val="center"/>
              <w:rPr>
                <w:color w:val="000000"/>
                <w:sz w:val="20"/>
                <w:szCs w:val="20"/>
              </w:rPr>
            </w:pPr>
            <w:r w:rsidRPr="00DB1DB6">
              <w:rPr>
                <w:color w:val="000000"/>
                <w:sz w:val="20"/>
                <w:szCs w:val="20"/>
              </w:rPr>
              <w:t>2.2993</w:t>
            </w:r>
          </w:p>
        </w:tc>
        <w:tc>
          <w:tcPr>
            <w:tcW w:w="1219" w:type="dxa"/>
            <w:tcBorders>
              <w:top w:val="nil"/>
              <w:left w:val="nil"/>
              <w:bottom w:val="nil"/>
              <w:right w:val="nil"/>
            </w:tcBorders>
            <w:shd w:val="clear" w:color="auto" w:fill="auto"/>
            <w:hideMark/>
          </w:tcPr>
          <w:p w14:paraId="4E426A7B" w14:textId="77777777" w:rsidR="00DB1DB6" w:rsidRPr="00DB1DB6" w:rsidRDefault="00DB1DB6" w:rsidP="00DB1DB6">
            <w:pPr>
              <w:jc w:val="center"/>
              <w:rPr>
                <w:b/>
                <w:bCs/>
                <w:color w:val="000000"/>
                <w:sz w:val="20"/>
                <w:szCs w:val="20"/>
              </w:rPr>
            </w:pPr>
            <w:r w:rsidRPr="00DB1DB6">
              <w:rPr>
                <w:b/>
                <w:bCs/>
                <w:color w:val="000000"/>
                <w:sz w:val="20"/>
                <w:szCs w:val="20"/>
              </w:rPr>
              <w:t>0.022025</w:t>
            </w:r>
          </w:p>
        </w:tc>
        <w:tc>
          <w:tcPr>
            <w:tcW w:w="1239" w:type="dxa"/>
            <w:tcBorders>
              <w:top w:val="nil"/>
              <w:left w:val="nil"/>
              <w:bottom w:val="nil"/>
              <w:right w:val="nil"/>
            </w:tcBorders>
            <w:shd w:val="clear" w:color="auto" w:fill="auto"/>
            <w:hideMark/>
          </w:tcPr>
          <w:p w14:paraId="64FBCCFE" w14:textId="77777777" w:rsidR="00DB1DB6" w:rsidRPr="00DB1DB6" w:rsidRDefault="00DB1DB6" w:rsidP="00DB1DB6">
            <w:pPr>
              <w:jc w:val="center"/>
              <w:rPr>
                <w:color w:val="000000"/>
                <w:sz w:val="20"/>
                <w:szCs w:val="20"/>
              </w:rPr>
            </w:pPr>
            <w:r w:rsidRPr="00DB1DB6">
              <w:rPr>
                <w:color w:val="000000"/>
                <w:sz w:val="20"/>
                <w:szCs w:val="20"/>
              </w:rPr>
              <w:t>0.027912</w:t>
            </w:r>
          </w:p>
        </w:tc>
        <w:tc>
          <w:tcPr>
            <w:tcW w:w="966" w:type="dxa"/>
            <w:tcBorders>
              <w:top w:val="nil"/>
              <w:left w:val="nil"/>
              <w:bottom w:val="nil"/>
              <w:right w:val="nil"/>
            </w:tcBorders>
            <w:shd w:val="clear" w:color="auto" w:fill="auto"/>
            <w:hideMark/>
          </w:tcPr>
          <w:p w14:paraId="2AF42416" w14:textId="77777777" w:rsidR="00DB1DB6" w:rsidRPr="00DB1DB6" w:rsidRDefault="00DB1DB6" w:rsidP="00DB1DB6">
            <w:pPr>
              <w:jc w:val="center"/>
              <w:rPr>
                <w:color w:val="000000"/>
                <w:sz w:val="20"/>
                <w:szCs w:val="20"/>
              </w:rPr>
            </w:pPr>
            <w:r w:rsidRPr="00DB1DB6">
              <w:rPr>
                <w:color w:val="000000"/>
                <w:sz w:val="20"/>
                <w:szCs w:val="20"/>
              </w:rPr>
              <w:t>-3.8565</w:t>
            </w:r>
          </w:p>
        </w:tc>
        <w:tc>
          <w:tcPr>
            <w:tcW w:w="1219" w:type="dxa"/>
            <w:tcBorders>
              <w:top w:val="nil"/>
              <w:left w:val="nil"/>
              <w:bottom w:val="nil"/>
              <w:right w:val="nil"/>
            </w:tcBorders>
            <w:shd w:val="clear" w:color="auto" w:fill="auto"/>
            <w:hideMark/>
          </w:tcPr>
          <w:p w14:paraId="73192479" w14:textId="77777777" w:rsidR="00DB1DB6" w:rsidRPr="00DB1DB6" w:rsidRDefault="00DB1DB6" w:rsidP="00DB1DB6">
            <w:pPr>
              <w:jc w:val="center"/>
              <w:rPr>
                <w:b/>
                <w:bCs/>
                <w:color w:val="000000"/>
                <w:sz w:val="20"/>
                <w:szCs w:val="20"/>
              </w:rPr>
            </w:pPr>
            <w:r w:rsidRPr="00DB1DB6">
              <w:rPr>
                <w:b/>
                <w:bCs/>
                <w:color w:val="000000"/>
                <w:sz w:val="20"/>
                <w:szCs w:val="20"/>
              </w:rPr>
              <w:t>0.00015738</w:t>
            </w:r>
          </w:p>
        </w:tc>
        <w:tc>
          <w:tcPr>
            <w:tcW w:w="1239" w:type="dxa"/>
            <w:tcBorders>
              <w:top w:val="nil"/>
              <w:left w:val="nil"/>
              <w:bottom w:val="nil"/>
              <w:right w:val="nil"/>
            </w:tcBorders>
            <w:shd w:val="clear" w:color="auto" w:fill="auto"/>
            <w:hideMark/>
          </w:tcPr>
          <w:p w14:paraId="269936E9" w14:textId="77777777" w:rsidR="00DB1DB6" w:rsidRPr="00DB1DB6" w:rsidRDefault="00DB1DB6" w:rsidP="00DB1DB6">
            <w:pPr>
              <w:jc w:val="center"/>
              <w:rPr>
                <w:color w:val="000000"/>
                <w:sz w:val="20"/>
                <w:szCs w:val="20"/>
              </w:rPr>
            </w:pPr>
            <w:r w:rsidRPr="00DB1DB6">
              <w:rPr>
                <w:color w:val="000000"/>
                <w:sz w:val="20"/>
                <w:szCs w:val="20"/>
              </w:rPr>
              <w:t>0.00071944</w:t>
            </w:r>
          </w:p>
        </w:tc>
      </w:tr>
      <w:tr w:rsidR="00DB1DB6" w:rsidRPr="00DB1DB6" w14:paraId="118C0140" w14:textId="77777777" w:rsidTr="00DC2EAD">
        <w:trPr>
          <w:trHeight w:val="320"/>
        </w:trPr>
        <w:tc>
          <w:tcPr>
            <w:tcW w:w="2279" w:type="dxa"/>
            <w:tcBorders>
              <w:top w:val="nil"/>
              <w:left w:val="nil"/>
              <w:bottom w:val="nil"/>
              <w:right w:val="nil"/>
            </w:tcBorders>
            <w:shd w:val="clear" w:color="auto" w:fill="auto"/>
            <w:vAlign w:val="bottom"/>
            <w:hideMark/>
          </w:tcPr>
          <w:p w14:paraId="45765AD8" w14:textId="77777777" w:rsidR="00DB1DB6" w:rsidRPr="00DB1DB6" w:rsidRDefault="00DB1DB6" w:rsidP="00DB1DB6">
            <w:pPr>
              <w:rPr>
                <w:color w:val="000000"/>
                <w:sz w:val="20"/>
                <w:szCs w:val="20"/>
              </w:rPr>
            </w:pPr>
            <w:proofErr w:type="spellStart"/>
            <w:r w:rsidRPr="00DB1DB6">
              <w:rPr>
                <w:color w:val="000000"/>
                <w:sz w:val="20"/>
                <w:szCs w:val="20"/>
              </w:rPr>
              <w:t>Acetyllysine</w:t>
            </w:r>
            <w:proofErr w:type="spellEnd"/>
          </w:p>
        </w:tc>
        <w:tc>
          <w:tcPr>
            <w:tcW w:w="959" w:type="dxa"/>
            <w:tcBorders>
              <w:top w:val="nil"/>
              <w:left w:val="nil"/>
              <w:bottom w:val="nil"/>
              <w:right w:val="nil"/>
            </w:tcBorders>
            <w:shd w:val="clear" w:color="auto" w:fill="auto"/>
            <w:hideMark/>
          </w:tcPr>
          <w:p w14:paraId="6887DE51" w14:textId="77777777" w:rsidR="00DB1DB6" w:rsidRPr="00DB1DB6" w:rsidRDefault="00DB1DB6" w:rsidP="00DB1DB6">
            <w:pPr>
              <w:jc w:val="center"/>
              <w:rPr>
                <w:color w:val="000000"/>
                <w:sz w:val="20"/>
                <w:szCs w:val="20"/>
              </w:rPr>
            </w:pPr>
            <w:r w:rsidRPr="00DB1DB6">
              <w:rPr>
                <w:color w:val="000000"/>
                <w:sz w:val="20"/>
                <w:szCs w:val="20"/>
              </w:rPr>
              <w:t>-11.696</w:t>
            </w:r>
          </w:p>
        </w:tc>
        <w:tc>
          <w:tcPr>
            <w:tcW w:w="1219" w:type="dxa"/>
            <w:tcBorders>
              <w:top w:val="nil"/>
              <w:left w:val="nil"/>
              <w:bottom w:val="nil"/>
              <w:right w:val="nil"/>
            </w:tcBorders>
            <w:shd w:val="clear" w:color="auto" w:fill="auto"/>
            <w:hideMark/>
          </w:tcPr>
          <w:p w14:paraId="3F68BF10" w14:textId="77777777" w:rsidR="00DB1DB6" w:rsidRPr="00DB1DB6" w:rsidRDefault="00DB1DB6" w:rsidP="00DB1DB6">
            <w:pPr>
              <w:jc w:val="center"/>
              <w:rPr>
                <w:b/>
                <w:bCs/>
                <w:color w:val="000000"/>
                <w:sz w:val="20"/>
                <w:szCs w:val="20"/>
              </w:rPr>
            </w:pPr>
            <w:r w:rsidRPr="00DB1DB6">
              <w:rPr>
                <w:b/>
                <w:bCs/>
                <w:color w:val="000000"/>
                <w:sz w:val="20"/>
                <w:szCs w:val="20"/>
              </w:rPr>
              <w:t>3.20E-27</w:t>
            </w:r>
          </w:p>
        </w:tc>
        <w:tc>
          <w:tcPr>
            <w:tcW w:w="1239" w:type="dxa"/>
            <w:tcBorders>
              <w:top w:val="nil"/>
              <w:left w:val="nil"/>
              <w:bottom w:val="nil"/>
              <w:right w:val="nil"/>
            </w:tcBorders>
            <w:shd w:val="clear" w:color="auto" w:fill="auto"/>
            <w:hideMark/>
          </w:tcPr>
          <w:p w14:paraId="3076A965" w14:textId="77777777" w:rsidR="00DB1DB6" w:rsidRPr="00DB1DB6" w:rsidRDefault="00DB1DB6" w:rsidP="00DB1DB6">
            <w:pPr>
              <w:jc w:val="center"/>
              <w:rPr>
                <w:color w:val="000000"/>
                <w:sz w:val="20"/>
                <w:szCs w:val="20"/>
              </w:rPr>
            </w:pPr>
            <w:r w:rsidRPr="00DB1DB6">
              <w:rPr>
                <w:color w:val="000000"/>
                <w:sz w:val="20"/>
                <w:szCs w:val="20"/>
              </w:rPr>
              <w:t>2.73E-26</w:t>
            </w:r>
          </w:p>
        </w:tc>
        <w:tc>
          <w:tcPr>
            <w:tcW w:w="966" w:type="dxa"/>
            <w:tcBorders>
              <w:top w:val="nil"/>
              <w:left w:val="nil"/>
              <w:bottom w:val="nil"/>
              <w:right w:val="nil"/>
            </w:tcBorders>
            <w:shd w:val="clear" w:color="auto" w:fill="auto"/>
            <w:hideMark/>
          </w:tcPr>
          <w:p w14:paraId="534D66B3" w14:textId="77777777" w:rsidR="00DB1DB6" w:rsidRPr="00DB1DB6" w:rsidRDefault="00DB1DB6" w:rsidP="00DB1DB6">
            <w:pPr>
              <w:jc w:val="center"/>
              <w:rPr>
                <w:color w:val="000000"/>
                <w:sz w:val="20"/>
                <w:szCs w:val="20"/>
              </w:rPr>
            </w:pPr>
            <w:r w:rsidRPr="00DB1DB6">
              <w:rPr>
                <w:color w:val="000000"/>
                <w:sz w:val="20"/>
                <w:szCs w:val="20"/>
              </w:rPr>
              <w:t>-5.5066</w:t>
            </w:r>
          </w:p>
        </w:tc>
        <w:tc>
          <w:tcPr>
            <w:tcW w:w="1219" w:type="dxa"/>
            <w:tcBorders>
              <w:top w:val="nil"/>
              <w:left w:val="nil"/>
              <w:bottom w:val="nil"/>
              <w:right w:val="nil"/>
            </w:tcBorders>
            <w:shd w:val="clear" w:color="auto" w:fill="auto"/>
            <w:hideMark/>
          </w:tcPr>
          <w:p w14:paraId="5B69C727" w14:textId="77777777" w:rsidR="00DB1DB6" w:rsidRPr="00DB1DB6" w:rsidRDefault="00DB1DB6" w:rsidP="00DB1DB6">
            <w:pPr>
              <w:jc w:val="center"/>
              <w:rPr>
                <w:b/>
                <w:bCs/>
                <w:color w:val="000000"/>
                <w:sz w:val="20"/>
                <w:szCs w:val="20"/>
              </w:rPr>
            </w:pPr>
            <w:r w:rsidRPr="00DB1DB6">
              <w:rPr>
                <w:b/>
                <w:bCs/>
                <w:color w:val="000000"/>
                <w:sz w:val="20"/>
                <w:szCs w:val="20"/>
              </w:rPr>
              <w:t>1.18E-07</w:t>
            </w:r>
          </w:p>
        </w:tc>
        <w:tc>
          <w:tcPr>
            <w:tcW w:w="1239" w:type="dxa"/>
            <w:tcBorders>
              <w:top w:val="nil"/>
              <w:left w:val="nil"/>
              <w:bottom w:val="nil"/>
              <w:right w:val="nil"/>
            </w:tcBorders>
            <w:shd w:val="clear" w:color="auto" w:fill="auto"/>
            <w:hideMark/>
          </w:tcPr>
          <w:p w14:paraId="040A131D" w14:textId="77777777" w:rsidR="00DB1DB6" w:rsidRPr="00DB1DB6" w:rsidRDefault="00DB1DB6" w:rsidP="00DB1DB6">
            <w:pPr>
              <w:jc w:val="center"/>
              <w:rPr>
                <w:color w:val="000000"/>
                <w:sz w:val="20"/>
                <w:szCs w:val="20"/>
              </w:rPr>
            </w:pPr>
            <w:r w:rsidRPr="00DB1DB6">
              <w:rPr>
                <w:color w:val="000000"/>
                <w:sz w:val="20"/>
                <w:szCs w:val="20"/>
              </w:rPr>
              <w:t>1.51E-06</w:t>
            </w:r>
          </w:p>
        </w:tc>
      </w:tr>
      <w:tr w:rsidR="00DB1DB6" w:rsidRPr="00DB1DB6" w14:paraId="7A16AEE5" w14:textId="77777777" w:rsidTr="00DC2EAD">
        <w:trPr>
          <w:trHeight w:val="320"/>
        </w:trPr>
        <w:tc>
          <w:tcPr>
            <w:tcW w:w="2279" w:type="dxa"/>
            <w:tcBorders>
              <w:top w:val="nil"/>
              <w:left w:val="nil"/>
              <w:bottom w:val="nil"/>
              <w:right w:val="nil"/>
            </w:tcBorders>
            <w:shd w:val="clear" w:color="auto" w:fill="auto"/>
            <w:vAlign w:val="bottom"/>
            <w:hideMark/>
          </w:tcPr>
          <w:p w14:paraId="4318B331" w14:textId="77777777" w:rsidR="00DB1DB6" w:rsidRPr="00DB1DB6" w:rsidRDefault="00DB1DB6" w:rsidP="00DB1DB6">
            <w:pPr>
              <w:rPr>
                <w:color w:val="000000"/>
                <w:sz w:val="20"/>
                <w:szCs w:val="20"/>
              </w:rPr>
            </w:pPr>
            <w:r w:rsidRPr="00DB1DB6">
              <w:rPr>
                <w:color w:val="000000"/>
                <w:sz w:val="20"/>
                <w:szCs w:val="20"/>
              </w:rPr>
              <w:t>Aconitate</w:t>
            </w:r>
          </w:p>
        </w:tc>
        <w:tc>
          <w:tcPr>
            <w:tcW w:w="959" w:type="dxa"/>
            <w:tcBorders>
              <w:top w:val="nil"/>
              <w:left w:val="nil"/>
              <w:bottom w:val="nil"/>
              <w:right w:val="nil"/>
            </w:tcBorders>
            <w:shd w:val="clear" w:color="auto" w:fill="auto"/>
            <w:hideMark/>
          </w:tcPr>
          <w:p w14:paraId="259F2875" w14:textId="77777777" w:rsidR="00DB1DB6" w:rsidRPr="00DB1DB6" w:rsidRDefault="00DB1DB6" w:rsidP="00DB1DB6">
            <w:pPr>
              <w:jc w:val="center"/>
              <w:rPr>
                <w:color w:val="000000"/>
                <w:sz w:val="20"/>
                <w:szCs w:val="20"/>
              </w:rPr>
            </w:pPr>
            <w:r w:rsidRPr="00DB1DB6">
              <w:rPr>
                <w:color w:val="000000"/>
                <w:sz w:val="20"/>
                <w:szCs w:val="20"/>
              </w:rPr>
              <w:t>-4.7635</w:t>
            </w:r>
          </w:p>
        </w:tc>
        <w:tc>
          <w:tcPr>
            <w:tcW w:w="1219" w:type="dxa"/>
            <w:tcBorders>
              <w:top w:val="nil"/>
              <w:left w:val="nil"/>
              <w:bottom w:val="nil"/>
              <w:right w:val="nil"/>
            </w:tcBorders>
            <w:shd w:val="clear" w:color="auto" w:fill="auto"/>
            <w:hideMark/>
          </w:tcPr>
          <w:p w14:paraId="65DFD92F" w14:textId="77777777" w:rsidR="00DB1DB6" w:rsidRPr="00DB1DB6" w:rsidRDefault="00DB1DB6" w:rsidP="00DB1DB6">
            <w:pPr>
              <w:jc w:val="center"/>
              <w:rPr>
                <w:b/>
                <w:bCs/>
                <w:color w:val="000000"/>
                <w:sz w:val="20"/>
                <w:szCs w:val="20"/>
              </w:rPr>
            </w:pPr>
            <w:r w:rsidRPr="00DB1DB6">
              <w:rPr>
                <w:b/>
                <w:bCs/>
                <w:color w:val="000000"/>
                <w:sz w:val="20"/>
                <w:szCs w:val="20"/>
              </w:rPr>
              <w:t>2.71E-06</w:t>
            </w:r>
          </w:p>
        </w:tc>
        <w:tc>
          <w:tcPr>
            <w:tcW w:w="1239" w:type="dxa"/>
            <w:tcBorders>
              <w:top w:val="nil"/>
              <w:left w:val="nil"/>
              <w:bottom w:val="nil"/>
              <w:right w:val="nil"/>
            </w:tcBorders>
            <w:shd w:val="clear" w:color="auto" w:fill="auto"/>
            <w:hideMark/>
          </w:tcPr>
          <w:p w14:paraId="579BC141" w14:textId="77777777" w:rsidR="00DB1DB6" w:rsidRPr="00DB1DB6" w:rsidRDefault="00DB1DB6" w:rsidP="00DB1DB6">
            <w:pPr>
              <w:jc w:val="center"/>
              <w:rPr>
                <w:color w:val="000000"/>
                <w:sz w:val="20"/>
                <w:szCs w:val="20"/>
              </w:rPr>
            </w:pPr>
            <w:r w:rsidRPr="00DB1DB6">
              <w:rPr>
                <w:color w:val="000000"/>
                <w:sz w:val="20"/>
                <w:szCs w:val="20"/>
              </w:rPr>
              <w:t>5.02E-06</w:t>
            </w:r>
          </w:p>
        </w:tc>
        <w:tc>
          <w:tcPr>
            <w:tcW w:w="966" w:type="dxa"/>
            <w:tcBorders>
              <w:top w:val="nil"/>
              <w:left w:val="nil"/>
              <w:bottom w:val="nil"/>
              <w:right w:val="nil"/>
            </w:tcBorders>
            <w:shd w:val="clear" w:color="auto" w:fill="auto"/>
            <w:hideMark/>
          </w:tcPr>
          <w:p w14:paraId="0D51CB02" w14:textId="77777777" w:rsidR="00DB1DB6" w:rsidRPr="00DB1DB6" w:rsidRDefault="00DB1DB6" w:rsidP="00DB1DB6">
            <w:pPr>
              <w:jc w:val="center"/>
              <w:rPr>
                <w:color w:val="000000"/>
                <w:sz w:val="20"/>
                <w:szCs w:val="20"/>
              </w:rPr>
            </w:pPr>
            <w:r w:rsidRPr="00DB1DB6">
              <w:rPr>
                <w:color w:val="000000"/>
                <w:sz w:val="20"/>
                <w:szCs w:val="20"/>
              </w:rPr>
              <w:t>1.2247</w:t>
            </w:r>
          </w:p>
        </w:tc>
        <w:tc>
          <w:tcPr>
            <w:tcW w:w="1219" w:type="dxa"/>
            <w:tcBorders>
              <w:top w:val="nil"/>
              <w:left w:val="nil"/>
              <w:bottom w:val="nil"/>
              <w:right w:val="nil"/>
            </w:tcBorders>
            <w:shd w:val="clear" w:color="auto" w:fill="auto"/>
            <w:hideMark/>
          </w:tcPr>
          <w:p w14:paraId="15E5D0E3" w14:textId="77777777" w:rsidR="00DB1DB6" w:rsidRPr="00DB1DB6" w:rsidRDefault="00DB1DB6" w:rsidP="00DB1DB6">
            <w:pPr>
              <w:jc w:val="center"/>
              <w:rPr>
                <w:color w:val="000000"/>
                <w:sz w:val="20"/>
                <w:szCs w:val="20"/>
              </w:rPr>
            </w:pPr>
            <w:r w:rsidRPr="00DB1DB6">
              <w:rPr>
                <w:color w:val="000000"/>
                <w:sz w:val="20"/>
                <w:szCs w:val="20"/>
              </w:rPr>
              <w:t>0.22219</w:t>
            </w:r>
          </w:p>
        </w:tc>
        <w:tc>
          <w:tcPr>
            <w:tcW w:w="1239" w:type="dxa"/>
            <w:tcBorders>
              <w:top w:val="nil"/>
              <w:left w:val="nil"/>
              <w:bottom w:val="nil"/>
              <w:right w:val="nil"/>
            </w:tcBorders>
            <w:shd w:val="clear" w:color="auto" w:fill="auto"/>
            <w:hideMark/>
          </w:tcPr>
          <w:p w14:paraId="2C8B610B" w14:textId="77777777" w:rsidR="00DB1DB6" w:rsidRPr="00DB1DB6" w:rsidRDefault="00DB1DB6" w:rsidP="00DB1DB6">
            <w:pPr>
              <w:jc w:val="center"/>
              <w:rPr>
                <w:color w:val="000000"/>
                <w:sz w:val="20"/>
                <w:szCs w:val="20"/>
              </w:rPr>
            </w:pPr>
            <w:r w:rsidRPr="00DB1DB6">
              <w:rPr>
                <w:color w:val="000000"/>
                <w:sz w:val="20"/>
                <w:szCs w:val="20"/>
              </w:rPr>
              <w:t>0.31601</w:t>
            </w:r>
          </w:p>
        </w:tc>
      </w:tr>
      <w:tr w:rsidR="00DB1DB6" w:rsidRPr="00DB1DB6" w14:paraId="4FD4CF5A" w14:textId="77777777" w:rsidTr="00DC2EAD">
        <w:trPr>
          <w:trHeight w:val="320"/>
        </w:trPr>
        <w:tc>
          <w:tcPr>
            <w:tcW w:w="2279" w:type="dxa"/>
            <w:tcBorders>
              <w:top w:val="nil"/>
              <w:left w:val="nil"/>
              <w:bottom w:val="nil"/>
              <w:right w:val="nil"/>
            </w:tcBorders>
            <w:shd w:val="clear" w:color="auto" w:fill="auto"/>
            <w:vAlign w:val="bottom"/>
            <w:hideMark/>
          </w:tcPr>
          <w:p w14:paraId="53408778" w14:textId="77777777" w:rsidR="00DB1DB6" w:rsidRPr="00DB1DB6" w:rsidRDefault="00DB1DB6" w:rsidP="00DB1DB6">
            <w:pPr>
              <w:rPr>
                <w:color w:val="000000"/>
                <w:sz w:val="20"/>
                <w:szCs w:val="20"/>
              </w:rPr>
            </w:pPr>
            <w:r w:rsidRPr="00DB1DB6">
              <w:rPr>
                <w:color w:val="000000"/>
                <w:sz w:val="20"/>
                <w:szCs w:val="20"/>
              </w:rPr>
              <w:t>Adenosine</w:t>
            </w:r>
          </w:p>
        </w:tc>
        <w:tc>
          <w:tcPr>
            <w:tcW w:w="959" w:type="dxa"/>
            <w:tcBorders>
              <w:top w:val="nil"/>
              <w:left w:val="nil"/>
              <w:bottom w:val="nil"/>
              <w:right w:val="nil"/>
            </w:tcBorders>
            <w:shd w:val="clear" w:color="auto" w:fill="auto"/>
            <w:hideMark/>
          </w:tcPr>
          <w:p w14:paraId="6D99DF3B" w14:textId="77777777" w:rsidR="00DB1DB6" w:rsidRPr="00DB1DB6" w:rsidRDefault="00DB1DB6" w:rsidP="00DB1DB6">
            <w:pPr>
              <w:jc w:val="center"/>
              <w:rPr>
                <w:color w:val="000000"/>
                <w:sz w:val="20"/>
                <w:szCs w:val="20"/>
              </w:rPr>
            </w:pPr>
            <w:r w:rsidRPr="00DB1DB6">
              <w:rPr>
                <w:color w:val="000000"/>
                <w:sz w:val="20"/>
                <w:szCs w:val="20"/>
              </w:rPr>
              <w:t>-3.46</w:t>
            </w:r>
          </w:p>
        </w:tc>
        <w:tc>
          <w:tcPr>
            <w:tcW w:w="1219" w:type="dxa"/>
            <w:tcBorders>
              <w:top w:val="nil"/>
              <w:left w:val="nil"/>
              <w:bottom w:val="nil"/>
              <w:right w:val="nil"/>
            </w:tcBorders>
            <w:shd w:val="clear" w:color="auto" w:fill="auto"/>
            <w:hideMark/>
          </w:tcPr>
          <w:p w14:paraId="4315D611" w14:textId="77777777" w:rsidR="00DB1DB6" w:rsidRPr="00DB1DB6" w:rsidRDefault="00DB1DB6" w:rsidP="00DB1DB6">
            <w:pPr>
              <w:jc w:val="center"/>
              <w:rPr>
                <w:b/>
                <w:bCs/>
                <w:color w:val="000000"/>
                <w:sz w:val="20"/>
                <w:szCs w:val="20"/>
              </w:rPr>
            </w:pPr>
            <w:r w:rsidRPr="00DB1DB6">
              <w:rPr>
                <w:b/>
                <w:bCs/>
                <w:color w:val="000000"/>
                <w:sz w:val="20"/>
                <w:szCs w:val="20"/>
              </w:rPr>
              <w:t>0.00060111</w:t>
            </w:r>
          </w:p>
        </w:tc>
        <w:tc>
          <w:tcPr>
            <w:tcW w:w="1239" w:type="dxa"/>
            <w:tcBorders>
              <w:top w:val="nil"/>
              <w:left w:val="nil"/>
              <w:bottom w:val="nil"/>
              <w:right w:val="nil"/>
            </w:tcBorders>
            <w:shd w:val="clear" w:color="auto" w:fill="auto"/>
            <w:hideMark/>
          </w:tcPr>
          <w:p w14:paraId="37C218ED" w14:textId="77777777" w:rsidR="00DB1DB6" w:rsidRPr="00DB1DB6" w:rsidRDefault="00DB1DB6" w:rsidP="00DB1DB6">
            <w:pPr>
              <w:jc w:val="center"/>
              <w:rPr>
                <w:color w:val="000000"/>
                <w:sz w:val="20"/>
                <w:szCs w:val="20"/>
              </w:rPr>
            </w:pPr>
            <w:r w:rsidRPr="00DB1DB6">
              <w:rPr>
                <w:color w:val="000000"/>
                <w:sz w:val="20"/>
                <w:szCs w:val="20"/>
              </w:rPr>
              <w:t>0.00094991</w:t>
            </w:r>
          </w:p>
        </w:tc>
        <w:tc>
          <w:tcPr>
            <w:tcW w:w="966" w:type="dxa"/>
            <w:tcBorders>
              <w:top w:val="nil"/>
              <w:left w:val="nil"/>
              <w:bottom w:val="nil"/>
              <w:right w:val="nil"/>
            </w:tcBorders>
            <w:shd w:val="clear" w:color="auto" w:fill="auto"/>
            <w:hideMark/>
          </w:tcPr>
          <w:p w14:paraId="2C431244" w14:textId="77777777" w:rsidR="00DB1DB6" w:rsidRPr="00DB1DB6" w:rsidRDefault="00DB1DB6" w:rsidP="00DB1DB6">
            <w:pPr>
              <w:jc w:val="center"/>
              <w:rPr>
                <w:color w:val="000000"/>
                <w:sz w:val="20"/>
                <w:szCs w:val="20"/>
              </w:rPr>
            </w:pPr>
            <w:r w:rsidRPr="00DB1DB6">
              <w:rPr>
                <w:color w:val="000000"/>
                <w:sz w:val="20"/>
                <w:szCs w:val="20"/>
              </w:rPr>
              <w:t>-1.9399</w:t>
            </w:r>
          </w:p>
        </w:tc>
        <w:tc>
          <w:tcPr>
            <w:tcW w:w="1219" w:type="dxa"/>
            <w:tcBorders>
              <w:top w:val="nil"/>
              <w:left w:val="nil"/>
              <w:bottom w:val="nil"/>
              <w:right w:val="nil"/>
            </w:tcBorders>
            <w:shd w:val="clear" w:color="auto" w:fill="auto"/>
            <w:hideMark/>
          </w:tcPr>
          <w:p w14:paraId="24209033" w14:textId="77777777" w:rsidR="00DB1DB6" w:rsidRPr="00DB1DB6" w:rsidRDefault="00DB1DB6" w:rsidP="00DB1DB6">
            <w:pPr>
              <w:jc w:val="center"/>
              <w:rPr>
                <w:color w:val="000000"/>
                <w:sz w:val="20"/>
                <w:szCs w:val="20"/>
              </w:rPr>
            </w:pPr>
            <w:r w:rsidRPr="00DB1DB6">
              <w:rPr>
                <w:color w:val="000000"/>
                <w:sz w:val="20"/>
                <w:szCs w:val="20"/>
              </w:rPr>
              <w:t>0.053867</w:t>
            </w:r>
          </w:p>
        </w:tc>
        <w:tc>
          <w:tcPr>
            <w:tcW w:w="1239" w:type="dxa"/>
            <w:tcBorders>
              <w:top w:val="nil"/>
              <w:left w:val="nil"/>
              <w:bottom w:val="nil"/>
              <w:right w:val="nil"/>
            </w:tcBorders>
            <w:shd w:val="clear" w:color="auto" w:fill="auto"/>
            <w:hideMark/>
          </w:tcPr>
          <w:p w14:paraId="1048B1AC" w14:textId="77777777" w:rsidR="00DB1DB6" w:rsidRPr="00DB1DB6" w:rsidRDefault="00DB1DB6" w:rsidP="00DB1DB6">
            <w:pPr>
              <w:jc w:val="center"/>
              <w:rPr>
                <w:color w:val="000000"/>
                <w:sz w:val="20"/>
                <w:szCs w:val="20"/>
              </w:rPr>
            </w:pPr>
            <w:r w:rsidRPr="00DB1DB6">
              <w:rPr>
                <w:color w:val="000000"/>
                <w:sz w:val="20"/>
                <w:szCs w:val="20"/>
              </w:rPr>
              <w:t>0.097112</w:t>
            </w:r>
          </w:p>
        </w:tc>
      </w:tr>
      <w:tr w:rsidR="00DB1DB6" w:rsidRPr="00DB1DB6" w14:paraId="48E5FE7E" w14:textId="77777777" w:rsidTr="00DC2EAD">
        <w:trPr>
          <w:trHeight w:val="320"/>
        </w:trPr>
        <w:tc>
          <w:tcPr>
            <w:tcW w:w="2279" w:type="dxa"/>
            <w:tcBorders>
              <w:top w:val="nil"/>
              <w:left w:val="nil"/>
              <w:bottom w:val="nil"/>
              <w:right w:val="nil"/>
            </w:tcBorders>
            <w:shd w:val="clear" w:color="auto" w:fill="auto"/>
            <w:vAlign w:val="bottom"/>
            <w:hideMark/>
          </w:tcPr>
          <w:p w14:paraId="32238E8E" w14:textId="77777777" w:rsidR="00DB1DB6" w:rsidRPr="00DB1DB6" w:rsidRDefault="00DB1DB6" w:rsidP="00DB1DB6">
            <w:pPr>
              <w:rPr>
                <w:color w:val="000000"/>
                <w:sz w:val="20"/>
                <w:szCs w:val="20"/>
              </w:rPr>
            </w:pPr>
            <w:r w:rsidRPr="00DB1DB6">
              <w:rPr>
                <w:color w:val="000000"/>
                <w:sz w:val="20"/>
                <w:szCs w:val="20"/>
              </w:rPr>
              <w:t>Alanine/Sarcosine</w:t>
            </w:r>
          </w:p>
        </w:tc>
        <w:tc>
          <w:tcPr>
            <w:tcW w:w="959" w:type="dxa"/>
            <w:tcBorders>
              <w:top w:val="nil"/>
              <w:left w:val="nil"/>
              <w:bottom w:val="nil"/>
              <w:right w:val="nil"/>
            </w:tcBorders>
            <w:shd w:val="clear" w:color="auto" w:fill="auto"/>
            <w:hideMark/>
          </w:tcPr>
          <w:p w14:paraId="1920B5C7" w14:textId="77777777" w:rsidR="00DB1DB6" w:rsidRPr="00DB1DB6" w:rsidRDefault="00DB1DB6" w:rsidP="00DB1DB6">
            <w:pPr>
              <w:jc w:val="center"/>
              <w:rPr>
                <w:color w:val="000000"/>
                <w:sz w:val="20"/>
                <w:szCs w:val="20"/>
              </w:rPr>
            </w:pPr>
            <w:r w:rsidRPr="00DB1DB6">
              <w:rPr>
                <w:color w:val="000000"/>
                <w:sz w:val="20"/>
                <w:szCs w:val="20"/>
              </w:rPr>
              <w:t>-12.805</w:t>
            </w:r>
          </w:p>
        </w:tc>
        <w:tc>
          <w:tcPr>
            <w:tcW w:w="1219" w:type="dxa"/>
            <w:tcBorders>
              <w:top w:val="nil"/>
              <w:left w:val="nil"/>
              <w:bottom w:val="nil"/>
              <w:right w:val="nil"/>
            </w:tcBorders>
            <w:shd w:val="clear" w:color="auto" w:fill="auto"/>
            <w:hideMark/>
          </w:tcPr>
          <w:p w14:paraId="16EA651E" w14:textId="77777777" w:rsidR="00DB1DB6" w:rsidRPr="00DB1DB6" w:rsidRDefault="00DB1DB6" w:rsidP="00DB1DB6">
            <w:pPr>
              <w:jc w:val="center"/>
              <w:rPr>
                <w:b/>
                <w:bCs/>
                <w:color w:val="000000"/>
                <w:sz w:val="20"/>
                <w:szCs w:val="20"/>
              </w:rPr>
            </w:pPr>
            <w:r w:rsidRPr="00DB1DB6">
              <w:rPr>
                <w:b/>
                <w:bCs/>
                <w:color w:val="000000"/>
                <w:sz w:val="20"/>
                <w:szCs w:val="20"/>
              </w:rPr>
              <w:t>1.76E-31</w:t>
            </w:r>
          </w:p>
        </w:tc>
        <w:tc>
          <w:tcPr>
            <w:tcW w:w="1239" w:type="dxa"/>
            <w:tcBorders>
              <w:top w:val="nil"/>
              <w:left w:val="nil"/>
              <w:bottom w:val="nil"/>
              <w:right w:val="nil"/>
            </w:tcBorders>
            <w:shd w:val="clear" w:color="auto" w:fill="auto"/>
            <w:hideMark/>
          </w:tcPr>
          <w:p w14:paraId="3935F0DD" w14:textId="77777777" w:rsidR="00DB1DB6" w:rsidRPr="00DB1DB6" w:rsidRDefault="00DB1DB6" w:rsidP="00DB1DB6">
            <w:pPr>
              <w:jc w:val="center"/>
              <w:rPr>
                <w:color w:val="000000"/>
                <w:sz w:val="20"/>
                <w:szCs w:val="20"/>
              </w:rPr>
            </w:pPr>
            <w:r w:rsidRPr="00DB1DB6">
              <w:rPr>
                <w:color w:val="000000"/>
                <w:sz w:val="20"/>
                <w:szCs w:val="20"/>
              </w:rPr>
              <w:t>3.21E-30</w:t>
            </w:r>
          </w:p>
        </w:tc>
        <w:tc>
          <w:tcPr>
            <w:tcW w:w="966" w:type="dxa"/>
            <w:tcBorders>
              <w:top w:val="nil"/>
              <w:left w:val="nil"/>
              <w:bottom w:val="nil"/>
              <w:right w:val="nil"/>
            </w:tcBorders>
            <w:shd w:val="clear" w:color="auto" w:fill="auto"/>
            <w:hideMark/>
          </w:tcPr>
          <w:p w14:paraId="65661444" w14:textId="77777777" w:rsidR="00DB1DB6" w:rsidRPr="00DB1DB6" w:rsidRDefault="00DB1DB6" w:rsidP="00DB1DB6">
            <w:pPr>
              <w:jc w:val="center"/>
              <w:rPr>
                <w:color w:val="000000"/>
                <w:sz w:val="20"/>
                <w:szCs w:val="20"/>
              </w:rPr>
            </w:pPr>
            <w:r w:rsidRPr="00DB1DB6">
              <w:rPr>
                <w:color w:val="000000"/>
                <w:sz w:val="20"/>
                <w:szCs w:val="20"/>
              </w:rPr>
              <w:t>-3.4526</w:t>
            </w:r>
          </w:p>
        </w:tc>
        <w:tc>
          <w:tcPr>
            <w:tcW w:w="1219" w:type="dxa"/>
            <w:tcBorders>
              <w:top w:val="nil"/>
              <w:left w:val="nil"/>
              <w:bottom w:val="nil"/>
              <w:right w:val="nil"/>
            </w:tcBorders>
            <w:shd w:val="clear" w:color="auto" w:fill="auto"/>
            <w:hideMark/>
          </w:tcPr>
          <w:p w14:paraId="18246792" w14:textId="77777777" w:rsidR="00DB1DB6" w:rsidRPr="00DB1DB6" w:rsidRDefault="00DB1DB6" w:rsidP="00DB1DB6">
            <w:pPr>
              <w:jc w:val="center"/>
              <w:rPr>
                <w:b/>
                <w:bCs/>
                <w:color w:val="000000"/>
                <w:sz w:val="20"/>
                <w:szCs w:val="20"/>
              </w:rPr>
            </w:pPr>
            <w:r w:rsidRPr="00DB1DB6">
              <w:rPr>
                <w:b/>
                <w:bCs/>
                <w:color w:val="000000"/>
                <w:sz w:val="20"/>
                <w:szCs w:val="20"/>
              </w:rPr>
              <w:t>0.00068445</w:t>
            </w:r>
          </w:p>
        </w:tc>
        <w:tc>
          <w:tcPr>
            <w:tcW w:w="1239" w:type="dxa"/>
            <w:tcBorders>
              <w:top w:val="nil"/>
              <w:left w:val="nil"/>
              <w:bottom w:val="nil"/>
              <w:right w:val="nil"/>
            </w:tcBorders>
            <w:shd w:val="clear" w:color="auto" w:fill="auto"/>
            <w:hideMark/>
          </w:tcPr>
          <w:p w14:paraId="47A610F9" w14:textId="77777777" w:rsidR="00DB1DB6" w:rsidRPr="00DB1DB6" w:rsidRDefault="00DB1DB6" w:rsidP="00DB1DB6">
            <w:pPr>
              <w:jc w:val="center"/>
              <w:rPr>
                <w:color w:val="000000"/>
                <w:sz w:val="20"/>
                <w:szCs w:val="20"/>
              </w:rPr>
            </w:pPr>
            <w:r w:rsidRPr="00DB1DB6">
              <w:rPr>
                <w:color w:val="000000"/>
                <w:sz w:val="20"/>
                <w:szCs w:val="20"/>
              </w:rPr>
              <w:t>0.0021447</w:t>
            </w:r>
          </w:p>
        </w:tc>
      </w:tr>
      <w:tr w:rsidR="00DB1DB6" w:rsidRPr="00DB1DB6" w14:paraId="5E9BA149" w14:textId="77777777" w:rsidTr="00DC2EAD">
        <w:trPr>
          <w:trHeight w:val="320"/>
        </w:trPr>
        <w:tc>
          <w:tcPr>
            <w:tcW w:w="2279" w:type="dxa"/>
            <w:tcBorders>
              <w:top w:val="nil"/>
              <w:left w:val="nil"/>
              <w:bottom w:val="nil"/>
              <w:right w:val="nil"/>
            </w:tcBorders>
            <w:shd w:val="clear" w:color="auto" w:fill="auto"/>
            <w:vAlign w:val="bottom"/>
            <w:hideMark/>
          </w:tcPr>
          <w:p w14:paraId="3A61000A" w14:textId="77777777" w:rsidR="00DB1DB6" w:rsidRPr="00DB1DB6" w:rsidRDefault="00DB1DB6" w:rsidP="00DB1DB6">
            <w:pPr>
              <w:rPr>
                <w:color w:val="000000"/>
                <w:sz w:val="20"/>
                <w:szCs w:val="20"/>
              </w:rPr>
            </w:pPr>
            <w:proofErr w:type="spellStart"/>
            <w:r w:rsidRPr="00DB1DB6">
              <w:rPr>
                <w:color w:val="000000"/>
                <w:sz w:val="20"/>
                <w:szCs w:val="20"/>
              </w:rPr>
              <w:t>Allantoate</w:t>
            </w:r>
            <w:proofErr w:type="spellEnd"/>
          </w:p>
        </w:tc>
        <w:tc>
          <w:tcPr>
            <w:tcW w:w="959" w:type="dxa"/>
            <w:tcBorders>
              <w:top w:val="nil"/>
              <w:left w:val="nil"/>
              <w:bottom w:val="nil"/>
              <w:right w:val="nil"/>
            </w:tcBorders>
            <w:shd w:val="clear" w:color="auto" w:fill="auto"/>
            <w:hideMark/>
          </w:tcPr>
          <w:p w14:paraId="364B586C" w14:textId="77777777" w:rsidR="00DB1DB6" w:rsidRPr="00DB1DB6" w:rsidRDefault="00DB1DB6" w:rsidP="00DB1DB6">
            <w:pPr>
              <w:jc w:val="center"/>
              <w:rPr>
                <w:color w:val="000000"/>
                <w:sz w:val="20"/>
                <w:szCs w:val="20"/>
              </w:rPr>
            </w:pPr>
            <w:r w:rsidRPr="00DB1DB6">
              <w:rPr>
                <w:color w:val="000000"/>
                <w:sz w:val="20"/>
                <w:szCs w:val="20"/>
              </w:rPr>
              <w:t>-2.3773</w:t>
            </w:r>
          </w:p>
        </w:tc>
        <w:tc>
          <w:tcPr>
            <w:tcW w:w="1219" w:type="dxa"/>
            <w:tcBorders>
              <w:top w:val="nil"/>
              <w:left w:val="nil"/>
              <w:bottom w:val="nil"/>
              <w:right w:val="nil"/>
            </w:tcBorders>
            <w:shd w:val="clear" w:color="auto" w:fill="auto"/>
            <w:hideMark/>
          </w:tcPr>
          <w:p w14:paraId="038C0A72" w14:textId="77777777" w:rsidR="00DB1DB6" w:rsidRPr="00DB1DB6" w:rsidRDefault="00DB1DB6" w:rsidP="00DB1DB6">
            <w:pPr>
              <w:jc w:val="center"/>
              <w:rPr>
                <w:b/>
                <w:bCs/>
                <w:color w:val="000000"/>
                <w:sz w:val="20"/>
                <w:szCs w:val="20"/>
              </w:rPr>
            </w:pPr>
            <w:r w:rsidRPr="00DB1DB6">
              <w:rPr>
                <w:b/>
                <w:bCs/>
                <w:color w:val="000000"/>
                <w:sz w:val="20"/>
                <w:szCs w:val="20"/>
              </w:rPr>
              <w:t>0.01793</w:t>
            </w:r>
          </w:p>
        </w:tc>
        <w:tc>
          <w:tcPr>
            <w:tcW w:w="1239" w:type="dxa"/>
            <w:tcBorders>
              <w:top w:val="nil"/>
              <w:left w:val="nil"/>
              <w:bottom w:val="nil"/>
              <w:right w:val="nil"/>
            </w:tcBorders>
            <w:shd w:val="clear" w:color="auto" w:fill="auto"/>
            <w:hideMark/>
          </w:tcPr>
          <w:p w14:paraId="2E795769" w14:textId="77777777" w:rsidR="00DB1DB6" w:rsidRPr="00DB1DB6" w:rsidRDefault="00DB1DB6" w:rsidP="00DB1DB6">
            <w:pPr>
              <w:jc w:val="center"/>
              <w:rPr>
                <w:color w:val="000000"/>
                <w:sz w:val="20"/>
                <w:szCs w:val="20"/>
              </w:rPr>
            </w:pPr>
            <w:r w:rsidRPr="00DB1DB6">
              <w:rPr>
                <w:color w:val="000000"/>
                <w:sz w:val="20"/>
                <w:szCs w:val="20"/>
              </w:rPr>
              <w:t>0.023182</w:t>
            </w:r>
          </w:p>
        </w:tc>
        <w:tc>
          <w:tcPr>
            <w:tcW w:w="966" w:type="dxa"/>
            <w:tcBorders>
              <w:top w:val="nil"/>
              <w:left w:val="nil"/>
              <w:bottom w:val="nil"/>
              <w:right w:val="nil"/>
            </w:tcBorders>
            <w:shd w:val="clear" w:color="auto" w:fill="auto"/>
            <w:hideMark/>
          </w:tcPr>
          <w:p w14:paraId="001B2021" w14:textId="77777777" w:rsidR="00DB1DB6" w:rsidRPr="00DB1DB6" w:rsidRDefault="00DB1DB6" w:rsidP="00DB1DB6">
            <w:pPr>
              <w:jc w:val="center"/>
              <w:rPr>
                <w:color w:val="000000"/>
                <w:sz w:val="20"/>
                <w:szCs w:val="20"/>
              </w:rPr>
            </w:pPr>
            <w:r w:rsidRPr="00DB1DB6">
              <w:rPr>
                <w:color w:val="000000"/>
                <w:sz w:val="20"/>
                <w:szCs w:val="20"/>
              </w:rPr>
              <w:t>-3.5305</w:t>
            </w:r>
          </w:p>
        </w:tc>
        <w:tc>
          <w:tcPr>
            <w:tcW w:w="1219" w:type="dxa"/>
            <w:tcBorders>
              <w:top w:val="nil"/>
              <w:left w:val="nil"/>
              <w:bottom w:val="nil"/>
              <w:right w:val="nil"/>
            </w:tcBorders>
            <w:shd w:val="clear" w:color="auto" w:fill="auto"/>
            <w:hideMark/>
          </w:tcPr>
          <w:p w14:paraId="2BAC4252" w14:textId="77777777" w:rsidR="00DB1DB6" w:rsidRPr="00DB1DB6" w:rsidRDefault="00DB1DB6" w:rsidP="00DB1DB6">
            <w:pPr>
              <w:jc w:val="center"/>
              <w:rPr>
                <w:b/>
                <w:bCs/>
                <w:color w:val="000000"/>
                <w:sz w:val="20"/>
                <w:szCs w:val="20"/>
              </w:rPr>
            </w:pPr>
            <w:r w:rsidRPr="00DB1DB6">
              <w:rPr>
                <w:b/>
                <w:bCs/>
                <w:color w:val="000000"/>
                <w:sz w:val="20"/>
                <w:szCs w:val="20"/>
              </w:rPr>
              <w:t>0.00052035</w:t>
            </w:r>
          </w:p>
        </w:tc>
        <w:tc>
          <w:tcPr>
            <w:tcW w:w="1239" w:type="dxa"/>
            <w:tcBorders>
              <w:top w:val="nil"/>
              <w:left w:val="nil"/>
              <w:bottom w:val="nil"/>
              <w:right w:val="nil"/>
            </w:tcBorders>
            <w:shd w:val="clear" w:color="auto" w:fill="auto"/>
            <w:hideMark/>
          </w:tcPr>
          <w:p w14:paraId="0A78FD57" w14:textId="77777777" w:rsidR="00DB1DB6" w:rsidRPr="00DB1DB6" w:rsidRDefault="00DB1DB6" w:rsidP="00DB1DB6">
            <w:pPr>
              <w:jc w:val="center"/>
              <w:rPr>
                <w:color w:val="000000"/>
                <w:sz w:val="20"/>
                <w:szCs w:val="20"/>
              </w:rPr>
            </w:pPr>
            <w:r w:rsidRPr="00DB1DB6">
              <w:rPr>
                <w:color w:val="000000"/>
                <w:sz w:val="20"/>
                <w:szCs w:val="20"/>
              </w:rPr>
              <w:t>0.0017078</w:t>
            </w:r>
          </w:p>
        </w:tc>
      </w:tr>
      <w:tr w:rsidR="00DB1DB6" w:rsidRPr="00DB1DB6" w14:paraId="73237C91" w14:textId="77777777" w:rsidTr="00DC2EAD">
        <w:trPr>
          <w:trHeight w:val="320"/>
        </w:trPr>
        <w:tc>
          <w:tcPr>
            <w:tcW w:w="2279" w:type="dxa"/>
            <w:tcBorders>
              <w:top w:val="nil"/>
              <w:left w:val="nil"/>
              <w:bottom w:val="nil"/>
              <w:right w:val="nil"/>
            </w:tcBorders>
            <w:shd w:val="clear" w:color="auto" w:fill="auto"/>
            <w:vAlign w:val="bottom"/>
            <w:hideMark/>
          </w:tcPr>
          <w:p w14:paraId="13874D95" w14:textId="77777777" w:rsidR="00DB1DB6" w:rsidRPr="00DB1DB6" w:rsidRDefault="00DB1DB6" w:rsidP="00DB1DB6">
            <w:pPr>
              <w:rPr>
                <w:color w:val="000000"/>
                <w:sz w:val="20"/>
                <w:szCs w:val="20"/>
              </w:rPr>
            </w:pPr>
            <w:r w:rsidRPr="00DB1DB6">
              <w:rPr>
                <w:color w:val="000000"/>
                <w:sz w:val="20"/>
                <w:szCs w:val="20"/>
              </w:rPr>
              <w:t>Allantoin</w:t>
            </w:r>
          </w:p>
        </w:tc>
        <w:tc>
          <w:tcPr>
            <w:tcW w:w="959" w:type="dxa"/>
            <w:tcBorders>
              <w:top w:val="nil"/>
              <w:left w:val="nil"/>
              <w:bottom w:val="nil"/>
              <w:right w:val="nil"/>
            </w:tcBorders>
            <w:shd w:val="clear" w:color="auto" w:fill="auto"/>
            <w:hideMark/>
          </w:tcPr>
          <w:p w14:paraId="48B7FB5C" w14:textId="77777777" w:rsidR="00DB1DB6" w:rsidRPr="00DB1DB6" w:rsidRDefault="00DB1DB6" w:rsidP="00DB1DB6">
            <w:pPr>
              <w:jc w:val="center"/>
              <w:rPr>
                <w:color w:val="000000"/>
                <w:sz w:val="20"/>
                <w:szCs w:val="20"/>
              </w:rPr>
            </w:pPr>
            <w:r w:rsidRPr="00DB1DB6">
              <w:rPr>
                <w:color w:val="000000"/>
                <w:sz w:val="20"/>
                <w:szCs w:val="20"/>
              </w:rPr>
              <w:t>-4.6727</w:t>
            </w:r>
          </w:p>
        </w:tc>
        <w:tc>
          <w:tcPr>
            <w:tcW w:w="1219" w:type="dxa"/>
            <w:tcBorders>
              <w:top w:val="nil"/>
              <w:left w:val="nil"/>
              <w:bottom w:val="nil"/>
              <w:right w:val="nil"/>
            </w:tcBorders>
            <w:shd w:val="clear" w:color="auto" w:fill="auto"/>
            <w:hideMark/>
          </w:tcPr>
          <w:p w14:paraId="5532D508" w14:textId="77777777" w:rsidR="00DB1DB6" w:rsidRPr="00DB1DB6" w:rsidRDefault="00DB1DB6" w:rsidP="00DB1DB6">
            <w:pPr>
              <w:jc w:val="center"/>
              <w:rPr>
                <w:b/>
                <w:bCs/>
                <w:color w:val="000000"/>
                <w:sz w:val="20"/>
                <w:szCs w:val="20"/>
              </w:rPr>
            </w:pPr>
            <w:r w:rsidRPr="00DB1DB6">
              <w:rPr>
                <w:b/>
                <w:bCs/>
                <w:color w:val="000000"/>
                <w:sz w:val="20"/>
                <w:szCs w:val="20"/>
              </w:rPr>
              <w:t>4.13E-06</w:t>
            </w:r>
          </w:p>
        </w:tc>
        <w:tc>
          <w:tcPr>
            <w:tcW w:w="1239" w:type="dxa"/>
            <w:tcBorders>
              <w:top w:val="nil"/>
              <w:left w:val="nil"/>
              <w:bottom w:val="nil"/>
              <w:right w:val="nil"/>
            </w:tcBorders>
            <w:shd w:val="clear" w:color="auto" w:fill="auto"/>
            <w:hideMark/>
          </w:tcPr>
          <w:p w14:paraId="1A23813B" w14:textId="77777777" w:rsidR="00DB1DB6" w:rsidRPr="00DB1DB6" w:rsidRDefault="00DB1DB6" w:rsidP="00DB1DB6">
            <w:pPr>
              <w:jc w:val="center"/>
              <w:rPr>
                <w:color w:val="000000"/>
                <w:sz w:val="20"/>
                <w:szCs w:val="20"/>
              </w:rPr>
            </w:pPr>
            <w:r w:rsidRPr="00DB1DB6">
              <w:rPr>
                <w:color w:val="000000"/>
                <w:sz w:val="20"/>
                <w:szCs w:val="20"/>
              </w:rPr>
              <w:t>7.55E-06</w:t>
            </w:r>
          </w:p>
        </w:tc>
        <w:tc>
          <w:tcPr>
            <w:tcW w:w="966" w:type="dxa"/>
            <w:tcBorders>
              <w:top w:val="nil"/>
              <w:left w:val="nil"/>
              <w:bottom w:val="nil"/>
              <w:right w:val="nil"/>
            </w:tcBorders>
            <w:shd w:val="clear" w:color="auto" w:fill="auto"/>
            <w:hideMark/>
          </w:tcPr>
          <w:p w14:paraId="5F21686F" w14:textId="77777777" w:rsidR="00DB1DB6" w:rsidRPr="00DB1DB6" w:rsidRDefault="00DB1DB6" w:rsidP="00DB1DB6">
            <w:pPr>
              <w:jc w:val="center"/>
              <w:rPr>
                <w:color w:val="000000"/>
                <w:sz w:val="20"/>
                <w:szCs w:val="20"/>
              </w:rPr>
            </w:pPr>
            <w:r w:rsidRPr="00DB1DB6">
              <w:rPr>
                <w:color w:val="000000"/>
                <w:sz w:val="20"/>
                <w:szCs w:val="20"/>
              </w:rPr>
              <w:t>-6.0655</w:t>
            </w:r>
          </w:p>
        </w:tc>
        <w:tc>
          <w:tcPr>
            <w:tcW w:w="1219" w:type="dxa"/>
            <w:tcBorders>
              <w:top w:val="nil"/>
              <w:left w:val="nil"/>
              <w:bottom w:val="nil"/>
              <w:right w:val="nil"/>
            </w:tcBorders>
            <w:shd w:val="clear" w:color="auto" w:fill="auto"/>
            <w:hideMark/>
          </w:tcPr>
          <w:p w14:paraId="1FB0466A" w14:textId="77777777" w:rsidR="00DB1DB6" w:rsidRPr="00DB1DB6" w:rsidRDefault="00DB1DB6" w:rsidP="00DB1DB6">
            <w:pPr>
              <w:jc w:val="center"/>
              <w:rPr>
                <w:b/>
                <w:bCs/>
                <w:color w:val="000000"/>
                <w:sz w:val="20"/>
                <w:szCs w:val="20"/>
              </w:rPr>
            </w:pPr>
            <w:r w:rsidRPr="00DB1DB6">
              <w:rPr>
                <w:b/>
                <w:bCs/>
                <w:color w:val="000000"/>
                <w:sz w:val="20"/>
                <w:szCs w:val="20"/>
              </w:rPr>
              <w:t>6.97E-09</w:t>
            </w:r>
          </w:p>
        </w:tc>
        <w:tc>
          <w:tcPr>
            <w:tcW w:w="1239" w:type="dxa"/>
            <w:tcBorders>
              <w:top w:val="nil"/>
              <w:left w:val="nil"/>
              <w:bottom w:val="nil"/>
              <w:right w:val="nil"/>
            </w:tcBorders>
            <w:shd w:val="clear" w:color="auto" w:fill="auto"/>
            <w:hideMark/>
          </w:tcPr>
          <w:p w14:paraId="488A0D0D" w14:textId="77777777" w:rsidR="00DB1DB6" w:rsidRPr="00DB1DB6" w:rsidRDefault="00DB1DB6" w:rsidP="00DB1DB6">
            <w:pPr>
              <w:jc w:val="center"/>
              <w:rPr>
                <w:color w:val="000000"/>
                <w:sz w:val="20"/>
                <w:szCs w:val="20"/>
              </w:rPr>
            </w:pPr>
            <w:r w:rsidRPr="00DB1DB6">
              <w:rPr>
                <w:color w:val="000000"/>
                <w:sz w:val="20"/>
                <w:szCs w:val="20"/>
              </w:rPr>
              <w:t>1.55E-07</w:t>
            </w:r>
          </w:p>
        </w:tc>
      </w:tr>
      <w:tr w:rsidR="00DB1DB6" w:rsidRPr="00DB1DB6" w14:paraId="39C3EC6D" w14:textId="77777777" w:rsidTr="00DC2EAD">
        <w:trPr>
          <w:trHeight w:val="320"/>
        </w:trPr>
        <w:tc>
          <w:tcPr>
            <w:tcW w:w="2279" w:type="dxa"/>
            <w:tcBorders>
              <w:top w:val="nil"/>
              <w:left w:val="nil"/>
              <w:bottom w:val="nil"/>
              <w:right w:val="nil"/>
            </w:tcBorders>
            <w:shd w:val="clear" w:color="auto" w:fill="auto"/>
            <w:vAlign w:val="bottom"/>
            <w:hideMark/>
          </w:tcPr>
          <w:p w14:paraId="336EC681" w14:textId="77777777" w:rsidR="00DB1DB6" w:rsidRPr="00DB1DB6" w:rsidRDefault="00DB1DB6" w:rsidP="00DB1DB6">
            <w:pPr>
              <w:rPr>
                <w:color w:val="000000"/>
                <w:sz w:val="20"/>
                <w:szCs w:val="20"/>
              </w:rPr>
            </w:pPr>
            <w:r w:rsidRPr="00DB1DB6">
              <w:rPr>
                <w:color w:val="000000"/>
                <w:sz w:val="20"/>
                <w:szCs w:val="20"/>
              </w:rPr>
              <w:t>alpha-Ketoglutarate</w:t>
            </w:r>
          </w:p>
        </w:tc>
        <w:tc>
          <w:tcPr>
            <w:tcW w:w="959" w:type="dxa"/>
            <w:tcBorders>
              <w:top w:val="nil"/>
              <w:left w:val="nil"/>
              <w:bottom w:val="nil"/>
              <w:right w:val="nil"/>
            </w:tcBorders>
            <w:shd w:val="clear" w:color="auto" w:fill="auto"/>
            <w:hideMark/>
          </w:tcPr>
          <w:p w14:paraId="3BC21835" w14:textId="77777777" w:rsidR="00DB1DB6" w:rsidRPr="00DB1DB6" w:rsidRDefault="00DB1DB6" w:rsidP="00DB1DB6">
            <w:pPr>
              <w:jc w:val="center"/>
              <w:rPr>
                <w:color w:val="000000"/>
                <w:sz w:val="20"/>
                <w:szCs w:val="20"/>
              </w:rPr>
            </w:pPr>
            <w:r w:rsidRPr="00DB1DB6">
              <w:rPr>
                <w:color w:val="000000"/>
                <w:sz w:val="20"/>
                <w:szCs w:val="20"/>
              </w:rPr>
              <w:t>-7.3488</w:t>
            </w:r>
          </w:p>
        </w:tc>
        <w:tc>
          <w:tcPr>
            <w:tcW w:w="1219" w:type="dxa"/>
            <w:tcBorders>
              <w:top w:val="nil"/>
              <w:left w:val="nil"/>
              <w:bottom w:val="nil"/>
              <w:right w:val="nil"/>
            </w:tcBorders>
            <w:shd w:val="clear" w:color="auto" w:fill="auto"/>
            <w:hideMark/>
          </w:tcPr>
          <w:p w14:paraId="20277ED3" w14:textId="77777777" w:rsidR="00DB1DB6" w:rsidRPr="00DB1DB6" w:rsidRDefault="00DB1DB6" w:rsidP="00DB1DB6">
            <w:pPr>
              <w:jc w:val="center"/>
              <w:rPr>
                <w:b/>
                <w:bCs/>
                <w:color w:val="000000"/>
                <w:sz w:val="20"/>
                <w:szCs w:val="20"/>
              </w:rPr>
            </w:pPr>
            <w:r w:rsidRPr="00DB1DB6">
              <w:rPr>
                <w:b/>
                <w:bCs/>
                <w:color w:val="000000"/>
                <w:sz w:val="20"/>
                <w:szCs w:val="20"/>
              </w:rPr>
              <w:t>1.22E-12</w:t>
            </w:r>
          </w:p>
        </w:tc>
        <w:tc>
          <w:tcPr>
            <w:tcW w:w="1239" w:type="dxa"/>
            <w:tcBorders>
              <w:top w:val="nil"/>
              <w:left w:val="nil"/>
              <w:bottom w:val="nil"/>
              <w:right w:val="nil"/>
            </w:tcBorders>
            <w:shd w:val="clear" w:color="auto" w:fill="auto"/>
            <w:hideMark/>
          </w:tcPr>
          <w:p w14:paraId="263928C4" w14:textId="77777777" w:rsidR="00DB1DB6" w:rsidRPr="00DB1DB6" w:rsidRDefault="00DB1DB6" w:rsidP="00DB1DB6">
            <w:pPr>
              <w:jc w:val="center"/>
              <w:rPr>
                <w:color w:val="000000"/>
                <w:sz w:val="20"/>
                <w:szCs w:val="20"/>
              </w:rPr>
            </w:pPr>
            <w:r w:rsidRPr="00DB1DB6">
              <w:rPr>
                <w:color w:val="000000"/>
                <w:sz w:val="20"/>
                <w:szCs w:val="20"/>
              </w:rPr>
              <w:t>4.35E-12</w:t>
            </w:r>
          </w:p>
        </w:tc>
        <w:tc>
          <w:tcPr>
            <w:tcW w:w="966" w:type="dxa"/>
            <w:tcBorders>
              <w:top w:val="nil"/>
              <w:left w:val="nil"/>
              <w:bottom w:val="nil"/>
              <w:right w:val="nil"/>
            </w:tcBorders>
            <w:shd w:val="clear" w:color="auto" w:fill="auto"/>
            <w:hideMark/>
          </w:tcPr>
          <w:p w14:paraId="79DD9EF2" w14:textId="77777777" w:rsidR="00DB1DB6" w:rsidRPr="00DB1DB6" w:rsidRDefault="00DB1DB6" w:rsidP="00DB1DB6">
            <w:pPr>
              <w:jc w:val="center"/>
              <w:rPr>
                <w:color w:val="000000"/>
                <w:sz w:val="20"/>
                <w:szCs w:val="20"/>
              </w:rPr>
            </w:pPr>
            <w:r w:rsidRPr="00DB1DB6">
              <w:rPr>
                <w:color w:val="000000"/>
                <w:sz w:val="20"/>
                <w:szCs w:val="20"/>
              </w:rPr>
              <w:t>-4.4578</w:t>
            </w:r>
          </w:p>
        </w:tc>
        <w:tc>
          <w:tcPr>
            <w:tcW w:w="1219" w:type="dxa"/>
            <w:tcBorders>
              <w:top w:val="nil"/>
              <w:left w:val="nil"/>
              <w:bottom w:val="nil"/>
              <w:right w:val="nil"/>
            </w:tcBorders>
            <w:shd w:val="clear" w:color="auto" w:fill="auto"/>
            <w:hideMark/>
          </w:tcPr>
          <w:p w14:paraId="4627AF83" w14:textId="77777777" w:rsidR="00DB1DB6" w:rsidRPr="00DB1DB6" w:rsidRDefault="00DB1DB6" w:rsidP="00DB1DB6">
            <w:pPr>
              <w:jc w:val="center"/>
              <w:rPr>
                <w:b/>
                <w:bCs/>
                <w:color w:val="000000"/>
                <w:sz w:val="20"/>
                <w:szCs w:val="20"/>
              </w:rPr>
            </w:pPr>
            <w:r w:rsidRPr="00DB1DB6">
              <w:rPr>
                <w:b/>
                <w:bCs/>
                <w:color w:val="000000"/>
                <w:sz w:val="20"/>
                <w:szCs w:val="20"/>
              </w:rPr>
              <w:t>1.41E-05</w:t>
            </w:r>
          </w:p>
        </w:tc>
        <w:tc>
          <w:tcPr>
            <w:tcW w:w="1239" w:type="dxa"/>
            <w:tcBorders>
              <w:top w:val="nil"/>
              <w:left w:val="nil"/>
              <w:bottom w:val="nil"/>
              <w:right w:val="nil"/>
            </w:tcBorders>
            <w:shd w:val="clear" w:color="auto" w:fill="auto"/>
            <w:hideMark/>
          </w:tcPr>
          <w:p w14:paraId="7B850955" w14:textId="77777777" w:rsidR="00DB1DB6" w:rsidRPr="00DB1DB6" w:rsidRDefault="00DB1DB6" w:rsidP="00DB1DB6">
            <w:pPr>
              <w:jc w:val="center"/>
              <w:rPr>
                <w:color w:val="000000"/>
                <w:sz w:val="20"/>
                <w:szCs w:val="20"/>
              </w:rPr>
            </w:pPr>
            <w:r w:rsidRPr="00DB1DB6">
              <w:rPr>
                <w:color w:val="000000"/>
                <w:sz w:val="20"/>
                <w:szCs w:val="20"/>
              </w:rPr>
              <w:t>9.52E-05</w:t>
            </w:r>
          </w:p>
        </w:tc>
      </w:tr>
      <w:tr w:rsidR="00DB1DB6" w:rsidRPr="00DB1DB6" w14:paraId="6BE523CB" w14:textId="77777777" w:rsidTr="00DC2EAD">
        <w:trPr>
          <w:trHeight w:val="320"/>
        </w:trPr>
        <w:tc>
          <w:tcPr>
            <w:tcW w:w="2279" w:type="dxa"/>
            <w:tcBorders>
              <w:top w:val="nil"/>
              <w:left w:val="nil"/>
              <w:bottom w:val="nil"/>
              <w:right w:val="nil"/>
            </w:tcBorders>
            <w:shd w:val="clear" w:color="auto" w:fill="auto"/>
            <w:vAlign w:val="bottom"/>
            <w:hideMark/>
          </w:tcPr>
          <w:p w14:paraId="2C51F6D4" w14:textId="77777777" w:rsidR="00DB1DB6" w:rsidRPr="00DB1DB6" w:rsidRDefault="00DB1DB6" w:rsidP="00DB1DB6">
            <w:pPr>
              <w:rPr>
                <w:color w:val="000000"/>
                <w:sz w:val="20"/>
                <w:szCs w:val="20"/>
              </w:rPr>
            </w:pPr>
            <w:r w:rsidRPr="00DB1DB6">
              <w:rPr>
                <w:color w:val="000000"/>
                <w:sz w:val="20"/>
                <w:szCs w:val="20"/>
              </w:rPr>
              <w:t>Anthranilate</w:t>
            </w:r>
          </w:p>
        </w:tc>
        <w:tc>
          <w:tcPr>
            <w:tcW w:w="959" w:type="dxa"/>
            <w:tcBorders>
              <w:top w:val="nil"/>
              <w:left w:val="nil"/>
              <w:bottom w:val="nil"/>
              <w:right w:val="nil"/>
            </w:tcBorders>
            <w:shd w:val="clear" w:color="auto" w:fill="auto"/>
            <w:hideMark/>
          </w:tcPr>
          <w:p w14:paraId="5F76E5B3" w14:textId="77777777" w:rsidR="00DB1DB6" w:rsidRPr="00DB1DB6" w:rsidRDefault="00DB1DB6" w:rsidP="00DB1DB6">
            <w:pPr>
              <w:jc w:val="center"/>
              <w:rPr>
                <w:color w:val="000000"/>
                <w:sz w:val="20"/>
                <w:szCs w:val="20"/>
              </w:rPr>
            </w:pPr>
            <w:r w:rsidRPr="00DB1DB6">
              <w:rPr>
                <w:color w:val="000000"/>
                <w:sz w:val="20"/>
                <w:szCs w:val="20"/>
              </w:rPr>
              <w:t>-5.4931</w:t>
            </w:r>
          </w:p>
        </w:tc>
        <w:tc>
          <w:tcPr>
            <w:tcW w:w="1219" w:type="dxa"/>
            <w:tcBorders>
              <w:top w:val="nil"/>
              <w:left w:val="nil"/>
              <w:bottom w:val="nil"/>
              <w:right w:val="nil"/>
            </w:tcBorders>
            <w:shd w:val="clear" w:color="auto" w:fill="auto"/>
            <w:hideMark/>
          </w:tcPr>
          <w:p w14:paraId="6F56F731" w14:textId="77777777" w:rsidR="00DB1DB6" w:rsidRPr="00DB1DB6" w:rsidRDefault="00DB1DB6" w:rsidP="00DB1DB6">
            <w:pPr>
              <w:jc w:val="center"/>
              <w:rPr>
                <w:b/>
                <w:bCs/>
                <w:color w:val="000000"/>
                <w:sz w:val="20"/>
                <w:szCs w:val="20"/>
              </w:rPr>
            </w:pPr>
            <w:r w:rsidRPr="00DB1DB6">
              <w:rPr>
                <w:b/>
                <w:bCs/>
                <w:color w:val="000000"/>
                <w:sz w:val="20"/>
                <w:szCs w:val="20"/>
              </w:rPr>
              <w:t>7.22E-08</w:t>
            </w:r>
          </w:p>
        </w:tc>
        <w:tc>
          <w:tcPr>
            <w:tcW w:w="1239" w:type="dxa"/>
            <w:tcBorders>
              <w:top w:val="nil"/>
              <w:left w:val="nil"/>
              <w:bottom w:val="nil"/>
              <w:right w:val="nil"/>
            </w:tcBorders>
            <w:shd w:val="clear" w:color="auto" w:fill="auto"/>
            <w:hideMark/>
          </w:tcPr>
          <w:p w14:paraId="7655F39B" w14:textId="77777777" w:rsidR="00DB1DB6" w:rsidRPr="00DB1DB6" w:rsidRDefault="00DB1DB6" w:rsidP="00DB1DB6">
            <w:pPr>
              <w:jc w:val="center"/>
              <w:rPr>
                <w:color w:val="000000"/>
                <w:sz w:val="20"/>
                <w:szCs w:val="20"/>
              </w:rPr>
            </w:pPr>
            <w:r w:rsidRPr="00DB1DB6">
              <w:rPr>
                <w:color w:val="000000"/>
                <w:sz w:val="20"/>
                <w:szCs w:val="20"/>
              </w:rPr>
              <w:t>1.59E-07</w:t>
            </w:r>
          </w:p>
        </w:tc>
        <w:tc>
          <w:tcPr>
            <w:tcW w:w="966" w:type="dxa"/>
            <w:tcBorders>
              <w:top w:val="nil"/>
              <w:left w:val="nil"/>
              <w:bottom w:val="nil"/>
              <w:right w:val="nil"/>
            </w:tcBorders>
            <w:shd w:val="clear" w:color="auto" w:fill="auto"/>
            <w:hideMark/>
          </w:tcPr>
          <w:p w14:paraId="5A6F7539" w14:textId="77777777" w:rsidR="00DB1DB6" w:rsidRPr="00DB1DB6" w:rsidRDefault="00DB1DB6" w:rsidP="00DB1DB6">
            <w:pPr>
              <w:jc w:val="center"/>
              <w:rPr>
                <w:color w:val="000000"/>
                <w:sz w:val="20"/>
                <w:szCs w:val="20"/>
              </w:rPr>
            </w:pPr>
            <w:r w:rsidRPr="00DB1DB6">
              <w:rPr>
                <w:color w:val="000000"/>
                <w:sz w:val="20"/>
                <w:szCs w:val="20"/>
              </w:rPr>
              <w:t>-0.3969</w:t>
            </w:r>
          </w:p>
        </w:tc>
        <w:tc>
          <w:tcPr>
            <w:tcW w:w="1219" w:type="dxa"/>
            <w:tcBorders>
              <w:top w:val="nil"/>
              <w:left w:val="nil"/>
              <w:bottom w:val="nil"/>
              <w:right w:val="nil"/>
            </w:tcBorders>
            <w:shd w:val="clear" w:color="auto" w:fill="auto"/>
            <w:hideMark/>
          </w:tcPr>
          <w:p w14:paraId="00F0E58D" w14:textId="77777777" w:rsidR="00DB1DB6" w:rsidRPr="00DB1DB6" w:rsidRDefault="00DB1DB6" w:rsidP="00DB1DB6">
            <w:pPr>
              <w:jc w:val="center"/>
              <w:rPr>
                <w:color w:val="000000"/>
                <w:sz w:val="20"/>
                <w:szCs w:val="20"/>
              </w:rPr>
            </w:pPr>
            <w:r w:rsidRPr="00DB1DB6">
              <w:rPr>
                <w:color w:val="000000"/>
                <w:sz w:val="20"/>
                <w:szCs w:val="20"/>
              </w:rPr>
              <w:t>0.69188</w:t>
            </w:r>
          </w:p>
        </w:tc>
        <w:tc>
          <w:tcPr>
            <w:tcW w:w="1239" w:type="dxa"/>
            <w:tcBorders>
              <w:top w:val="nil"/>
              <w:left w:val="nil"/>
              <w:bottom w:val="nil"/>
              <w:right w:val="nil"/>
            </w:tcBorders>
            <w:shd w:val="clear" w:color="auto" w:fill="auto"/>
            <w:hideMark/>
          </w:tcPr>
          <w:p w14:paraId="34A2FD88" w14:textId="77777777" w:rsidR="00DB1DB6" w:rsidRPr="00DB1DB6" w:rsidRDefault="00DB1DB6" w:rsidP="00DB1DB6">
            <w:pPr>
              <w:jc w:val="center"/>
              <w:rPr>
                <w:color w:val="000000"/>
                <w:sz w:val="20"/>
                <w:szCs w:val="20"/>
              </w:rPr>
            </w:pPr>
            <w:r w:rsidRPr="00DB1DB6">
              <w:rPr>
                <w:color w:val="000000"/>
                <w:sz w:val="20"/>
                <w:szCs w:val="20"/>
              </w:rPr>
              <w:t>0.76346</w:t>
            </w:r>
          </w:p>
        </w:tc>
      </w:tr>
      <w:tr w:rsidR="00DB1DB6" w:rsidRPr="00DB1DB6" w14:paraId="47E5E52F" w14:textId="77777777" w:rsidTr="00DC2EAD">
        <w:trPr>
          <w:trHeight w:val="320"/>
        </w:trPr>
        <w:tc>
          <w:tcPr>
            <w:tcW w:w="2279" w:type="dxa"/>
            <w:tcBorders>
              <w:top w:val="nil"/>
              <w:left w:val="nil"/>
              <w:bottom w:val="nil"/>
              <w:right w:val="nil"/>
            </w:tcBorders>
            <w:shd w:val="clear" w:color="auto" w:fill="auto"/>
            <w:vAlign w:val="bottom"/>
            <w:hideMark/>
          </w:tcPr>
          <w:p w14:paraId="509B22D6" w14:textId="77777777" w:rsidR="00DB1DB6" w:rsidRPr="00DB1DB6" w:rsidRDefault="00DB1DB6" w:rsidP="00DB1DB6">
            <w:pPr>
              <w:rPr>
                <w:color w:val="000000"/>
                <w:sz w:val="20"/>
                <w:szCs w:val="20"/>
              </w:rPr>
            </w:pPr>
            <w:r w:rsidRPr="00DB1DB6">
              <w:rPr>
                <w:color w:val="000000"/>
                <w:sz w:val="20"/>
                <w:szCs w:val="20"/>
              </w:rPr>
              <w:t>Arginine</w:t>
            </w:r>
          </w:p>
        </w:tc>
        <w:tc>
          <w:tcPr>
            <w:tcW w:w="959" w:type="dxa"/>
            <w:tcBorders>
              <w:top w:val="nil"/>
              <w:left w:val="nil"/>
              <w:bottom w:val="nil"/>
              <w:right w:val="nil"/>
            </w:tcBorders>
            <w:shd w:val="clear" w:color="auto" w:fill="auto"/>
            <w:hideMark/>
          </w:tcPr>
          <w:p w14:paraId="6A94462E" w14:textId="77777777" w:rsidR="00DB1DB6" w:rsidRPr="00DB1DB6" w:rsidRDefault="00DB1DB6" w:rsidP="00DB1DB6">
            <w:pPr>
              <w:jc w:val="center"/>
              <w:rPr>
                <w:color w:val="000000"/>
                <w:sz w:val="20"/>
                <w:szCs w:val="20"/>
              </w:rPr>
            </w:pPr>
            <w:r w:rsidRPr="00DB1DB6">
              <w:rPr>
                <w:color w:val="000000"/>
                <w:sz w:val="20"/>
                <w:szCs w:val="20"/>
              </w:rPr>
              <w:t>-4.8647</w:t>
            </w:r>
          </w:p>
        </w:tc>
        <w:tc>
          <w:tcPr>
            <w:tcW w:w="1219" w:type="dxa"/>
            <w:tcBorders>
              <w:top w:val="nil"/>
              <w:left w:val="nil"/>
              <w:bottom w:val="nil"/>
              <w:right w:val="nil"/>
            </w:tcBorders>
            <w:shd w:val="clear" w:color="auto" w:fill="auto"/>
            <w:hideMark/>
          </w:tcPr>
          <w:p w14:paraId="555535C4" w14:textId="77777777" w:rsidR="00DB1DB6" w:rsidRPr="00DB1DB6" w:rsidRDefault="00DB1DB6" w:rsidP="00DB1DB6">
            <w:pPr>
              <w:jc w:val="center"/>
              <w:rPr>
                <w:b/>
                <w:bCs/>
                <w:color w:val="000000"/>
                <w:sz w:val="20"/>
                <w:szCs w:val="20"/>
              </w:rPr>
            </w:pPr>
            <w:r w:rsidRPr="00DB1DB6">
              <w:rPr>
                <w:b/>
                <w:bCs/>
                <w:color w:val="000000"/>
                <w:sz w:val="20"/>
                <w:szCs w:val="20"/>
              </w:rPr>
              <w:t>1.68E-06</w:t>
            </w:r>
          </w:p>
        </w:tc>
        <w:tc>
          <w:tcPr>
            <w:tcW w:w="1239" w:type="dxa"/>
            <w:tcBorders>
              <w:top w:val="nil"/>
              <w:left w:val="nil"/>
              <w:bottom w:val="nil"/>
              <w:right w:val="nil"/>
            </w:tcBorders>
            <w:shd w:val="clear" w:color="auto" w:fill="auto"/>
            <w:hideMark/>
          </w:tcPr>
          <w:p w14:paraId="40FC7EFD" w14:textId="77777777" w:rsidR="00DB1DB6" w:rsidRPr="00DB1DB6" w:rsidRDefault="00DB1DB6" w:rsidP="00DB1DB6">
            <w:pPr>
              <w:jc w:val="center"/>
              <w:rPr>
                <w:color w:val="000000"/>
                <w:sz w:val="20"/>
                <w:szCs w:val="20"/>
              </w:rPr>
            </w:pPr>
            <w:r w:rsidRPr="00DB1DB6">
              <w:rPr>
                <w:color w:val="000000"/>
                <w:sz w:val="20"/>
                <w:szCs w:val="20"/>
              </w:rPr>
              <w:t>3.16E-06</w:t>
            </w:r>
          </w:p>
        </w:tc>
        <w:tc>
          <w:tcPr>
            <w:tcW w:w="966" w:type="dxa"/>
            <w:tcBorders>
              <w:top w:val="nil"/>
              <w:left w:val="nil"/>
              <w:bottom w:val="nil"/>
              <w:right w:val="nil"/>
            </w:tcBorders>
            <w:shd w:val="clear" w:color="auto" w:fill="auto"/>
            <w:hideMark/>
          </w:tcPr>
          <w:p w14:paraId="31A08122" w14:textId="77777777" w:rsidR="00DB1DB6" w:rsidRPr="00DB1DB6" w:rsidRDefault="00DB1DB6" w:rsidP="00DB1DB6">
            <w:pPr>
              <w:jc w:val="center"/>
              <w:rPr>
                <w:color w:val="000000"/>
                <w:sz w:val="20"/>
                <w:szCs w:val="20"/>
              </w:rPr>
            </w:pPr>
            <w:r w:rsidRPr="00DB1DB6">
              <w:rPr>
                <w:color w:val="000000"/>
                <w:sz w:val="20"/>
                <w:szCs w:val="20"/>
              </w:rPr>
              <w:t>-5.4267</w:t>
            </w:r>
          </w:p>
        </w:tc>
        <w:tc>
          <w:tcPr>
            <w:tcW w:w="1219" w:type="dxa"/>
            <w:tcBorders>
              <w:top w:val="nil"/>
              <w:left w:val="nil"/>
              <w:bottom w:val="nil"/>
              <w:right w:val="nil"/>
            </w:tcBorders>
            <w:shd w:val="clear" w:color="auto" w:fill="auto"/>
            <w:hideMark/>
          </w:tcPr>
          <w:p w14:paraId="7586CB4B" w14:textId="77777777" w:rsidR="00DB1DB6" w:rsidRPr="00DB1DB6" w:rsidRDefault="00DB1DB6" w:rsidP="00DB1DB6">
            <w:pPr>
              <w:jc w:val="center"/>
              <w:rPr>
                <w:b/>
                <w:bCs/>
                <w:color w:val="000000"/>
                <w:sz w:val="20"/>
                <w:szCs w:val="20"/>
              </w:rPr>
            </w:pPr>
            <w:r w:rsidRPr="00DB1DB6">
              <w:rPr>
                <w:b/>
                <w:bCs/>
                <w:color w:val="000000"/>
                <w:sz w:val="20"/>
                <w:szCs w:val="20"/>
              </w:rPr>
              <w:t>1.74E-07</w:t>
            </w:r>
          </w:p>
        </w:tc>
        <w:tc>
          <w:tcPr>
            <w:tcW w:w="1239" w:type="dxa"/>
            <w:tcBorders>
              <w:top w:val="nil"/>
              <w:left w:val="nil"/>
              <w:bottom w:val="nil"/>
              <w:right w:val="nil"/>
            </w:tcBorders>
            <w:shd w:val="clear" w:color="auto" w:fill="auto"/>
            <w:hideMark/>
          </w:tcPr>
          <w:p w14:paraId="4F31E332" w14:textId="77777777" w:rsidR="00DB1DB6" w:rsidRPr="00DB1DB6" w:rsidRDefault="00DB1DB6" w:rsidP="00DB1DB6">
            <w:pPr>
              <w:jc w:val="center"/>
              <w:rPr>
                <w:color w:val="000000"/>
                <w:sz w:val="20"/>
                <w:szCs w:val="20"/>
              </w:rPr>
            </w:pPr>
            <w:r w:rsidRPr="00DB1DB6">
              <w:rPr>
                <w:color w:val="000000"/>
                <w:sz w:val="20"/>
                <w:szCs w:val="20"/>
              </w:rPr>
              <w:t>2.02E-06</w:t>
            </w:r>
          </w:p>
        </w:tc>
      </w:tr>
      <w:tr w:rsidR="00DB1DB6" w:rsidRPr="00DB1DB6" w14:paraId="2A8A53FE" w14:textId="77777777" w:rsidTr="00DC2EAD">
        <w:trPr>
          <w:trHeight w:val="320"/>
        </w:trPr>
        <w:tc>
          <w:tcPr>
            <w:tcW w:w="2279" w:type="dxa"/>
            <w:tcBorders>
              <w:top w:val="nil"/>
              <w:left w:val="nil"/>
              <w:bottom w:val="nil"/>
              <w:right w:val="nil"/>
            </w:tcBorders>
            <w:shd w:val="clear" w:color="auto" w:fill="auto"/>
            <w:vAlign w:val="bottom"/>
            <w:hideMark/>
          </w:tcPr>
          <w:p w14:paraId="599604C1" w14:textId="77777777" w:rsidR="00DB1DB6" w:rsidRPr="00DB1DB6" w:rsidRDefault="00DB1DB6" w:rsidP="00DB1DB6">
            <w:pPr>
              <w:rPr>
                <w:color w:val="000000"/>
                <w:sz w:val="20"/>
                <w:szCs w:val="20"/>
              </w:rPr>
            </w:pPr>
            <w:r w:rsidRPr="00DB1DB6">
              <w:rPr>
                <w:color w:val="000000"/>
                <w:sz w:val="20"/>
                <w:szCs w:val="20"/>
              </w:rPr>
              <w:t>Asparagine</w:t>
            </w:r>
          </w:p>
        </w:tc>
        <w:tc>
          <w:tcPr>
            <w:tcW w:w="959" w:type="dxa"/>
            <w:tcBorders>
              <w:top w:val="nil"/>
              <w:left w:val="nil"/>
              <w:bottom w:val="nil"/>
              <w:right w:val="nil"/>
            </w:tcBorders>
            <w:shd w:val="clear" w:color="auto" w:fill="auto"/>
            <w:hideMark/>
          </w:tcPr>
          <w:p w14:paraId="6B41414B" w14:textId="77777777" w:rsidR="00DB1DB6" w:rsidRPr="00DB1DB6" w:rsidRDefault="00DB1DB6" w:rsidP="00DB1DB6">
            <w:pPr>
              <w:jc w:val="center"/>
              <w:rPr>
                <w:color w:val="000000"/>
                <w:sz w:val="20"/>
                <w:szCs w:val="20"/>
              </w:rPr>
            </w:pPr>
            <w:r w:rsidRPr="00DB1DB6">
              <w:rPr>
                <w:color w:val="000000"/>
                <w:sz w:val="20"/>
                <w:szCs w:val="20"/>
              </w:rPr>
              <w:t>-4.9148</w:t>
            </w:r>
          </w:p>
        </w:tc>
        <w:tc>
          <w:tcPr>
            <w:tcW w:w="1219" w:type="dxa"/>
            <w:tcBorders>
              <w:top w:val="nil"/>
              <w:left w:val="nil"/>
              <w:bottom w:val="nil"/>
              <w:right w:val="nil"/>
            </w:tcBorders>
            <w:shd w:val="clear" w:color="auto" w:fill="auto"/>
            <w:hideMark/>
          </w:tcPr>
          <w:p w14:paraId="4172CAA4" w14:textId="77777777" w:rsidR="00DB1DB6" w:rsidRPr="00DB1DB6" w:rsidRDefault="00DB1DB6" w:rsidP="00DB1DB6">
            <w:pPr>
              <w:jc w:val="center"/>
              <w:rPr>
                <w:b/>
                <w:bCs/>
                <w:color w:val="000000"/>
                <w:sz w:val="20"/>
                <w:szCs w:val="20"/>
              </w:rPr>
            </w:pPr>
            <w:r w:rsidRPr="00DB1DB6">
              <w:rPr>
                <w:b/>
                <w:bCs/>
                <w:color w:val="000000"/>
                <w:sz w:val="20"/>
                <w:szCs w:val="20"/>
              </w:rPr>
              <w:t>1.32E-06</w:t>
            </w:r>
          </w:p>
        </w:tc>
        <w:tc>
          <w:tcPr>
            <w:tcW w:w="1239" w:type="dxa"/>
            <w:tcBorders>
              <w:top w:val="nil"/>
              <w:left w:val="nil"/>
              <w:bottom w:val="nil"/>
              <w:right w:val="nil"/>
            </w:tcBorders>
            <w:shd w:val="clear" w:color="auto" w:fill="auto"/>
            <w:hideMark/>
          </w:tcPr>
          <w:p w14:paraId="6BD4BABC" w14:textId="77777777" w:rsidR="00DB1DB6" w:rsidRPr="00DB1DB6" w:rsidRDefault="00DB1DB6" w:rsidP="00DB1DB6">
            <w:pPr>
              <w:jc w:val="center"/>
              <w:rPr>
                <w:color w:val="000000"/>
                <w:sz w:val="20"/>
                <w:szCs w:val="20"/>
              </w:rPr>
            </w:pPr>
            <w:r w:rsidRPr="00DB1DB6">
              <w:rPr>
                <w:color w:val="000000"/>
                <w:sz w:val="20"/>
                <w:szCs w:val="20"/>
              </w:rPr>
              <w:t>2.52E-06</w:t>
            </w:r>
          </w:p>
        </w:tc>
        <w:tc>
          <w:tcPr>
            <w:tcW w:w="966" w:type="dxa"/>
            <w:tcBorders>
              <w:top w:val="nil"/>
              <w:left w:val="nil"/>
              <w:bottom w:val="nil"/>
              <w:right w:val="nil"/>
            </w:tcBorders>
            <w:shd w:val="clear" w:color="auto" w:fill="auto"/>
            <w:hideMark/>
          </w:tcPr>
          <w:p w14:paraId="5B0CB13C" w14:textId="77777777" w:rsidR="00DB1DB6" w:rsidRPr="00DB1DB6" w:rsidRDefault="00DB1DB6" w:rsidP="00DB1DB6">
            <w:pPr>
              <w:jc w:val="center"/>
              <w:rPr>
                <w:color w:val="000000"/>
                <w:sz w:val="20"/>
                <w:szCs w:val="20"/>
              </w:rPr>
            </w:pPr>
            <w:r w:rsidRPr="00DB1DB6">
              <w:rPr>
                <w:color w:val="000000"/>
                <w:sz w:val="20"/>
                <w:szCs w:val="20"/>
              </w:rPr>
              <w:t>-4.4833</w:t>
            </w:r>
          </w:p>
        </w:tc>
        <w:tc>
          <w:tcPr>
            <w:tcW w:w="1219" w:type="dxa"/>
            <w:tcBorders>
              <w:top w:val="nil"/>
              <w:left w:val="nil"/>
              <w:bottom w:val="nil"/>
              <w:right w:val="nil"/>
            </w:tcBorders>
            <w:shd w:val="clear" w:color="auto" w:fill="auto"/>
            <w:hideMark/>
          </w:tcPr>
          <w:p w14:paraId="10F83D37" w14:textId="77777777" w:rsidR="00DB1DB6" w:rsidRPr="00DB1DB6" w:rsidRDefault="00DB1DB6" w:rsidP="00DB1DB6">
            <w:pPr>
              <w:jc w:val="center"/>
              <w:rPr>
                <w:b/>
                <w:bCs/>
                <w:color w:val="000000"/>
                <w:sz w:val="20"/>
                <w:szCs w:val="20"/>
              </w:rPr>
            </w:pPr>
            <w:r w:rsidRPr="00DB1DB6">
              <w:rPr>
                <w:b/>
                <w:bCs/>
                <w:color w:val="000000"/>
                <w:sz w:val="20"/>
                <w:szCs w:val="20"/>
              </w:rPr>
              <w:t>1.27E-05</w:t>
            </w:r>
          </w:p>
        </w:tc>
        <w:tc>
          <w:tcPr>
            <w:tcW w:w="1239" w:type="dxa"/>
            <w:tcBorders>
              <w:top w:val="nil"/>
              <w:left w:val="nil"/>
              <w:bottom w:val="nil"/>
              <w:right w:val="nil"/>
            </w:tcBorders>
            <w:shd w:val="clear" w:color="auto" w:fill="auto"/>
            <w:hideMark/>
          </w:tcPr>
          <w:p w14:paraId="1E512878" w14:textId="77777777" w:rsidR="00DB1DB6" w:rsidRPr="00DB1DB6" w:rsidRDefault="00DB1DB6" w:rsidP="00DB1DB6">
            <w:pPr>
              <w:jc w:val="center"/>
              <w:rPr>
                <w:color w:val="000000"/>
                <w:sz w:val="20"/>
                <w:szCs w:val="20"/>
              </w:rPr>
            </w:pPr>
            <w:r w:rsidRPr="00DB1DB6">
              <w:rPr>
                <w:color w:val="000000"/>
                <w:sz w:val="20"/>
                <w:szCs w:val="20"/>
              </w:rPr>
              <w:t>9.02E-05</w:t>
            </w:r>
          </w:p>
        </w:tc>
      </w:tr>
      <w:tr w:rsidR="00DB1DB6" w:rsidRPr="00DB1DB6" w14:paraId="6A04C371" w14:textId="77777777" w:rsidTr="00DC2EAD">
        <w:trPr>
          <w:trHeight w:val="320"/>
        </w:trPr>
        <w:tc>
          <w:tcPr>
            <w:tcW w:w="2279" w:type="dxa"/>
            <w:tcBorders>
              <w:top w:val="nil"/>
              <w:left w:val="nil"/>
              <w:bottom w:val="nil"/>
              <w:right w:val="nil"/>
            </w:tcBorders>
            <w:shd w:val="clear" w:color="auto" w:fill="auto"/>
            <w:vAlign w:val="bottom"/>
            <w:hideMark/>
          </w:tcPr>
          <w:p w14:paraId="17C50D4B" w14:textId="77777777" w:rsidR="00DB1DB6" w:rsidRPr="00DB1DB6" w:rsidRDefault="00DB1DB6" w:rsidP="00DB1DB6">
            <w:pPr>
              <w:rPr>
                <w:color w:val="000000"/>
                <w:sz w:val="20"/>
                <w:szCs w:val="20"/>
              </w:rPr>
            </w:pPr>
            <w:r w:rsidRPr="00DB1DB6">
              <w:rPr>
                <w:color w:val="000000"/>
                <w:sz w:val="20"/>
                <w:szCs w:val="20"/>
              </w:rPr>
              <w:t>Aspartate</w:t>
            </w:r>
          </w:p>
        </w:tc>
        <w:tc>
          <w:tcPr>
            <w:tcW w:w="959" w:type="dxa"/>
            <w:tcBorders>
              <w:top w:val="nil"/>
              <w:left w:val="nil"/>
              <w:bottom w:val="nil"/>
              <w:right w:val="nil"/>
            </w:tcBorders>
            <w:shd w:val="clear" w:color="auto" w:fill="auto"/>
            <w:hideMark/>
          </w:tcPr>
          <w:p w14:paraId="7D9BBDCD" w14:textId="77777777" w:rsidR="00DB1DB6" w:rsidRPr="00DB1DB6" w:rsidRDefault="00DB1DB6" w:rsidP="00DB1DB6">
            <w:pPr>
              <w:jc w:val="center"/>
              <w:rPr>
                <w:color w:val="000000"/>
                <w:sz w:val="20"/>
                <w:szCs w:val="20"/>
              </w:rPr>
            </w:pPr>
            <w:r w:rsidRPr="00DB1DB6">
              <w:rPr>
                <w:color w:val="000000"/>
                <w:sz w:val="20"/>
                <w:szCs w:val="20"/>
              </w:rPr>
              <w:t>-5.738</w:t>
            </w:r>
          </w:p>
        </w:tc>
        <w:tc>
          <w:tcPr>
            <w:tcW w:w="1219" w:type="dxa"/>
            <w:tcBorders>
              <w:top w:val="nil"/>
              <w:left w:val="nil"/>
              <w:bottom w:val="nil"/>
              <w:right w:val="nil"/>
            </w:tcBorders>
            <w:shd w:val="clear" w:color="auto" w:fill="auto"/>
            <w:hideMark/>
          </w:tcPr>
          <w:p w14:paraId="5ACD4D38" w14:textId="77777777" w:rsidR="00DB1DB6" w:rsidRPr="00DB1DB6" w:rsidRDefault="00DB1DB6" w:rsidP="00DB1DB6">
            <w:pPr>
              <w:jc w:val="center"/>
              <w:rPr>
                <w:b/>
                <w:bCs/>
                <w:color w:val="000000"/>
                <w:sz w:val="20"/>
                <w:szCs w:val="20"/>
              </w:rPr>
            </w:pPr>
            <w:r w:rsidRPr="00DB1DB6">
              <w:rPr>
                <w:b/>
                <w:bCs/>
                <w:color w:val="000000"/>
                <w:sz w:val="20"/>
                <w:szCs w:val="20"/>
              </w:rPr>
              <w:t>1.95E-08</w:t>
            </w:r>
          </w:p>
        </w:tc>
        <w:tc>
          <w:tcPr>
            <w:tcW w:w="1239" w:type="dxa"/>
            <w:tcBorders>
              <w:top w:val="nil"/>
              <w:left w:val="nil"/>
              <w:bottom w:val="nil"/>
              <w:right w:val="nil"/>
            </w:tcBorders>
            <w:shd w:val="clear" w:color="auto" w:fill="auto"/>
            <w:hideMark/>
          </w:tcPr>
          <w:p w14:paraId="11183EFA" w14:textId="77777777" w:rsidR="00DB1DB6" w:rsidRPr="00DB1DB6" w:rsidRDefault="00DB1DB6" w:rsidP="00DB1DB6">
            <w:pPr>
              <w:jc w:val="center"/>
              <w:rPr>
                <w:color w:val="000000"/>
                <w:sz w:val="20"/>
                <w:szCs w:val="20"/>
              </w:rPr>
            </w:pPr>
            <w:r w:rsidRPr="00DB1DB6">
              <w:rPr>
                <w:color w:val="000000"/>
                <w:sz w:val="20"/>
                <w:szCs w:val="20"/>
              </w:rPr>
              <w:t>4.54E-08</w:t>
            </w:r>
          </w:p>
        </w:tc>
        <w:tc>
          <w:tcPr>
            <w:tcW w:w="966" w:type="dxa"/>
            <w:tcBorders>
              <w:top w:val="nil"/>
              <w:left w:val="nil"/>
              <w:bottom w:val="nil"/>
              <w:right w:val="nil"/>
            </w:tcBorders>
            <w:shd w:val="clear" w:color="auto" w:fill="auto"/>
            <w:hideMark/>
          </w:tcPr>
          <w:p w14:paraId="6A34CA4B" w14:textId="77777777" w:rsidR="00DB1DB6" w:rsidRPr="00DB1DB6" w:rsidRDefault="00DB1DB6" w:rsidP="00DB1DB6">
            <w:pPr>
              <w:jc w:val="center"/>
              <w:rPr>
                <w:color w:val="000000"/>
                <w:sz w:val="20"/>
                <w:szCs w:val="20"/>
              </w:rPr>
            </w:pPr>
            <w:r w:rsidRPr="00DB1DB6">
              <w:rPr>
                <w:color w:val="000000"/>
                <w:sz w:val="20"/>
                <w:szCs w:val="20"/>
              </w:rPr>
              <w:t>-3.5889</w:t>
            </w:r>
          </w:p>
        </w:tc>
        <w:tc>
          <w:tcPr>
            <w:tcW w:w="1219" w:type="dxa"/>
            <w:tcBorders>
              <w:top w:val="nil"/>
              <w:left w:val="nil"/>
              <w:bottom w:val="nil"/>
              <w:right w:val="nil"/>
            </w:tcBorders>
            <w:shd w:val="clear" w:color="auto" w:fill="auto"/>
            <w:hideMark/>
          </w:tcPr>
          <w:p w14:paraId="06419869" w14:textId="77777777" w:rsidR="00DB1DB6" w:rsidRPr="00DB1DB6" w:rsidRDefault="00DB1DB6" w:rsidP="00DB1DB6">
            <w:pPr>
              <w:jc w:val="center"/>
              <w:rPr>
                <w:b/>
                <w:bCs/>
                <w:color w:val="000000"/>
                <w:sz w:val="20"/>
                <w:szCs w:val="20"/>
              </w:rPr>
            </w:pPr>
            <w:r w:rsidRPr="00DB1DB6">
              <w:rPr>
                <w:b/>
                <w:bCs/>
                <w:color w:val="000000"/>
                <w:sz w:val="20"/>
                <w:szCs w:val="20"/>
              </w:rPr>
              <w:t>0.00042256</w:t>
            </w:r>
          </w:p>
        </w:tc>
        <w:tc>
          <w:tcPr>
            <w:tcW w:w="1239" w:type="dxa"/>
            <w:tcBorders>
              <w:top w:val="nil"/>
              <w:left w:val="nil"/>
              <w:bottom w:val="nil"/>
              <w:right w:val="nil"/>
            </w:tcBorders>
            <w:shd w:val="clear" w:color="auto" w:fill="auto"/>
            <w:hideMark/>
          </w:tcPr>
          <w:p w14:paraId="1D809C9C" w14:textId="77777777" w:rsidR="00DB1DB6" w:rsidRPr="00DB1DB6" w:rsidRDefault="00DB1DB6" w:rsidP="00DB1DB6">
            <w:pPr>
              <w:jc w:val="center"/>
              <w:rPr>
                <w:color w:val="000000"/>
                <w:sz w:val="20"/>
                <w:szCs w:val="20"/>
              </w:rPr>
            </w:pPr>
            <w:r w:rsidRPr="00DB1DB6">
              <w:rPr>
                <w:color w:val="000000"/>
                <w:sz w:val="20"/>
                <w:szCs w:val="20"/>
              </w:rPr>
              <w:t>0.0014234</w:t>
            </w:r>
          </w:p>
        </w:tc>
      </w:tr>
      <w:tr w:rsidR="00DB1DB6" w:rsidRPr="00DB1DB6" w14:paraId="34552B6E" w14:textId="77777777" w:rsidTr="00DC2EAD">
        <w:trPr>
          <w:trHeight w:val="320"/>
        </w:trPr>
        <w:tc>
          <w:tcPr>
            <w:tcW w:w="2279" w:type="dxa"/>
            <w:tcBorders>
              <w:top w:val="nil"/>
              <w:left w:val="nil"/>
              <w:bottom w:val="nil"/>
              <w:right w:val="nil"/>
            </w:tcBorders>
            <w:shd w:val="clear" w:color="auto" w:fill="auto"/>
            <w:vAlign w:val="bottom"/>
            <w:hideMark/>
          </w:tcPr>
          <w:p w14:paraId="53CABDC9" w14:textId="77777777" w:rsidR="00DB1DB6" w:rsidRPr="00DB1DB6" w:rsidRDefault="00DB1DB6" w:rsidP="00DB1DB6">
            <w:pPr>
              <w:rPr>
                <w:color w:val="000000"/>
                <w:sz w:val="20"/>
                <w:szCs w:val="20"/>
              </w:rPr>
            </w:pPr>
            <w:r w:rsidRPr="00DB1DB6">
              <w:rPr>
                <w:color w:val="000000"/>
                <w:sz w:val="20"/>
                <w:szCs w:val="20"/>
              </w:rPr>
              <w:t>cAMP</w:t>
            </w:r>
          </w:p>
        </w:tc>
        <w:tc>
          <w:tcPr>
            <w:tcW w:w="959" w:type="dxa"/>
            <w:tcBorders>
              <w:top w:val="nil"/>
              <w:left w:val="nil"/>
              <w:bottom w:val="nil"/>
              <w:right w:val="nil"/>
            </w:tcBorders>
            <w:shd w:val="clear" w:color="auto" w:fill="auto"/>
            <w:hideMark/>
          </w:tcPr>
          <w:p w14:paraId="23DFABE7" w14:textId="77777777" w:rsidR="00DB1DB6" w:rsidRPr="00DB1DB6" w:rsidRDefault="00DB1DB6" w:rsidP="00DB1DB6">
            <w:pPr>
              <w:jc w:val="center"/>
              <w:rPr>
                <w:color w:val="000000"/>
                <w:sz w:val="20"/>
                <w:szCs w:val="20"/>
              </w:rPr>
            </w:pPr>
            <w:r w:rsidRPr="00DB1DB6">
              <w:rPr>
                <w:color w:val="000000"/>
                <w:sz w:val="20"/>
                <w:szCs w:val="20"/>
              </w:rPr>
              <w:t>-0.66148</w:t>
            </w:r>
          </w:p>
        </w:tc>
        <w:tc>
          <w:tcPr>
            <w:tcW w:w="1219" w:type="dxa"/>
            <w:tcBorders>
              <w:top w:val="nil"/>
              <w:left w:val="nil"/>
              <w:bottom w:val="nil"/>
              <w:right w:val="nil"/>
            </w:tcBorders>
            <w:shd w:val="clear" w:color="auto" w:fill="auto"/>
            <w:hideMark/>
          </w:tcPr>
          <w:p w14:paraId="56D27543" w14:textId="77777777" w:rsidR="00DB1DB6" w:rsidRPr="00DB1DB6" w:rsidRDefault="00DB1DB6" w:rsidP="00DB1DB6">
            <w:pPr>
              <w:jc w:val="center"/>
              <w:rPr>
                <w:color w:val="000000"/>
                <w:sz w:val="20"/>
                <w:szCs w:val="20"/>
              </w:rPr>
            </w:pPr>
            <w:r w:rsidRPr="00DB1DB6">
              <w:rPr>
                <w:color w:val="000000"/>
                <w:sz w:val="20"/>
                <w:szCs w:val="20"/>
              </w:rPr>
              <w:t>0.5087</w:t>
            </w:r>
          </w:p>
        </w:tc>
        <w:tc>
          <w:tcPr>
            <w:tcW w:w="1239" w:type="dxa"/>
            <w:tcBorders>
              <w:top w:val="nil"/>
              <w:left w:val="nil"/>
              <w:bottom w:val="nil"/>
              <w:right w:val="nil"/>
            </w:tcBorders>
            <w:shd w:val="clear" w:color="auto" w:fill="auto"/>
            <w:hideMark/>
          </w:tcPr>
          <w:p w14:paraId="62E97BF5" w14:textId="77777777" w:rsidR="00DB1DB6" w:rsidRPr="00DB1DB6" w:rsidRDefault="00DB1DB6" w:rsidP="00DB1DB6">
            <w:pPr>
              <w:jc w:val="center"/>
              <w:rPr>
                <w:color w:val="000000"/>
                <w:sz w:val="20"/>
                <w:szCs w:val="20"/>
              </w:rPr>
            </w:pPr>
            <w:r w:rsidRPr="00DB1DB6">
              <w:rPr>
                <w:color w:val="000000"/>
                <w:sz w:val="20"/>
                <w:szCs w:val="20"/>
              </w:rPr>
              <w:t>0.53372</w:t>
            </w:r>
          </w:p>
        </w:tc>
        <w:tc>
          <w:tcPr>
            <w:tcW w:w="966" w:type="dxa"/>
            <w:tcBorders>
              <w:top w:val="nil"/>
              <w:left w:val="nil"/>
              <w:bottom w:val="nil"/>
              <w:right w:val="nil"/>
            </w:tcBorders>
            <w:shd w:val="clear" w:color="auto" w:fill="auto"/>
            <w:hideMark/>
          </w:tcPr>
          <w:p w14:paraId="32454012" w14:textId="77777777" w:rsidR="00DB1DB6" w:rsidRPr="00DB1DB6" w:rsidRDefault="00DB1DB6" w:rsidP="00DB1DB6">
            <w:pPr>
              <w:jc w:val="center"/>
              <w:rPr>
                <w:color w:val="000000"/>
                <w:sz w:val="20"/>
                <w:szCs w:val="20"/>
              </w:rPr>
            </w:pPr>
            <w:r w:rsidRPr="00DB1DB6">
              <w:rPr>
                <w:color w:val="000000"/>
                <w:sz w:val="20"/>
                <w:szCs w:val="20"/>
              </w:rPr>
              <w:t>-0.25313</w:t>
            </w:r>
          </w:p>
        </w:tc>
        <w:tc>
          <w:tcPr>
            <w:tcW w:w="1219" w:type="dxa"/>
            <w:tcBorders>
              <w:top w:val="nil"/>
              <w:left w:val="nil"/>
              <w:bottom w:val="nil"/>
              <w:right w:val="nil"/>
            </w:tcBorders>
            <w:shd w:val="clear" w:color="auto" w:fill="auto"/>
            <w:hideMark/>
          </w:tcPr>
          <w:p w14:paraId="25B7B2C1" w14:textId="77777777" w:rsidR="00DB1DB6" w:rsidRPr="00DB1DB6" w:rsidRDefault="00DB1DB6" w:rsidP="00DB1DB6">
            <w:pPr>
              <w:jc w:val="center"/>
              <w:rPr>
                <w:color w:val="000000"/>
                <w:sz w:val="20"/>
                <w:szCs w:val="20"/>
              </w:rPr>
            </w:pPr>
            <w:r w:rsidRPr="00DB1DB6">
              <w:rPr>
                <w:color w:val="000000"/>
                <w:sz w:val="20"/>
                <w:szCs w:val="20"/>
              </w:rPr>
              <w:t>0.80044</w:t>
            </w:r>
          </w:p>
        </w:tc>
        <w:tc>
          <w:tcPr>
            <w:tcW w:w="1239" w:type="dxa"/>
            <w:tcBorders>
              <w:top w:val="nil"/>
              <w:left w:val="nil"/>
              <w:bottom w:val="nil"/>
              <w:right w:val="nil"/>
            </w:tcBorders>
            <w:shd w:val="clear" w:color="auto" w:fill="auto"/>
            <w:hideMark/>
          </w:tcPr>
          <w:p w14:paraId="13516325" w14:textId="77777777" w:rsidR="00DB1DB6" w:rsidRPr="00DB1DB6" w:rsidRDefault="00DB1DB6" w:rsidP="00DB1DB6">
            <w:pPr>
              <w:jc w:val="center"/>
              <w:rPr>
                <w:color w:val="000000"/>
                <w:sz w:val="20"/>
                <w:szCs w:val="20"/>
              </w:rPr>
            </w:pPr>
            <w:r w:rsidRPr="00DB1DB6">
              <w:rPr>
                <w:color w:val="000000"/>
                <w:sz w:val="20"/>
                <w:szCs w:val="20"/>
              </w:rPr>
              <w:t>0.8757</w:t>
            </w:r>
          </w:p>
        </w:tc>
      </w:tr>
      <w:tr w:rsidR="00DB1DB6" w:rsidRPr="00DB1DB6" w14:paraId="1E054986" w14:textId="77777777" w:rsidTr="00DC2EAD">
        <w:trPr>
          <w:trHeight w:val="320"/>
        </w:trPr>
        <w:tc>
          <w:tcPr>
            <w:tcW w:w="2279" w:type="dxa"/>
            <w:tcBorders>
              <w:top w:val="nil"/>
              <w:left w:val="nil"/>
              <w:bottom w:val="nil"/>
              <w:right w:val="nil"/>
            </w:tcBorders>
            <w:shd w:val="clear" w:color="auto" w:fill="auto"/>
            <w:vAlign w:val="bottom"/>
            <w:hideMark/>
          </w:tcPr>
          <w:p w14:paraId="426FDC26" w14:textId="77777777" w:rsidR="00DB1DB6" w:rsidRPr="00DB1DB6" w:rsidRDefault="00DB1DB6" w:rsidP="00DB1DB6">
            <w:pPr>
              <w:rPr>
                <w:color w:val="000000"/>
                <w:sz w:val="20"/>
                <w:szCs w:val="20"/>
              </w:rPr>
            </w:pPr>
            <w:r w:rsidRPr="00DB1DB6">
              <w:rPr>
                <w:color w:val="000000"/>
                <w:sz w:val="20"/>
                <w:szCs w:val="20"/>
              </w:rPr>
              <w:t>Carnitine</w:t>
            </w:r>
          </w:p>
        </w:tc>
        <w:tc>
          <w:tcPr>
            <w:tcW w:w="959" w:type="dxa"/>
            <w:tcBorders>
              <w:top w:val="nil"/>
              <w:left w:val="nil"/>
              <w:bottom w:val="nil"/>
              <w:right w:val="nil"/>
            </w:tcBorders>
            <w:shd w:val="clear" w:color="auto" w:fill="auto"/>
            <w:hideMark/>
          </w:tcPr>
          <w:p w14:paraId="585D78B1" w14:textId="77777777" w:rsidR="00DB1DB6" w:rsidRPr="00DB1DB6" w:rsidRDefault="00DB1DB6" w:rsidP="00DB1DB6">
            <w:pPr>
              <w:jc w:val="center"/>
              <w:rPr>
                <w:color w:val="000000"/>
                <w:sz w:val="20"/>
                <w:szCs w:val="20"/>
              </w:rPr>
            </w:pPr>
            <w:r w:rsidRPr="00DB1DB6">
              <w:rPr>
                <w:color w:val="000000"/>
                <w:sz w:val="20"/>
                <w:szCs w:val="20"/>
              </w:rPr>
              <w:t>0.48442</w:t>
            </w:r>
          </w:p>
        </w:tc>
        <w:tc>
          <w:tcPr>
            <w:tcW w:w="1219" w:type="dxa"/>
            <w:tcBorders>
              <w:top w:val="nil"/>
              <w:left w:val="nil"/>
              <w:bottom w:val="nil"/>
              <w:right w:val="nil"/>
            </w:tcBorders>
            <w:shd w:val="clear" w:color="auto" w:fill="auto"/>
            <w:hideMark/>
          </w:tcPr>
          <w:p w14:paraId="14EC04CE" w14:textId="77777777" w:rsidR="00DB1DB6" w:rsidRPr="00DB1DB6" w:rsidRDefault="00DB1DB6" w:rsidP="00DB1DB6">
            <w:pPr>
              <w:jc w:val="center"/>
              <w:rPr>
                <w:color w:val="000000"/>
                <w:sz w:val="20"/>
                <w:szCs w:val="20"/>
              </w:rPr>
            </w:pPr>
            <w:r w:rsidRPr="00DB1DB6">
              <w:rPr>
                <w:color w:val="000000"/>
                <w:sz w:val="20"/>
                <w:szCs w:val="20"/>
              </w:rPr>
              <w:t>0.62837</w:t>
            </w:r>
          </w:p>
        </w:tc>
        <w:tc>
          <w:tcPr>
            <w:tcW w:w="1239" w:type="dxa"/>
            <w:tcBorders>
              <w:top w:val="nil"/>
              <w:left w:val="nil"/>
              <w:bottom w:val="nil"/>
              <w:right w:val="nil"/>
            </w:tcBorders>
            <w:shd w:val="clear" w:color="auto" w:fill="auto"/>
            <w:hideMark/>
          </w:tcPr>
          <w:p w14:paraId="3D8118E5" w14:textId="77777777" w:rsidR="00DB1DB6" w:rsidRPr="00DB1DB6" w:rsidRDefault="00DB1DB6" w:rsidP="00DB1DB6">
            <w:pPr>
              <w:jc w:val="center"/>
              <w:rPr>
                <w:color w:val="000000"/>
                <w:sz w:val="20"/>
                <w:szCs w:val="20"/>
              </w:rPr>
            </w:pPr>
            <w:r w:rsidRPr="00DB1DB6">
              <w:rPr>
                <w:color w:val="000000"/>
                <w:sz w:val="20"/>
                <w:szCs w:val="20"/>
              </w:rPr>
              <w:t>0.64345</w:t>
            </w:r>
          </w:p>
        </w:tc>
        <w:tc>
          <w:tcPr>
            <w:tcW w:w="966" w:type="dxa"/>
            <w:tcBorders>
              <w:top w:val="nil"/>
              <w:left w:val="nil"/>
              <w:bottom w:val="nil"/>
              <w:right w:val="nil"/>
            </w:tcBorders>
            <w:shd w:val="clear" w:color="auto" w:fill="auto"/>
            <w:hideMark/>
          </w:tcPr>
          <w:p w14:paraId="1CA4DCAA" w14:textId="77777777" w:rsidR="00DB1DB6" w:rsidRPr="00DB1DB6" w:rsidRDefault="00DB1DB6" w:rsidP="00DB1DB6">
            <w:pPr>
              <w:jc w:val="center"/>
              <w:rPr>
                <w:color w:val="000000"/>
                <w:sz w:val="20"/>
                <w:szCs w:val="20"/>
              </w:rPr>
            </w:pPr>
            <w:r w:rsidRPr="00DB1DB6">
              <w:rPr>
                <w:color w:val="000000"/>
                <w:sz w:val="20"/>
                <w:szCs w:val="20"/>
              </w:rPr>
              <w:t>-1.283</w:t>
            </w:r>
          </w:p>
        </w:tc>
        <w:tc>
          <w:tcPr>
            <w:tcW w:w="1219" w:type="dxa"/>
            <w:tcBorders>
              <w:top w:val="nil"/>
              <w:left w:val="nil"/>
              <w:bottom w:val="nil"/>
              <w:right w:val="nil"/>
            </w:tcBorders>
            <w:shd w:val="clear" w:color="auto" w:fill="auto"/>
            <w:hideMark/>
          </w:tcPr>
          <w:p w14:paraId="7BB22691" w14:textId="77777777" w:rsidR="00DB1DB6" w:rsidRPr="00DB1DB6" w:rsidRDefault="00DB1DB6" w:rsidP="00DB1DB6">
            <w:pPr>
              <w:jc w:val="center"/>
              <w:rPr>
                <w:color w:val="000000"/>
                <w:sz w:val="20"/>
                <w:szCs w:val="20"/>
              </w:rPr>
            </w:pPr>
            <w:r w:rsidRPr="00DB1DB6">
              <w:rPr>
                <w:color w:val="000000"/>
                <w:sz w:val="20"/>
                <w:szCs w:val="20"/>
              </w:rPr>
              <w:t>0.20106</w:t>
            </w:r>
          </w:p>
        </w:tc>
        <w:tc>
          <w:tcPr>
            <w:tcW w:w="1239" w:type="dxa"/>
            <w:tcBorders>
              <w:top w:val="nil"/>
              <w:left w:val="nil"/>
              <w:bottom w:val="nil"/>
              <w:right w:val="nil"/>
            </w:tcBorders>
            <w:shd w:val="clear" w:color="auto" w:fill="auto"/>
            <w:hideMark/>
          </w:tcPr>
          <w:p w14:paraId="7C7E8D72" w14:textId="77777777" w:rsidR="00DB1DB6" w:rsidRPr="00DB1DB6" w:rsidRDefault="00DB1DB6" w:rsidP="00DB1DB6">
            <w:pPr>
              <w:jc w:val="center"/>
              <w:rPr>
                <w:color w:val="000000"/>
                <w:sz w:val="20"/>
                <w:szCs w:val="20"/>
              </w:rPr>
            </w:pPr>
            <w:r w:rsidRPr="00DB1DB6">
              <w:rPr>
                <w:color w:val="000000"/>
                <w:sz w:val="20"/>
                <w:szCs w:val="20"/>
              </w:rPr>
              <w:t>0.29581</w:t>
            </w:r>
          </w:p>
        </w:tc>
      </w:tr>
      <w:tr w:rsidR="00DC2EAD" w:rsidRPr="00DB1DB6" w14:paraId="3F393F63" w14:textId="77777777" w:rsidTr="00DC2EAD">
        <w:trPr>
          <w:trHeight w:val="320"/>
        </w:trPr>
        <w:tc>
          <w:tcPr>
            <w:tcW w:w="2279" w:type="dxa"/>
            <w:tcBorders>
              <w:top w:val="nil"/>
              <w:left w:val="nil"/>
              <w:bottom w:val="nil"/>
              <w:right w:val="nil"/>
            </w:tcBorders>
            <w:shd w:val="clear" w:color="auto" w:fill="auto"/>
            <w:vAlign w:val="bottom"/>
          </w:tcPr>
          <w:p w14:paraId="728867AC" w14:textId="2F90D0E3" w:rsidR="00DC2EAD" w:rsidRPr="00DB1DB6" w:rsidRDefault="00DC2EAD" w:rsidP="00DC2EAD">
            <w:pPr>
              <w:rPr>
                <w:color w:val="000000"/>
                <w:sz w:val="20"/>
                <w:szCs w:val="20"/>
              </w:rPr>
            </w:pPr>
            <w:proofErr w:type="spellStart"/>
            <w:r w:rsidRPr="00DB1DB6">
              <w:rPr>
                <w:color w:val="000000"/>
                <w:sz w:val="20"/>
                <w:szCs w:val="20"/>
              </w:rPr>
              <w:t>Citraconate</w:t>
            </w:r>
            <w:proofErr w:type="spellEnd"/>
          </w:p>
        </w:tc>
        <w:tc>
          <w:tcPr>
            <w:tcW w:w="959" w:type="dxa"/>
            <w:tcBorders>
              <w:top w:val="nil"/>
              <w:left w:val="nil"/>
              <w:bottom w:val="nil"/>
              <w:right w:val="nil"/>
            </w:tcBorders>
            <w:shd w:val="clear" w:color="auto" w:fill="auto"/>
          </w:tcPr>
          <w:p w14:paraId="75FE13DD" w14:textId="61AA5ABF" w:rsidR="00DC2EAD" w:rsidRPr="00DB1DB6" w:rsidRDefault="00DC2EAD" w:rsidP="00DC2EAD">
            <w:pPr>
              <w:jc w:val="center"/>
              <w:rPr>
                <w:color w:val="000000"/>
                <w:sz w:val="20"/>
                <w:szCs w:val="20"/>
              </w:rPr>
            </w:pPr>
            <w:r w:rsidRPr="00DB1DB6">
              <w:rPr>
                <w:color w:val="000000"/>
                <w:sz w:val="20"/>
                <w:szCs w:val="20"/>
              </w:rPr>
              <w:t>-1.668</w:t>
            </w:r>
          </w:p>
        </w:tc>
        <w:tc>
          <w:tcPr>
            <w:tcW w:w="1219" w:type="dxa"/>
            <w:tcBorders>
              <w:top w:val="nil"/>
              <w:left w:val="nil"/>
              <w:bottom w:val="nil"/>
              <w:right w:val="nil"/>
            </w:tcBorders>
            <w:shd w:val="clear" w:color="auto" w:fill="auto"/>
          </w:tcPr>
          <w:p w14:paraId="2F4CF228" w14:textId="5F6839C3" w:rsidR="00DC2EAD" w:rsidRPr="00DB1DB6" w:rsidRDefault="00DC2EAD" w:rsidP="00DC2EAD">
            <w:pPr>
              <w:jc w:val="center"/>
              <w:rPr>
                <w:color w:val="000000"/>
                <w:sz w:val="20"/>
                <w:szCs w:val="20"/>
              </w:rPr>
            </w:pPr>
            <w:r w:rsidRPr="00DB1DB6">
              <w:rPr>
                <w:color w:val="000000"/>
                <w:sz w:val="20"/>
                <w:szCs w:val="20"/>
              </w:rPr>
              <w:t>0.096137</w:t>
            </w:r>
          </w:p>
        </w:tc>
        <w:tc>
          <w:tcPr>
            <w:tcW w:w="1239" w:type="dxa"/>
            <w:tcBorders>
              <w:top w:val="nil"/>
              <w:left w:val="nil"/>
              <w:bottom w:val="nil"/>
              <w:right w:val="nil"/>
            </w:tcBorders>
            <w:shd w:val="clear" w:color="auto" w:fill="auto"/>
          </w:tcPr>
          <w:p w14:paraId="35F2BF86" w14:textId="3C7CC8A7" w:rsidR="00DC2EAD" w:rsidRPr="00DB1DB6" w:rsidRDefault="00DC2EAD" w:rsidP="00DC2EAD">
            <w:pPr>
              <w:jc w:val="center"/>
              <w:rPr>
                <w:color w:val="000000"/>
                <w:sz w:val="20"/>
                <w:szCs w:val="20"/>
              </w:rPr>
            </w:pPr>
            <w:r w:rsidRPr="00DB1DB6">
              <w:rPr>
                <w:color w:val="000000"/>
                <w:sz w:val="20"/>
                <w:szCs w:val="20"/>
              </w:rPr>
              <w:t>0.10987</w:t>
            </w:r>
          </w:p>
        </w:tc>
        <w:tc>
          <w:tcPr>
            <w:tcW w:w="966" w:type="dxa"/>
            <w:tcBorders>
              <w:top w:val="nil"/>
              <w:left w:val="nil"/>
              <w:bottom w:val="nil"/>
              <w:right w:val="nil"/>
            </w:tcBorders>
            <w:shd w:val="clear" w:color="auto" w:fill="auto"/>
          </w:tcPr>
          <w:p w14:paraId="3CAA4D19" w14:textId="1A2A8E34" w:rsidR="00DC2EAD" w:rsidRPr="00DB1DB6" w:rsidRDefault="00DC2EAD" w:rsidP="00DC2EAD">
            <w:pPr>
              <w:jc w:val="center"/>
              <w:rPr>
                <w:color w:val="000000"/>
                <w:sz w:val="20"/>
                <w:szCs w:val="20"/>
              </w:rPr>
            </w:pPr>
            <w:r w:rsidRPr="00DB1DB6">
              <w:rPr>
                <w:color w:val="000000"/>
                <w:sz w:val="20"/>
                <w:szCs w:val="20"/>
              </w:rPr>
              <w:t>-2.2928</w:t>
            </w:r>
          </w:p>
        </w:tc>
        <w:tc>
          <w:tcPr>
            <w:tcW w:w="1219" w:type="dxa"/>
            <w:tcBorders>
              <w:top w:val="nil"/>
              <w:left w:val="nil"/>
              <w:bottom w:val="nil"/>
              <w:right w:val="nil"/>
            </w:tcBorders>
            <w:shd w:val="clear" w:color="auto" w:fill="auto"/>
          </w:tcPr>
          <w:p w14:paraId="6C5C949E" w14:textId="6D9E2B11" w:rsidR="00DC2EAD" w:rsidRPr="00DB1DB6" w:rsidRDefault="00DC2EAD" w:rsidP="00DC2EAD">
            <w:pPr>
              <w:jc w:val="center"/>
              <w:rPr>
                <w:color w:val="000000"/>
                <w:sz w:val="20"/>
                <w:szCs w:val="20"/>
              </w:rPr>
            </w:pPr>
            <w:r w:rsidRPr="00DB1DB6">
              <w:rPr>
                <w:b/>
                <w:bCs/>
                <w:color w:val="000000"/>
                <w:sz w:val="20"/>
                <w:szCs w:val="20"/>
              </w:rPr>
              <w:t>0.022956</w:t>
            </w:r>
          </w:p>
        </w:tc>
        <w:tc>
          <w:tcPr>
            <w:tcW w:w="1239" w:type="dxa"/>
            <w:tcBorders>
              <w:top w:val="nil"/>
              <w:left w:val="nil"/>
              <w:bottom w:val="nil"/>
              <w:right w:val="nil"/>
            </w:tcBorders>
            <w:shd w:val="clear" w:color="auto" w:fill="auto"/>
          </w:tcPr>
          <w:p w14:paraId="36BE57C0" w14:textId="67E724A2" w:rsidR="00DC2EAD" w:rsidRPr="00DB1DB6" w:rsidRDefault="00DC2EAD" w:rsidP="00DC2EAD">
            <w:pPr>
              <w:jc w:val="center"/>
              <w:rPr>
                <w:color w:val="000000"/>
                <w:sz w:val="20"/>
                <w:szCs w:val="20"/>
              </w:rPr>
            </w:pPr>
            <w:r w:rsidRPr="00DB1DB6">
              <w:rPr>
                <w:color w:val="000000"/>
                <w:sz w:val="20"/>
                <w:szCs w:val="20"/>
              </w:rPr>
              <w:t>0.049209</w:t>
            </w:r>
          </w:p>
        </w:tc>
      </w:tr>
    </w:tbl>
    <w:p w14:paraId="1F668482" w14:textId="404EF12C" w:rsidR="00053AD8" w:rsidRDefault="00053AD8" w:rsidP="005B602C"/>
    <w:p w14:paraId="1C8A1557" w14:textId="5A000114" w:rsidR="00053AD8" w:rsidRPr="000C159F" w:rsidRDefault="00DB1DB6" w:rsidP="005B602C">
      <w:pPr>
        <w:rPr>
          <w:b/>
          <w:bCs/>
        </w:rPr>
      </w:pPr>
      <w:r w:rsidRPr="000C159F">
        <w:rPr>
          <w:b/>
          <w:bCs/>
        </w:rPr>
        <w:lastRenderedPageBreak/>
        <w:t>Table 2.4 continued:</w:t>
      </w:r>
    </w:p>
    <w:tbl>
      <w:tblPr>
        <w:tblW w:w="9120" w:type="dxa"/>
        <w:tblLook w:val="04A0" w:firstRow="1" w:lastRow="0" w:firstColumn="1" w:lastColumn="0" w:noHBand="0" w:noVBand="1"/>
      </w:tblPr>
      <w:tblGrid>
        <w:gridCol w:w="2279"/>
        <w:gridCol w:w="959"/>
        <w:gridCol w:w="1219"/>
        <w:gridCol w:w="1239"/>
        <w:gridCol w:w="966"/>
        <w:gridCol w:w="1219"/>
        <w:gridCol w:w="1239"/>
      </w:tblGrid>
      <w:tr w:rsidR="00DB1DB6" w:rsidRPr="00DB1DB6" w14:paraId="0AD6328B" w14:textId="77777777" w:rsidTr="00DB1DB6">
        <w:trPr>
          <w:trHeight w:val="320"/>
        </w:trPr>
        <w:tc>
          <w:tcPr>
            <w:tcW w:w="2279" w:type="dxa"/>
            <w:tcBorders>
              <w:top w:val="nil"/>
              <w:left w:val="nil"/>
              <w:bottom w:val="nil"/>
              <w:right w:val="nil"/>
            </w:tcBorders>
            <w:shd w:val="clear" w:color="auto" w:fill="auto"/>
            <w:vAlign w:val="bottom"/>
            <w:hideMark/>
          </w:tcPr>
          <w:p w14:paraId="265A76CB" w14:textId="77777777" w:rsidR="00DB1DB6" w:rsidRPr="00DB1DB6" w:rsidRDefault="00DB1DB6" w:rsidP="00DB1DB6"/>
        </w:tc>
        <w:tc>
          <w:tcPr>
            <w:tcW w:w="3417" w:type="dxa"/>
            <w:gridSpan w:val="3"/>
            <w:tcBorders>
              <w:top w:val="nil"/>
              <w:left w:val="nil"/>
              <w:bottom w:val="nil"/>
              <w:right w:val="nil"/>
            </w:tcBorders>
            <w:shd w:val="clear" w:color="auto" w:fill="auto"/>
            <w:vAlign w:val="bottom"/>
            <w:hideMark/>
          </w:tcPr>
          <w:p w14:paraId="778C13FF" w14:textId="77777777" w:rsidR="00DB1DB6" w:rsidRPr="00DB1DB6" w:rsidRDefault="00DB1DB6" w:rsidP="00DB1DB6">
            <w:pPr>
              <w:jc w:val="center"/>
              <w:rPr>
                <w:b/>
                <w:bCs/>
                <w:color w:val="000000"/>
                <w:sz w:val="20"/>
                <w:szCs w:val="20"/>
              </w:rPr>
            </w:pPr>
            <w:r w:rsidRPr="00DB1DB6">
              <w:rPr>
                <w:b/>
                <w:bCs/>
                <w:color w:val="000000"/>
                <w:sz w:val="20"/>
                <w:szCs w:val="20"/>
              </w:rPr>
              <w:t>Donor vs. Control</w:t>
            </w:r>
          </w:p>
        </w:tc>
        <w:tc>
          <w:tcPr>
            <w:tcW w:w="3424" w:type="dxa"/>
            <w:gridSpan w:val="3"/>
            <w:tcBorders>
              <w:top w:val="nil"/>
              <w:left w:val="nil"/>
              <w:bottom w:val="nil"/>
              <w:right w:val="nil"/>
            </w:tcBorders>
            <w:shd w:val="clear" w:color="auto" w:fill="auto"/>
            <w:vAlign w:val="bottom"/>
            <w:hideMark/>
          </w:tcPr>
          <w:p w14:paraId="53E81E10" w14:textId="77777777" w:rsidR="00DB1DB6" w:rsidRPr="00DB1DB6" w:rsidRDefault="00DB1DB6" w:rsidP="00DB1DB6">
            <w:pPr>
              <w:jc w:val="center"/>
              <w:rPr>
                <w:b/>
                <w:bCs/>
                <w:color w:val="000000"/>
                <w:sz w:val="20"/>
                <w:szCs w:val="20"/>
              </w:rPr>
            </w:pPr>
            <w:r w:rsidRPr="00DB1DB6">
              <w:rPr>
                <w:b/>
                <w:bCs/>
                <w:color w:val="000000"/>
                <w:sz w:val="20"/>
                <w:szCs w:val="20"/>
              </w:rPr>
              <w:t>Early vs. Late</w:t>
            </w:r>
          </w:p>
        </w:tc>
      </w:tr>
      <w:tr w:rsidR="00DB1DB6" w:rsidRPr="00DB1DB6" w14:paraId="20430FE2" w14:textId="77777777" w:rsidTr="00DB1DB6">
        <w:trPr>
          <w:trHeight w:val="320"/>
        </w:trPr>
        <w:tc>
          <w:tcPr>
            <w:tcW w:w="2279" w:type="dxa"/>
            <w:tcBorders>
              <w:top w:val="nil"/>
              <w:left w:val="nil"/>
              <w:bottom w:val="single" w:sz="4" w:space="0" w:color="auto"/>
              <w:right w:val="nil"/>
            </w:tcBorders>
            <w:shd w:val="clear" w:color="auto" w:fill="auto"/>
            <w:vAlign w:val="bottom"/>
            <w:hideMark/>
          </w:tcPr>
          <w:p w14:paraId="565DB318" w14:textId="77777777" w:rsidR="00DB1DB6" w:rsidRPr="00DB1DB6" w:rsidRDefault="00DB1DB6" w:rsidP="00DB1DB6">
            <w:pPr>
              <w:rPr>
                <w:b/>
                <w:bCs/>
                <w:color w:val="000000"/>
                <w:sz w:val="20"/>
                <w:szCs w:val="20"/>
              </w:rPr>
            </w:pPr>
            <w:r w:rsidRPr="00DB1DB6">
              <w:rPr>
                <w:b/>
                <w:bCs/>
                <w:color w:val="000000"/>
                <w:sz w:val="20"/>
                <w:szCs w:val="20"/>
              </w:rPr>
              <w:t>Metabolite</w:t>
            </w:r>
          </w:p>
        </w:tc>
        <w:tc>
          <w:tcPr>
            <w:tcW w:w="959" w:type="dxa"/>
            <w:tcBorders>
              <w:top w:val="nil"/>
              <w:left w:val="nil"/>
              <w:bottom w:val="single" w:sz="4" w:space="0" w:color="auto"/>
              <w:right w:val="nil"/>
            </w:tcBorders>
            <w:shd w:val="clear" w:color="auto" w:fill="auto"/>
            <w:vAlign w:val="bottom"/>
            <w:hideMark/>
          </w:tcPr>
          <w:p w14:paraId="63AC8D30" w14:textId="77777777" w:rsidR="00DB1DB6" w:rsidRPr="00DB1DB6" w:rsidRDefault="00DB1DB6" w:rsidP="00DB1DB6">
            <w:pPr>
              <w:jc w:val="center"/>
              <w:rPr>
                <w:b/>
                <w:bCs/>
                <w:color w:val="000000"/>
                <w:sz w:val="20"/>
                <w:szCs w:val="20"/>
              </w:rPr>
            </w:pPr>
            <w:r w:rsidRPr="00DB1DB6">
              <w:rPr>
                <w:b/>
                <w:bCs/>
                <w:color w:val="000000"/>
                <w:sz w:val="20"/>
                <w:szCs w:val="20"/>
              </w:rPr>
              <w:t>t stat</w:t>
            </w:r>
          </w:p>
        </w:tc>
        <w:tc>
          <w:tcPr>
            <w:tcW w:w="1219" w:type="dxa"/>
            <w:tcBorders>
              <w:top w:val="nil"/>
              <w:left w:val="nil"/>
              <w:bottom w:val="single" w:sz="4" w:space="0" w:color="auto"/>
              <w:right w:val="nil"/>
            </w:tcBorders>
            <w:shd w:val="clear" w:color="auto" w:fill="auto"/>
            <w:vAlign w:val="bottom"/>
            <w:hideMark/>
          </w:tcPr>
          <w:p w14:paraId="6DB152BC" w14:textId="77777777" w:rsidR="00DB1DB6" w:rsidRPr="00DB1DB6" w:rsidRDefault="00DB1DB6" w:rsidP="00DB1DB6">
            <w:pPr>
              <w:jc w:val="center"/>
              <w:rPr>
                <w:b/>
                <w:bCs/>
                <w:color w:val="000000"/>
                <w:sz w:val="20"/>
                <w:szCs w:val="20"/>
              </w:rPr>
            </w:pPr>
            <w:r w:rsidRPr="00DB1DB6">
              <w:rPr>
                <w:b/>
                <w:bCs/>
                <w:i/>
                <w:iCs/>
                <w:color w:val="000000"/>
                <w:sz w:val="20"/>
                <w:szCs w:val="20"/>
              </w:rPr>
              <w:t xml:space="preserve">p </w:t>
            </w:r>
            <w:r w:rsidRPr="00DB1DB6">
              <w:rPr>
                <w:b/>
                <w:bCs/>
                <w:color w:val="000000"/>
                <w:sz w:val="20"/>
                <w:szCs w:val="20"/>
              </w:rPr>
              <w:t>value</w:t>
            </w:r>
          </w:p>
        </w:tc>
        <w:tc>
          <w:tcPr>
            <w:tcW w:w="1239" w:type="dxa"/>
            <w:tcBorders>
              <w:top w:val="nil"/>
              <w:left w:val="nil"/>
              <w:bottom w:val="single" w:sz="4" w:space="0" w:color="auto"/>
              <w:right w:val="nil"/>
            </w:tcBorders>
            <w:shd w:val="clear" w:color="auto" w:fill="auto"/>
            <w:vAlign w:val="bottom"/>
            <w:hideMark/>
          </w:tcPr>
          <w:p w14:paraId="46BFF081" w14:textId="77777777" w:rsidR="00DB1DB6" w:rsidRPr="00DB1DB6" w:rsidRDefault="00DB1DB6" w:rsidP="00DB1DB6">
            <w:pPr>
              <w:jc w:val="center"/>
              <w:rPr>
                <w:b/>
                <w:bCs/>
                <w:color w:val="000000"/>
                <w:sz w:val="20"/>
                <w:szCs w:val="20"/>
              </w:rPr>
            </w:pPr>
            <w:r w:rsidRPr="00DB1DB6">
              <w:rPr>
                <w:b/>
                <w:bCs/>
                <w:color w:val="000000"/>
                <w:sz w:val="20"/>
                <w:szCs w:val="20"/>
              </w:rPr>
              <w:t>FDR</w:t>
            </w:r>
          </w:p>
        </w:tc>
        <w:tc>
          <w:tcPr>
            <w:tcW w:w="966" w:type="dxa"/>
            <w:tcBorders>
              <w:top w:val="nil"/>
              <w:left w:val="nil"/>
              <w:bottom w:val="single" w:sz="4" w:space="0" w:color="auto"/>
              <w:right w:val="nil"/>
            </w:tcBorders>
            <w:shd w:val="clear" w:color="auto" w:fill="auto"/>
            <w:vAlign w:val="bottom"/>
            <w:hideMark/>
          </w:tcPr>
          <w:p w14:paraId="4C7A6898" w14:textId="77777777" w:rsidR="00DB1DB6" w:rsidRPr="00DB1DB6" w:rsidRDefault="00DB1DB6" w:rsidP="00DB1DB6">
            <w:pPr>
              <w:jc w:val="center"/>
              <w:rPr>
                <w:b/>
                <w:bCs/>
                <w:color w:val="000000"/>
                <w:sz w:val="20"/>
                <w:szCs w:val="20"/>
              </w:rPr>
            </w:pPr>
            <w:r w:rsidRPr="00DB1DB6">
              <w:rPr>
                <w:b/>
                <w:bCs/>
                <w:color w:val="000000"/>
                <w:sz w:val="20"/>
                <w:szCs w:val="20"/>
              </w:rPr>
              <w:t>t stat</w:t>
            </w:r>
          </w:p>
        </w:tc>
        <w:tc>
          <w:tcPr>
            <w:tcW w:w="1219" w:type="dxa"/>
            <w:tcBorders>
              <w:top w:val="nil"/>
              <w:left w:val="nil"/>
              <w:bottom w:val="single" w:sz="4" w:space="0" w:color="auto"/>
              <w:right w:val="nil"/>
            </w:tcBorders>
            <w:shd w:val="clear" w:color="auto" w:fill="auto"/>
            <w:vAlign w:val="bottom"/>
            <w:hideMark/>
          </w:tcPr>
          <w:p w14:paraId="0F0B5FFF" w14:textId="77777777" w:rsidR="00DB1DB6" w:rsidRPr="00DB1DB6" w:rsidRDefault="00DB1DB6" w:rsidP="00DB1DB6">
            <w:pPr>
              <w:jc w:val="center"/>
              <w:rPr>
                <w:b/>
                <w:bCs/>
                <w:color w:val="000000"/>
                <w:sz w:val="20"/>
                <w:szCs w:val="20"/>
              </w:rPr>
            </w:pPr>
            <w:r w:rsidRPr="00DB1DB6">
              <w:rPr>
                <w:b/>
                <w:bCs/>
                <w:i/>
                <w:iCs/>
                <w:color w:val="000000"/>
                <w:sz w:val="20"/>
                <w:szCs w:val="20"/>
              </w:rPr>
              <w:t xml:space="preserve">p </w:t>
            </w:r>
            <w:r w:rsidRPr="00DB1DB6">
              <w:rPr>
                <w:b/>
                <w:bCs/>
                <w:color w:val="000000"/>
                <w:sz w:val="20"/>
                <w:szCs w:val="20"/>
              </w:rPr>
              <w:t>value</w:t>
            </w:r>
          </w:p>
        </w:tc>
        <w:tc>
          <w:tcPr>
            <w:tcW w:w="1239" w:type="dxa"/>
            <w:tcBorders>
              <w:top w:val="nil"/>
              <w:left w:val="nil"/>
              <w:bottom w:val="single" w:sz="4" w:space="0" w:color="auto"/>
              <w:right w:val="nil"/>
            </w:tcBorders>
            <w:shd w:val="clear" w:color="auto" w:fill="auto"/>
            <w:vAlign w:val="bottom"/>
            <w:hideMark/>
          </w:tcPr>
          <w:p w14:paraId="426E65C5" w14:textId="77777777" w:rsidR="00DB1DB6" w:rsidRPr="00DB1DB6" w:rsidRDefault="00DB1DB6" w:rsidP="00DB1DB6">
            <w:pPr>
              <w:jc w:val="center"/>
              <w:rPr>
                <w:b/>
                <w:bCs/>
                <w:color w:val="000000"/>
                <w:sz w:val="20"/>
                <w:szCs w:val="20"/>
              </w:rPr>
            </w:pPr>
            <w:r w:rsidRPr="00DB1DB6">
              <w:rPr>
                <w:b/>
                <w:bCs/>
                <w:color w:val="000000"/>
                <w:sz w:val="20"/>
                <w:szCs w:val="20"/>
              </w:rPr>
              <w:t>FDR</w:t>
            </w:r>
          </w:p>
        </w:tc>
      </w:tr>
      <w:tr w:rsidR="00DC2EAD" w:rsidRPr="00DB1DB6" w14:paraId="764E649D" w14:textId="77777777" w:rsidTr="00DB1DB6">
        <w:trPr>
          <w:trHeight w:val="320"/>
        </w:trPr>
        <w:tc>
          <w:tcPr>
            <w:tcW w:w="2279" w:type="dxa"/>
            <w:tcBorders>
              <w:top w:val="nil"/>
              <w:left w:val="nil"/>
              <w:bottom w:val="nil"/>
              <w:right w:val="nil"/>
            </w:tcBorders>
            <w:shd w:val="clear" w:color="auto" w:fill="auto"/>
            <w:vAlign w:val="bottom"/>
            <w:hideMark/>
          </w:tcPr>
          <w:p w14:paraId="47C5185C" w14:textId="5EA259F8" w:rsidR="00DC2EAD" w:rsidRPr="00DB1DB6" w:rsidRDefault="00DC2EAD" w:rsidP="00DB1DB6">
            <w:pPr>
              <w:rPr>
                <w:color w:val="000000"/>
                <w:sz w:val="20"/>
                <w:szCs w:val="20"/>
              </w:rPr>
            </w:pPr>
            <w:r w:rsidRPr="00DB1DB6">
              <w:rPr>
                <w:color w:val="000000"/>
                <w:sz w:val="20"/>
                <w:szCs w:val="20"/>
              </w:rPr>
              <w:t>Citrate/isocitrate</w:t>
            </w:r>
          </w:p>
        </w:tc>
        <w:tc>
          <w:tcPr>
            <w:tcW w:w="959" w:type="dxa"/>
            <w:tcBorders>
              <w:top w:val="nil"/>
              <w:left w:val="nil"/>
              <w:bottom w:val="nil"/>
              <w:right w:val="nil"/>
            </w:tcBorders>
            <w:shd w:val="clear" w:color="auto" w:fill="auto"/>
            <w:hideMark/>
          </w:tcPr>
          <w:p w14:paraId="6F44514B" w14:textId="7967D594" w:rsidR="00DC2EAD" w:rsidRPr="00DB1DB6" w:rsidRDefault="00DC2EAD" w:rsidP="00DB1DB6">
            <w:pPr>
              <w:jc w:val="center"/>
              <w:rPr>
                <w:color w:val="000000"/>
                <w:sz w:val="20"/>
                <w:szCs w:val="20"/>
              </w:rPr>
            </w:pPr>
            <w:r w:rsidRPr="00DB1DB6">
              <w:rPr>
                <w:color w:val="000000"/>
                <w:sz w:val="20"/>
                <w:szCs w:val="20"/>
              </w:rPr>
              <w:t>-5.6448</w:t>
            </w:r>
          </w:p>
        </w:tc>
        <w:tc>
          <w:tcPr>
            <w:tcW w:w="1219" w:type="dxa"/>
            <w:tcBorders>
              <w:top w:val="nil"/>
              <w:left w:val="nil"/>
              <w:bottom w:val="nil"/>
              <w:right w:val="nil"/>
            </w:tcBorders>
            <w:shd w:val="clear" w:color="auto" w:fill="auto"/>
            <w:hideMark/>
          </w:tcPr>
          <w:p w14:paraId="2AEF9C37" w14:textId="14E4980D" w:rsidR="00DC2EAD" w:rsidRPr="00DB1DB6" w:rsidRDefault="00DC2EAD" w:rsidP="00DB1DB6">
            <w:pPr>
              <w:jc w:val="center"/>
              <w:rPr>
                <w:color w:val="000000"/>
                <w:sz w:val="20"/>
                <w:szCs w:val="20"/>
              </w:rPr>
            </w:pPr>
            <w:r w:rsidRPr="00DB1DB6">
              <w:rPr>
                <w:b/>
                <w:bCs/>
                <w:color w:val="000000"/>
                <w:sz w:val="20"/>
                <w:szCs w:val="20"/>
              </w:rPr>
              <w:t>3.23E-08</w:t>
            </w:r>
          </w:p>
        </w:tc>
        <w:tc>
          <w:tcPr>
            <w:tcW w:w="1239" w:type="dxa"/>
            <w:tcBorders>
              <w:top w:val="nil"/>
              <w:left w:val="nil"/>
              <w:bottom w:val="nil"/>
              <w:right w:val="nil"/>
            </w:tcBorders>
            <w:shd w:val="clear" w:color="auto" w:fill="auto"/>
            <w:hideMark/>
          </w:tcPr>
          <w:p w14:paraId="4548A819" w14:textId="319E269A" w:rsidR="00DC2EAD" w:rsidRPr="00DB1DB6" w:rsidRDefault="00DC2EAD" w:rsidP="00DB1DB6">
            <w:pPr>
              <w:jc w:val="center"/>
              <w:rPr>
                <w:color w:val="000000"/>
                <w:sz w:val="20"/>
                <w:szCs w:val="20"/>
              </w:rPr>
            </w:pPr>
            <w:r w:rsidRPr="00DB1DB6">
              <w:rPr>
                <w:color w:val="000000"/>
                <w:sz w:val="20"/>
                <w:szCs w:val="20"/>
              </w:rPr>
              <w:t>7.25E-08</w:t>
            </w:r>
          </w:p>
        </w:tc>
        <w:tc>
          <w:tcPr>
            <w:tcW w:w="966" w:type="dxa"/>
            <w:tcBorders>
              <w:top w:val="nil"/>
              <w:left w:val="nil"/>
              <w:bottom w:val="nil"/>
              <w:right w:val="nil"/>
            </w:tcBorders>
            <w:shd w:val="clear" w:color="auto" w:fill="auto"/>
            <w:hideMark/>
          </w:tcPr>
          <w:p w14:paraId="0F6590D1" w14:textId="5DE7BC75" w:rsidR="00DC2EAD" w:rsidRPr="00DB1DB6" w:rsidRDefault="00DC2EAD" w:rsidP="00DB1DB6">
            <w:pPr>
              <w:jc w:val="center"/>
              <w:rPr>
                <w:color w:val="000000"/>
                <w:sz w:val="20"/>
                <w:szCs w:val="20"/>
              </w:rPr>
            </w:pPr>
            <w:r w:rsidRPr="00DB1DB6">
              <w:rPr>
                <w:color w:val="000000"/>
                <w:sz w:val="20"/>
                <w:szCs w:val="20"/>
              </w:rPr>
              <w:t>0.76373</w:t>
            </w:r>
          </w:p>
        </w:tc>
        <w:tc>
          <w:tcPr>
            <w:tcW w:w="1219" w:type="dxa"/>
            <w:tcBorders>
              <w:top w:val="nil"/>
              <w:left w:val="nil"/>
              <w:bottom w:val="nil"/>
              <w:right w:val="nil"/>
            </w:tcBorders>
            <w:shd w:val="clear" w:color="auto" w:fill="auto"/>
            <w:hideMark/>
          </w:tcPr>
          <w:p w14:paraId="46714B36" w14:textId="0E2BC399" w:rsidR="00DC2EAD" w:rsidRPr="00DB1DB6" w:rsidRDefault="00DC2EAD" w:rsidP="00DB1DB6">
            <w:pPr>
              <w:jc w:val="center"/>
              <w:rPr>
                <w:b/>
                <w:bCs/>
                <w:color w:val="000000"/>
                <w:sz w:val="20"/>
                <w:szCs w:val="20"/>
              </w:rPr>
            </w:pPr>
            <w:r w:rsidRPr="00DB1DB6">
              <w:rPr>
                <w:color w:val="000000"/>
                <w:sz w:val="20"/>
                <w:szCs w:val="20"/>
              </w:rPr>
              <w:t>0.44597</w:t>
            </w:r>
          </w:p>
        </w:tc>
        <w:tc>
          <w:tcPr>
            <w:tcW w:w="1239" w:type="dxa"/>
            <w:tcBorders>
              <w:top w:val="nil"/>
              <w:left w:val="nil"/>
              <w:bottom w:val="nil"/>
              <w:right w:val="nil"/>
            </w:tcBorders>
            <w:shd w:val="clear" w:color="auto" w:fill="auto"/>
            <w:hideMark/>
          </w:tcPr>
          <w:p w14:paraId="035F33AF" w14:textId="2F2AF2C0" w:rsidR="00DC2EAD" w:rsidRPr="00DB1DB6" w:rsidRDefault="00DC2EAD" w:rsidP="00DB1DB6">
            <w:pPr>
              <w:jc w:val="center"/>
              <w:rPr>
                <w:color w:val="000000"/>
                <w:sz w:val="20"/>
                <w:szCs w:val="20"/>
              </w:rPr>
            </w:pPr>
            <w:r w:rsidRPr="00DB1DB6">
              <w:rPr>
                <w:color w:val="000000"/>
                <w:sz w:val="20"/>
                <w:szCs w:val="20"/>
              </w:rPr>
              <w:t>0.55965</w:t>
            </w:r>
          </w:p>
        </w:tc>
      </w:tr>
      <w:tr w:rsidR="00DC2EAD" w:rsidRPr="00DB1DB6" w14:paraId="5813AE1E" w14:textId="77777777" w:rsidTr="00DB1DB6">
        <w:trPr>
          <w:trHeight w:val="320"/>
        </w:trPr>
        <w:tc>
          <w:tcPr>
            <w:tcW w:w="2279" w:type="dxa"/>
            <w:tcBorders>
              <w:top w:val="nil"/>
              <w:left w:val="nil"/>
              <w:bottom w:val="nil"/>
              <w:right w:val="nil"/>
            </w:tcBorders>
            <w:shd w:val="clear" w:color="auto" w:fill="auto"/>
            <w:vAlign w:val="bottom"/>
            <w:hideMark/>
          </w:tcPr>
          <w:p w14:paraId="3876C309" w14:textId="6ED17EF8" w:rsidR="00DC2EAD" w:rsidRPr="00DB1DB6" w:rsidRDefault="00DC2EAD" w:rsidP="00DB1DB6">
            <w:pPr>
              <w:rPr>
                <w:color w:val="000000"/>
                <w:sz w:val="20"/>
                <w:szCs w:val="20"/>
              </w:rPr>
            </w:pPr>
            <w:r w:rsidRPr="00DB1DB6">
              <w:rPr>
                <w:color w:val="000000"/>
                <w:sz w:val="20"/>
                <w:szCs w:val="20"/>
              </w:rPr>
              <w:t>Citrulline</w:t>
            </w:r>
          </w:p>
        </w:tc>
        <w:tc>
          <w:tcPr>
            <w:tcW w:w="959" w:type="dxa"/>
            <w:tcBorders>
              <w:top w:val="nil"/>
              <w:left w:val="nil"/>
              <w:bottom w:val="nil"/>
              <w:right w:val="nil"/>
            </w:tcBorders>
            <w:shd w:val="clear" w:color="auto" w:fill="auto"/>
            <w:hideMark/>
          </w:tcPr>
          <w:p w14:paraId="3F250E9B" w14:textId="1BA255B5" w:rsidR="00DC2EAD" w:rsidRPr="00DB1DB6" w:rsidRDefault="00DC2EAD" w:rsidP="00DB1DB6">
            <w:pPr>
              <w:jc w:val="center"/>
              <w:rPr>
                <w:color w:val="000000"/>
                <w:sz w:val="20"/>
                <w:szCs w:val="20"/>
              </w:rPr>
            </w:pPr>
            <w:r w:rsidRPr="00DB1DB6">
              <w:rPr>
                <w:color w:val="000000"/>
                <w:sz w:val="20"/>
                <w:szCs w:val="20"/>
              </w:rPr>
              <w:t>-2.2654</w:t>
            </w:r>
          </w:p>
        </w:tc>
        <w:tc>
          <w:tcPr>
            <w:tcW w:w="1219" w:type="dxa"/>
            <w:tcBorders>
              <w:top w:val="nil"/>
              <w:left w:val="nil"/>
              <w:bottom w:val="nil"/>
              <w:right w:val="nil"/>
            </w:tcBorders>
            <w:shd w:val="clear" w:color="auto" w:fill="auto"/>
            <w:hideMark/>
          </w:tcPr>
          <w:p w14:paraId="0BAE1E16" w14:textId="5BB86334" w:rsidR="00DC2EAD" w:rsidRPr="00DB1DB6" w:rsidRDefault="00DC2EAD" w:rsidP="00DB1DB6">
            <w:pPr>
              <w:jc w:val="center"/>
              <w:rPr>
                <w:b/>
                <w:bCs/>
                <w:color w:val="000000"/>
                <w:sz w:val="20"/>
                <w:szCs w:val="20"/>
              </w:rPr>
            </w:pPr>
            <w:r w:rsidRPr="00DB1DB6">
              <w:rPr>
                <w:b/>
                <w:bCs/>
                <w:color w:val="000000"/>
                <w:sz w:val="20"/>
                <w:szCs w:val="20"/>
              </w:rPr>
              <w:t>0.024046</w:t>
            </w:r>
          </w:p>
        </w:tc>
        <w:tc>
          <w:tcPr>
            <w:tcW w:w="1239" w:type="dxa"/>
            <w:tcBorders>
              <w:top w:val="nil"/>
              <w:left w:val="nil"/>
              <w:bottom w:val="nil"/>
              <w:right w:val="nil"/>
            </w:tcBorders>
            <w:shd w:val="clear" w:color="auto" w:fill="auto"/>
            <w:hideMark/>
          </w:tcPr>
          <w:p w14:paraId="31C4FA4D" w14:textId="04EB5A74" w:rsidR="00DC2EAD" w:rsidRPr="00DB1DB6" w:rsidRDefault="00DC2EAD" w:rsidP="00DB1DB6">
            <w:pPr>
              <w:jc w:val="center"/>
              <w:rPr>
                <w:color w:val="000000"/>
                <w:sz w:val="20"/>
                <w:szCs w:val="20"/>
              </w:rPr>
            </w:pPr>
            <w:r w:rsidRPr="00DB1DB6">
              <w:rPr>
                <w:color w:val="000000"/>
                <w:sz w:val="20"/>
                <w:szCs w:val="20"/>
              </w:rPr>
              <w:t>0.030176</w:t>
            </w:r>
          </w:p>
        </w:tc>
        <w:tc>
          <w:tcPr>
            <w:tcW w:w="966" w:type="dxa"/>
            <w:tcBorders>
              <w:top w:val="nil"/>
              <w:left w:val="nil"/>
              <w:bottom w:val="nil"/>
              <w:right w:val="nil"/>
            </w:tcBorders>
            <w:shd w:val="clear" w:color="auto" w:fill="auto"/>
            <w:hideMark/>
          </w:tcPr>
          <w:p w14:paraId="6CC31A50" w14:textId="2FCAD150" w:rsidR="00DC2EAD" w:rsidRPr="00DB1DB6" w:rsidRDefault="00DC2EAD" w:rsidP="00DB1DB6">
            <w:pPr>
              <w:jc w:val="center"/>
              <w:rPr>
                <w:color w:val="000000"/>
                <w:sz w:val="20"/>
                <w:szCs w:val="20"/>
              </w:rPr>
            </w:pPr>
            <w:r w:rsidRPr="00DB1DB6">
              <w:rPr>
                <w:color w:val="000000"/>
                <w:sz w:val="20"/>
                <w:szCs w:val="20"/>
              </w:rPr>
              <w:t>-3.1961</w:t>
            </w:r>
          </w:p>
        </w:tc>
        <w:tc>
          <w:tcPr>
            <w:tcW w:w="1219" w:type="dxa"/>
            <w:tcBorders>
              <w:top w:val="nil"/>
              <w:left w:val="nil"/>
              <w:bottom w:val="nil"/>
              <w:right w:val="nil"/>
            </w:tcBorders>
            <w:shd w:val="clear" w:color="auto" w:fill="auto"/>
            <w:hideMark/>
          </w:tcPr>
          <w:p w14:paraId="13D54DB3" w14:textId="548A0655" w:rsidR="00DC2EAD" w:rsidRPr="00DB1DB6" w:rsidRDefault="00DC2EAD" w:rsidP="00DB1DB6">
            <w:pPr>
              <w:jc w:val="center"/>
              <w:rPr>
                <w:color w:val="000000"/>
                <w:sz w:val="20"/>
                <w:szCs w:val="20"/>
              </w:rPr>
            </w:pPr>
            <w:r w:rsidRPr="00DB1DB6">
              <w:rPr>
                <w:b/>
                <w:bCs/>
                <w:color w:val="000000"/>
                <w:sz w:val="20"/>
                <w:szCs w:val="20"/>
              </w:rPr>
              <w:t>0.0016316</w:t>
            </w:r>
          </w:p>
        </w:tc>
        <w:tc>
          <w:tcPr>
            <w:tcW w:w="1239" w:type="dxa"/>
            <w:tcBorders>
              <w:top w:val="nil"/>
              <w:left w:val="nil"/>
              <w:bottom w:val="nil"/>
              <w:right w:val="nil"/>
            </w:tcBorders>
            <w:shd w:val="clear" w:color="auto" w:fill="auto"/>
            <w:hideMark/>
          </w:tcPr>
          <w:p w14:paraId="79128F62" w14:textId="7F372784" w:rsidR="00DC2EAD" w:rsidRPr="00DB1DB6" w:rsidRDefault="00DC2EAD" w:rsidP="00DB1DB6">
            <w:pPr>
              <w:jc w:val="center"/>
              <w:rPr>
                <w:color w:val="000000"/>
                <w:sz w:val="20"/>
                <w:szCs w:val="20"/>
              </w:rPr>
            </w:pPr>
            <w:r w:rsidRPr="00DB1DB6">
              <w:rPr>
                <w:color w:val="000000"/>
                <w:sz w:val="20"/>
                <w:szCs w:val="20"/>
              </w:rPr>
              <w:t>0.0045402</w:t>
            </w:r>
          </w:p>
        </w:tc>
      </w:tr>
      <w:tr w:rsidR="00DC2EAD" w:rsidRPr="00DB1DB6" w14:paraId="52914730" w14:textId="77777777" w:rsidTr="00DB1DB6">
        <w:trPr>
          <w:trHeight w:val="320"/>
        </w:trPr>
        <w:tc>
          <w:tcPr>
            <w:tcW w:w="2279" w:type="dxa"/>
            <w:tcBorders>
              <w:top w:val="nil"/>
              <w:left w:val="nil"/>
              <w:bottom w:val="nil"/>
              <w:right w:val="nil"/>
            </w:tcBorders>
            <w:shd w:val="clear" w:color="auto" w:fill="auto"/>
            <w:vAlign w:val="bottom"/>
            <w:hideMark/>
          </w:tcPr>
          <w:p w14:paraId="060B9722" w14:textId="03997BC0" w:rsidR="00DC2EAD" w:rsidRPr="00DB1DB6" w:rsidRDefault="00DC2EAD" w:rsidP="00DB1DB6">
            <w:pPr>
              <w:rPr>
                <w:color w:val="000000"/>
                <w:sz w:val="20"/>
                <w:szCs w:val="20"/>
              </w:rPr>
            </w:pPr>
            <w:r w:rsidRPr="00DB1DB6">
              <w:rPr>
                <w:color w:val="000000"/>
                <w:sz w:val="20"/>
                <w:szCs w:val="20"/>
              </w:rPr>
              <w:t>Creatine</w:t>
            </w:r>
          </w:p>
        </w:tc>
        <w:tc>
          <w:tcPr>
            <w:tcW w:w="959" w:type="dxa"/>
            <w:tcBorders>
              <w:top w:val="nil"/>
              <w:left w:val="nil"/>
              <w:bottom w:val="nil"/>
              <w:right w:val="nil"/>
            </w:tcBorders>
            <w:shd w:val="clear" w:color="auto" w:fill="auto"/>
            <w:hideMark/>
          </w:tcPr>
          <w:p w14:paraId="05B1ABDA" w14:textId="0C166317" w:rsidR="00DC2EAD" w:rsidRPr="00DB1DB6" w:rsidRDefault="00DC2EAD" w:rsidP="00DB1DB6">
            <w:pPr>
              <w:jc w:val="center"/>
              <w:rPr>
                <w:color w:val="000000"/>
                <w:sz w:val="20"/>
                <w:szCs w:val="20"/>
              </w:rPr>
            </w:pPr>
            <w:r w:rsidRPr="00DB1DB6">
              <w:rPr>
                <w:color w:val="000000"/>
                <w:sz w:val="20"/>
                <w:szCs w:val="20"/>
              </w:rPr>
              <w:t>-9.2985</w:t>
            </w:r>
          </w:p>
        </w:tc>
        <w:tc>
          <w:tcPr>
            <w:tcW w:w="1219" w:type="dxa"/>
            <w:tcBorders>
              <w:top w:val="nil"/>
              <w:left w:val="nil"/>
              <w:bottom w:val="nil"/>
              <w:right w:val="nil"/>
            </w:tcBorders>
            <w:shd w:val="clear" w:color="auto" w:fill="auto"/>
            <w:hideMark/>
          </w:tcPr>
          <w:p w14:paraId="0C1A7C07" w14:textId="36991FF8" w:rsidR="00DC2EAD" w:rsidRPr="00DB1DB6" w:rsidRDefault="00DC2EAD" w:rsidP="00DB1DB6">
            <w:pPr>
              <w:jc w:val="center"/>
              <w:rPr>
                <w:b/>
                <w:bCs/>
                <w:color w:val="000000"/>
                <w:sz w:val="20"/>
                <w:szCs w:val="20"/>
              </w:rPr>
            </w:pPr>
            <w:r w:rsidRPr="00DB1DB6">
              <w:rPr>
                <w:b/>
                <w:bCs/>
                <w:color w:val="000000"/>
                <w:sz w:val="20"/>
                <w:szCs w:val="20"/>
              </w:rPr>
              <w:t>1.12E-18</w:t>
            </w:r>
          </w:p>
        </w:tc>
        <w:tc>
          <w:tcPr>
            <w:tcW w:w="1239" w:type="dxa"/>
            <w:tcBorders>
              <w:top w:val="nil"/>
              <w:left w:val="nil"/>
              <w:bottom w:val="nil"/>
              <w:right w:val="nil"/>
            </w:tcBorders>
            <w:shd w:val="clear" w:color="auto" w:fill="auto"/>
            <w:hideMark/>
          </w:tcPr>
          <w:p w14:paraId="6F14C400" w14:textId="7545E0D8" w:rsidR="00DC2EAD" w:rsidRPr="00DB1DB6" w:rsidRDefault="00DC2EAD" w:rsidP="00DB1DB6">
            <w:pPr>
              <w:jc w:val="center"/>
              <w:rPr>
                <w:color w:val="000000"/>
                <w:sz w:val="20"/>
                <w:szCs w:val="20"/>
              </w:rPr>
            </w:pPr>
            <w:r w:rsidRPr="00DB1DB6">
              <w:rPr>
                <w:color w:val="000000"/>
                <w:sz w:val="20"/>
                <w:szCs w:val="20"/>
              </w:rPr>
              <w:t>5.95E-18</w:t>
            </w:r>
          </w:p>
        </w:tc>
        <w:tc>
          <w:tcPr>
            <w:tcW w:w="966" w:type="dxa"/>
            <w:tcBorders>
              <w:top w:val="nil"/>
              <w:left w:val="nil"/>
              <w:bottom w:val="nil"/>
              <w:right w:val="nil"/>
            </w:tcBorders>
            <w:shd w:val="clear" w:color="auto" w:fill="auto"/>
            <w:hideMark/>
          </w:tcPr>
          <w:p w14:paraId="0AB01B54" w14:textId="00C43EF5" w:rsidR="00DC2EAD" w:rsidRPr="00DB1DB6" w:rsidRDefault="00DC2EAD" w:rsidP="00DB1DB6">
            <w:pPr>
              <w:jc w:val="center"/>
              <w:rPr>
                <w:color w:val="000000"/>
                <w:sz w:val="20"/>
                <w:szCs w:val="20"/>
              </w:rPr>
            </w:pPr>
            <w:r w:rsidRPr="00DB1DB6">
              <w:rPr>
                <w:color w:val="000000"/>
                <w:sz w:val="20"/>
                <w:szCs w:val="20"/>
              </w:rPr>
              <w:t>3.8393</w:t>
            </w:r>
          </w:p>
        </w:tc>
        <w:tc>
          <w:tcPr>
            <w:tcW w:w="1219" w:type="dxa"/>
            <w:tcBorders>
              <w:top w:val="nil"/>
              <w:left w:val="nil"/>
              <w:bottom w:val="nil"/>
              <w:right w:val="nil"/>
            </w:tcBorders>
            <w:shd w:val="clear" w:color="auto" w:fill="auto"/>
            <w:hideMark/>
          </w:tcPr>
          <w:p w14:paraId="21152B93" w14:textId="0F0597BB" w:rsidR="00DC2EAD" w:rsidRPr="00DB1DB6" w:rsidRDefault="00DC2EAD" w:rsidP="00DB1DB6">
            <w:pPr>
              <w:jc w:val="center"/>
              <w:rPr>
                <w:b/>
                <w:bCs/>
                <w:color w:val="000000"/>
                <w:sz w:val="20"/>
                <w:szCs w:val="20"/>
              </w:rPr>
            </w:pPr>
            <w:r w:rsidRPr="00DB1DB6">
              <w:rPr>
                <w:b/>
                <w:bCs/>
                <w:color w:val="000000"/>
                <w:sz w:val="20"/>
                <w:szCs w:val="20"/>
              </w:rPr>
              <w:t>0.00016797</w:t>
            </w:r>
          </w:p>
        </w:tc>
        <w:tc>
          <w:tcPr>
            <w:tcW w:w="1239" w:type="dxa"/>
            <w:tcBorders>
              <w:top w:val="nil"/>
              <w:left w:val="nil"/>
              <w:bottom w:val="nil"/>
              <w:right w:val="nil"/>
            </w:tcBorders>
            <w:shd w:val="clear" w:color="auto" w:fill="auto"/>
            <w:hideMark/>
          </w:tcPr>
          <w:p w14:paraId="443579DF" w14:textId="1B99389C" w:rsidR="00DC2EAD" w:rsidRPr="00DB1DB6" w:rsidRDefault="00DC2EAD" w:rsidP="00DB1DB6">
            <w:pPr>
              <w:jc w:val="center"/>
              <w:rPr>
                <w:color w:val="000000"/>
                <w:sz w:val="20"/>
                <w:szCs w:val="20"/>
              </w:rPr>
            </w:pPr>
            <w:r w:rsidRPr="00DB1DB6">
              <w:rPr>
                <w:color w:val="000000"/>
                <w:sz w:val="20"/>
                <w:szCs w:val="20"/>
              </w:rPr>
              <w:t>0.00074139</w:t>
            </w:r>
          </w:p>
        </w:tc>
      </w:tr>
      <w:tr w:rsidR="00DC2EAD" w:rsidRPr="00DB1DB6" w14:paraId="64D66D39" w14:textId="77777777" w:rsidTr="00DB1DB6">
        <w:trPr>
          <w:trHeight w:val="320"/>
        </w:trPr>
        <w:tc>
          <w:tcPr>
            <w:tcW w:w="2279" w:type="dxa"/>
            <w:tcBorders>
              <w:top w:val="nil"/>
              <w:left w:val="nil"/>
              <w:bottom w:val="nil"/>
              <w:right w:val="nil"/>
            </w:tcBorders>
            <w:shd w:val="clear" w:color="auto" w:fill="auto"/>
            <w:vAlign w:val="bottom"/>
            <w:hideMark/>
          </w:tcPr>
          <w:p w14:paraId="2A64DAD9" w14:textId="649F75E8" w:rsidR="00DC2EAD" w:rsidRPr="00DB1DB6" w:rsidRDefault="00DC2EAD" w:rsidP="00DB1DB6">
            <w:pPr>
              <w:rPr>
                <w:color w:val="000000"/>
                <w:sz w:val="20"/>
                <w:szCs w:val="20"/>
              </w:rPr>
            </w:pPr>
            <w:r w:rsidRPr="00DB1DB6">
              <w:rPr>
                <w:color w:val="000000"/>
                <w:sz w:val="20"/>
                <w:szCs w:val="20"/>
              </w:rPr>
              <w:t>Cystathionine</w:t>
            </w:r>
          </w:p>
        </w:tc>
        <w:tc>
          <w:tcPr>
            <w:tcW w:w="959" w:type="dxa"/>
            <w:tcBorders>
              <w:top w:val="nil"/>
              <w:left w:val="nil"/>
              <w:bottom w:val="nil"/>
              <w:right w:val="nil"/>
            </w:tcBorders>
            <w:shd w:val="clear" w:color="auto" w:fill="auto"/>
            <w:hideMark/>
          </w:tcPr>
          <w:p w14:paraId="7A2C8B93" w14:textId="129F375A" w:rsidR="00DC2EAD" w:rsidRPr="00DB1DB6" w:rsidRDefault="00DC2EAD" w:rsidP="00DB1DB6">
            <w:pPr>
              <w:jc w:val="center"/>
              <w:rPr>
                <w:color w:val="000000"/>
                <w:sz w:val="20"/>
                <w:szCs w:val="20"/>
              </w:rPr>
            </w:pPr>
            <w:r w:rsidRPr="00DB1DB6">
              <w:rPr>
                <w:color w:val="000000"/>
                <w:sz w:val="20"/>
                <w:szCs w:val="20"/>
              </w:rPr>
              <w:t>-5.2911</w:t>
            </w:r>
          </w:p>
        </w:tc>
        <w:tc>
          <w:tcPr>
            <w:tcW w:w="1219" w:type="dxa"/>
            <w:tcBorders>
              <w:top w:val="nil"/>
              <w:left w:val="nil"/>
              <w:bottom w:val="nil"/>
              <w:right w:val="nil"/>
            </w:tcBorders>
            <w:shd w:val="clear" w:color="auto" w:fill="auto"/>
            <w:hideMark/>
          </w:tcPr>
          <w:p w14:paraId="19F370F4" w14:textId="09685344" w:rsidR="00DC2EAD" w:rsidRPr="00DB1DB6" w:rsidRDefault="00DC2EAD" w:rsidP="00DB1DB6">
            <w:pPr>
              <w:jc w:val="center"/>
              <w:rPr>
                <w:b/>
                <w:bCs/>
                <w:color w:val="000000"/>
                <w:sz w:val="20"/>
                <w:szCs w:val="20"/>
              </w:rPr>
            </w:pPr>
            <w:r w:rsidRPr="00DB1DB6">
              <w:rPr>
                <w:b/>
                <w:bCs/>
                <w:color w:val="000000"/>
                <w:sz w:val="20"/>
                <w:szCs w:val="20"/>
              </w:rPr>
              <w:t>2.05E-07</w:t>
            </w:r>
          </w:p>
        </w:tc>
        <w:tc>
          <w:tcPr>
            <w:tcW w:w="1239" w:type="dxa"/>
            <w:tcBorders>
              <w:top w:val="nil"/>
              <w:left w:val="nil"/>
              <w:bottom w:val="nil"/>
              <w:right w:val="nil"/>
            </w:tcBorders>
            <w:shd w:val="clear" w:color="auto" w:fill="auto"/>
            <w:hideMark/>
          </w:tcPr>
          <w:p w14:paraId="2B40FF82" w14:textId="2C41CE56" w:rsidR="00DC2EAD" w:rsidRPr="00DB1DB6" w:rsidRDefault="00DC2EAD" w:rsidP="00DB1DB6">
            <w:pPr>
              <w:jc w:val="center"/>
              <w:rPr>
                <w:color w:val="000000"/>
                <w:sz w:val="20"/>
                <w:szCs w:val="20"/>
              </w:rPr>
            </w:pPr>
            <w:r w:rsidRPr="00DB1DB6">
              <w:rPr>
                <w:color w:val="000000"/>
                <w:sz w:val="20"/>
                <w:szCs w:val="20"/>
              </w:rPr>
              <w:t>4.31E-07</w:t>
            </w:r>
          </w:p>
        </w:tc>
        <w:tc>
          <w:tcPr>
            <w:tcW w:w="966" w:type="dxa"/>
            <w:tcBorders>
              <w:top w:val="nil"/>
              <w:left w:val="nil"/>
              <w:bottom w:val="nil"/>
              <w:right w:val="nil"/>
            </w:tcBorders>
            <w:shd w:val="clear" w:color="auto" w:fill="auto"/>
            <w:hideMark/>
          </w:tcPr>
          <w:p w14:paraId="7796E0E9" w14:textId="499663A1" w:rsidR="00DC2EAD" w:rsidRPr="00DB1DB6" w:rsidRDefault="00DC2EAD" w:rsidP="00DB1DB6">
            <w:pPr>
              <w:jc w:val="center"/>
              <w:rPr>
                <w:color w:val="000000"/>
                <w:sz w:val="20"/>
                <w:szCs w:val="20"/>
              </w:rPr>
            </w:pPr>
            <w:r w:rsidRPr="00DB1DB6">
              <w:rPr>
                <w:color w:val="000000"/>
                <w:sz w:val="20"/>
                <w:szCs w:val="20"/>
              </w:rPr>
              <w:t>2.4558</w:t>
            </w:r>
          </w:p>
        </w:tc>
        <w:tc>
          <w:tcPr>
            <w:tcW w:w="1219" w:type="dxa"/>
            <w:tcBorders>
              <w:top w:val="nil"/>
              <w:left w:val="nil"/>
              <w:bottom w:val="nil"/>
              <w:right w:val="nil"/>
            </w:tcBorders>
            <w:shd w:val="clear" w:color="auto" w:fill="auto"/>
            <w:hideMark/>
          </w:tcPr>
          <w:p w14:paraId="723F3DCE" w14:textId="225E57B4" w:rsidR="00DC2EAD" w:rsidRPr="00DB1DB6" w:rsidRDefault="00DC2EAD" w:rsidP="00DB1DB6">
            <w:pPr>
              <w:jc w:val="center"/>
              <w:rPr>
                <w:b/>
                <w:bCs/>
                <w:color w:val="000000"/>
                <w:sz w:val="20"/>
                <w:szCs w:val="20"/>
              </w:rPr>
            </w:pPr>
            <w:r w:rsidRPr="00DB1DB6">
              <w:rPr>
                <w:b/>
                <w:bCs/>
                <w:color w:val="000000"/>
                <w:sz w:val="20"/>
                <w:szCs w:val="20"/>
              </w:rPr>
              <w:t>0.014956</w:t>
            </w:r>
          </w:p>
        </w:tc>
        <w:tc>
          <w:tcPr>
            <w:tcW w:w="1239" w:type="dxa"/>
            <w:tcBorders>
              <w:top w:val="nil"/>
              <w:left w:val="nil"/>
              <w:bottom w:val="nil"/>
              <w:right w:val="nil"/>
            </w:tcBorders>
            <w:shd w:val="clear" w:color="auto" w:fill="auto"/>
            <w:hideMark/>
          </w:tcPr>
          <w:p w14:paraId="7F330F14" w14:textId="6A470078" w:rsidR="00DC2EAD" w:rsidRPr="00DB1DB6" w:rsidRDefault="00DC2EAD" w:rsidP="00DB1DB6">
            <w:pPr>
              <w:jc w:val="center"/>
              <w:rPr>
                <w:color w:val="000000"/>
                <w:sz w:val="20"/>
                <w:szCs w:val="20"/>
              </w:rPr>
            </w:pPr>
            <w:r w:rsidRPr="00DB1DB6">
              <w:rPr>
                <w:color w:val="000000"/>
                <w:sz w:val="20"/>
                <w:szCs w:val="20"/>
              </w:rPr>
              <w:t>0.034184</w:t>
            </w:r>
          </w:p>
        </w:tc>
      </w:tr>
      <w:tr w:rsidR="00DC2EAD" w:rsidRPr="00DB1DB6" w14:paraId="457FB056" w14:textId="77777777" w:rsidTr="00DB1DB6">
        <w:trPr>
          <w:trHeight w:val="320"/>
        </w:trPr>
        <w:tc>
          <w:tcPr>
            <w:tcW w:w="2279" w:type="dxa"/>
            <w:tcBorders>
              <w:top w:val="nil"/>
              <w:left w:val="nil"/>
              <w:bottom w:val="nil"/>
              <w:right w:val="nil"/>
            </w:tcBorders>
            <w:shd w:val="clear" w:color="auto" w:fill="auto"/>
            <w:vAlign w:val="bottom"/>
            <w:hideMark/>
          </w:tcPr>
          <w:p w14:paraId="11290066" w14:textId="69B8A670" w:rsidR="00DC2EAD" w:rsidRPr="00DB1DB6" w:rsidRDefault="00DC2EAD" w:rsidP="00DB1DB6">
            <w:pPr>
              <w:rPr>
                <w:color w:val="000000"/>
                <w:sz w:val="20"/>
                <w:szCs w:val="20"/>
              </w:rPr>
            </w:pPr>
            <w:proofErr w:type="spellStart"/>
            <w:r w:rsidRPr="00DB1DB6">
              <w:rPr>
                <w:color w:val="000000"/>
                <w:sz w:val="20"/>
                <w:szCs w:val="20"/>
              </w:rPr>
              <w:t>Cysteate</w:t>
            </w:r>
            <w:proofErr w:type="spellEnd"/>
          </w:p>
        </w:tc>
        <w:tc>
          <w:tcPr>
            <w:tcW w:w="959" w:type="dxa"/>
            <w:tcBorders>
              <w:top w:val="nil"/>
              <w:left w:val="nil"/>
              <w:bottom w:val="nil"/>
              <w:right w:val="nil"/>
            </w:tcBorders>
            <w:shd w:val="clear" w:color="auto" w:fill="auto"/>
            <w:hideMark/>
          </w:tcPr>
          <w:p w14:paraId="6D00F09D" w14:textId="0B4AE7C4" w:rsidR="00DC2EAD" w:rsidRPr="00DB1DB6" w:rsidRDefault="00DC2EAD" w:rsidP="00DB1DB6">
            <w:pPr>
              <w:jc w:val="center"/>
              <w:rPr>
                <w:color w:val="000000"/>
                <w:sz w:val="20"/>
                <w:szCs w:val="20"/>
              </w:rPr>
            </w:pPr>
            <w:r w:rsidRPr="00DB1DB6">
              <w:rPr>
                <w:color w:val="000000"/>
                <w:sz w:val="20"/>
                <w:szCs w:val="20"/>
              </w:rPr>
              <w:t>-3.1649</w:t>
            </w:r>
          </w:p>
        </w:tc>
        <w:tc>
          <w:tcPr>
            <w:tcW w:w="1219" w:type="dxa"/>
            <w:tcBorders>
              <w:top w:val="nil"/>
              <w:left w:val="nil"/>
              <w:bottom w:val="nil"/>
              <w:right w:val="nil"/>
            </w:tcBorders>
            <w:shd w:val="clear" w:color="auto" w:fill="auto"/>
            <w:hideMark/>
          </w:tcPr>
          <w:p w14:paraId="581BB3A4" w14:textId="3ED42716" w:rsidR="00DC2EAD" w:rsidRPr="00DB1DB6" w:rsidRDefault="00DC2EAD" w:rsidP="00DB1DB6">
            <w:pPr>
              <w:jc w:val="center"/>
              <w:rPr>
                <w:b/>
                <w:bCs/>
                <w:color w:val="000000"/>
                <w:sz w:val="20"/>
                <w:szCs w:val="20"/>
              </w:rPr>
            </w:pPr>
            <w:r w:rsidRPr="00DB1DB6">
              <w:rPr>
                <w:b/>
                <w:bCs/>
                <w:color w:val="000000"/>
                <w:sz w:val="20"/>
                <w:szCs w:val="20"/>
              </w:rPr>
              <w:t>0.001676</w:t>
            </w:r>
          </w:p>
        </w:tc>
        <w:tc>
          <w:tcPr>
            <w:tcW w:w="1239" w:type="dxa"/>
            <w:tcBorders>
              <w:top w:val="nil"/>
              <w:left w:val="nil"/>
              <w:bottom w:val="nil"/>
              <w:right w:val="nil"/>
            </w:tcBorders>
            <w:shd w:val="clear" w:color="auto" w:fill="auto"/>
            <w:hideMark/>
          </w:tcPr>
          <w:p w14:paraId="39C7771E" w14:textId="62871CD4" w:rsidR="00DC2EAD" w:rsidRPr="00DB1DB6" w:rsidRDefault="00DC2EAD" w:rsidP="00DB1DB6">
            <w:pPr>
              <w:jc w:val="center"/>
              <w:rPr>
                <w:color w:val="000000"/>
                <w:sz w:val="20"/>
                <w:szCs w:val="20"/>
              </w:rPr>
            </w:pPr>
            <w:r w:rsidRPr="00DB1DB6">
              <w:rPr>
                <w:color w:val="000000"/>
                <w:sz w:val="20"/>
                <w:szCs w:val="20"/>
              </w:rPr>
              <w:t>0.0025328</w:t>
            </w:r>
          </w:p>
        </w:tc>
        <w:tc>
          <w:tcPr>
            <w:tcW w:w="966" w:type="dxa"/>
            <w:tcBorders>
              <w:top w:val="nil"/>
              <w:left w:val="nil"/>
              <w:bottom w:val="nil"/>
              <w:right w:val="nil"/>
            </w:tcBorders>
            <w:shd w:val="clear" w:color="auto" w:fill="auto"/>
            <w:hideMark/>
          </w:tcPr>
          <w:p w14:paraId="343179E3" w14:textId="1A21FF07" w:rsidR="00DC2EAD" w:rsidRPr="00DB1DB6" w:rsidRDefault="00DC2EAD" w:rsidP="00DB1DB6">
            <w:pPr>
              <w:jc w:val="center"/>
              <w:rPr>
                <w:color w:val="000000"/>
                <w:sz w:val="20"/>
                <w:szCs w:val="20"/>
              </w:rPr>
            </w:pPr>
            <w:r w:rsidRPr="00DB1DB6">
              <w:rPr>
                <w:color w:val="000000"/>
                <w:sz w:val="20"/>
                <w:szCs w:val="20"/>
              </w:rPr>
              <w:t>-2.1211</w:t>
            </w:r>
          </w:p>
        </w:tc>
        <w:tc>
          <w:tcPr>
            <w:tcW w:w="1219" w:type="dxa"/>
            <w:tcBorders>
              <w:top w:val="nil"/>
              <w:left w:val="nil"/>
              <w:bottom w:val="nil"/>
              <w:right w:val="nil"/>
            </w:tcBorders>
            <w:shd w:val="clear" w:color="auto" w:fill="auto"/>
            <w:hideMark/>
          </w:tcPr>
          <w:p w14:paraId="691DD7F2" w14:textId="578F135A" w:rsidR="00DC2EAD" w:rsidRPr="00DB1DB6" w:rsidRDefault="00DC2EAD" w:rsidP="00DB1DB6">
            <w:pPr>
              <w:jc w:val="center"/>
              <w:rPr>
                <w:b/>
                <w:bCs/>
                <w:color w:val="000000"/>
                <w:sz w:val="20"/>
                <w:szCs w:val="20"/>
              </w:rPr>
            </w:pPr>
            <w:r w:rsidRPr="00DB1DB6">
              <w:rPr>
                <w:color w:val="000000"/>
                <w:sz w:val="20"/>
                <w:szCs w:val="20"/>
              </w:rPr>
              <w:t>0.035206</w:t>
            </w:r>
          </w:p>
        </w:tc>
        <w:tc>
          <w:tcPr>
            <w:tcW w:w="1239" w:type="dxa"/>
            <w:tcBorders>
              <w:top w:val="nil"/>
              <w:left w:val="nil"/>
              <w:bottom w:val="nil"/>
              <w:right w:val="nil"/>
            </w:tcBorders>
            <w:shd w:val="clear" w:color="auto" w:fill="auto"/>
            <w:hideMark/>
          </w:tcPr>
          <w:p w14:paraId="38F260FE" w14:textId="69E4C1AA" w:rsidR="00DC2EAD" w:rsidRPr="00DB1DB6" w:rsidRDefault="00DC2EAD" w:rsidP="00DB1DB6">
            <w:pPr>
              <w:jc w:val="center"/>
              <w:rPr>
                <w:color w:val="000000"/>
                <w:sz w:val="20"/>
                <w:szCs w:val="20"/>
              </w:rPr>
            </w:pPr>
            <w:r w:rsidRPr="00DB1DB6">
              <w:rPr>
                <w:color w:val="000000"/>
                <w:sz w:val="20"/>
                <w:szCs w:val="20"/>
              </w:rPr>
              <w:t>0.069329</w:t>
            </w:r>
          </w:p>
        </w:tc>
      </w:tr>
      <w:tr w:rsidR="00DC2EAD" w:rsidRPr="00DB1DB6" w14:paraId="00319C97" w14:textId="77777777" w:rsidTr="00DB1DB6">
        <w:trPr>
          <w:trHeight w:val="320"/>
        </w:trPr>
        <w:tc>
          <w:tcPr>
            <w:tcW w:w="2279" w:type="dxa"/>
            <w:tcBorders>
              <w:top w:val="nil"/>
              <w:left w:val="nil"/>
              <w:bottom w:val="nil"/>
              <w:right w:val="nil"/>
            </w:tcBorders>
            <w:shd w:val="clear" w:color="auto" w:fill="auto"/>
            <w:vAlign w:val="bottom"/>
            <w:hideMark/>
          </w:tcPr>
          <w:p w14:paraId="4E9CB8B2" w14:textId="3074587E" w:rsidR="00DC2EAD" w:rsidRPr="00DB1DB6" w:rsidRDefault="00DC2EAD" w:rsidP="00DB1DB6">
            <w:pPr>
              <w:rPr>
                <w:color w:val="000000"/>
                <w:sz w:val="20"/>
                <w:szCs w:val="20"/>
              </w:rPr>
            </w:pPr>
            <w:r w:rsidRPr="00DB1DB6">
              <w:rPr>
                <w:color w:val="000000"/>
                <w:sz w:val="20"/>
                <w:szCs w:val="20"/>
              </w:rPr>
              <w:t>Cytidine</w:t>
            </w:r>
          </w:p>
        </w:tc>
        <w:tc>
          <w:tcPr>
            <w:tcW w:w="959" w:type="dxa"/>
            <w:tcBorders>
              <w:top w:val="nil"/>
              <w:left w:val="nil"/>
              <w:bottom w:val="nil"/>
              <w:right w:val="nil"/>
            </w:tcBorders>
            <w:shd w:val="clear" w:color="auto" w:fill="auto"/>
            <w:hideMark/>
          </w:tcPr>
          <w:p w14:paraId="6D665C41" w14:textId="44371A46" w:rsidR="00DC2EAD" w:rsidRPr="00DB1DB6" w:rsidRDefault="00DC2EAD" w:rsidP="00DB1DB6">
            <w:pPr>
              <w:jc w:val="center"/>
              <w:rPr>
                <w:color w:val="000000"/>
                <w:sz w:val="20"/>
                <w:szCs w:val="20"/>
              </w:rPr>
            </w:pPr>
            <w:r w:rsidRPr="00DB1DB6">
              <w:rPr>
                <w:color w:val="000000"/>
                <w:sz w:val="20"/>
                <w:szCs w:val="20"/>
              </w:rPr>
              <w:t>-7.8325</w:t>
            </w:r>
          </w:p>
        </w:tc>
        <w:tc>
          <w:tcPr>
            <w:tcW w:w="1219" w:type="dxa"/>
            <w:tcBorders>
              <w:top w:val="nil"/>
              <w:left w:val="nil"/>
              <w:bottom w:val="nil"/>
              <w:right w:val="nil"/>
            </w:tcBorders>
            <w:shd w:val="clear" w:color="auto" w:fill="auto"/>
            <w:hideMark/>
          </w:tcPr>
          <w:p w14:paraId="0AEE106B" w14:textId="0FAE8E30" w:rsidR="00DC2EAD" w:rsidRPr="00DB1DB6" w:rsidRDefault="00DC2EAD" w:rsidP="00DB1DB6">
            <w:pPr>
              <w:jc w:val="center"/>
              <w:rPr>
                <w:b/>
                <w:bCs/>
                <w:color w:val="000000"/>
                <w:sz w:val="20"/>
                <w:szCs w:val="20"/>
              </w:rPr>
            </w:pPr>
            <w:r w:rsidRPr="00DB1DB6">
              <w:rPr>
                <w:b/>
                <w:bCs/>
                <w:color w:val="000000"/>
                <w:sz w:val="20"/>
                <w:szCs w:val="20"/>
              </w:rPr>
              <w:t>4.78E-14</w:t>
            </w:r>
          </w:p>
        </w:tc>
        <w:tc>
          <w:tcPr>
            <w:tcW w:w="1239" w:type="dxa"/>
            <w:tcBorders>
              <w:top w:val="nil"/>
              <w:left w:val="nil"/>
              <w:bottom w:val="nil"/>
              <w:right w:val="nil"/>
            </w:tcBorders>
            <w:shd w:val="clear" w:color="auto" w:fill="auto"/>
            <w:hideMark/>
          </w:tcPr>
          <w:p w14:paraId="69F89470" w14:textId="04DD836D" w:rsidR="00DC2EAD" w:rsidRPr="00DB1DB6" w:rsidRDefault="00DC2EAD" w:rsidP="00DB1DB6">
            <w:pPr>
              <w:jc w:val="center"/>
              <w:rPr>
                <w:color w:val="000000"/>
                <w:sz w:val="20"/>
                <w:szCs w:val="20"/>
              </w:rPr>
            </w:pPr>
            <w:r w:rsidRPr="00DB1DB6">
              <w:rPr>
                <w:color w:val="000000"/>
                <w:sz w:val="20"/>
                <w:szCs w:val="20"/>
              </w:rPr>
              <w:t>1.97E-13</w:t>
            </w:r>
          </w:p>
        </w:tc>
        <w:tc>
          <w:tcPr>
            <w:tcW w:w="966" w:type="dxa"/>
            <w:tcBorders>
              <w:top w:val="nil"/>
              <w:left w:val="nil"/>
              <w:bottom w:val="nil"/>
              <w:right w:val="nil"/>
            </w:tcBorders>
            <w:shd w:val="clear" w:color="auto" w:fill="auto"/>
            <w:hideMark/>
          </w:tcPr>
          <w:p w14:paraId="0063760A" w14:textId="5DEDBB0E" w:rsidR="00DC2EAD" w:rsidRPr="00DB1DB6" w:rsidRDefault="00DC2EAD" w:rsidP="00DB1DB6">
            <w:pPr>
              <w:jc w:val="center"/>
              <w:rPr>
                <w:color w:val="000000"/>
                <w:sz w:val="20"/>
                <w:szCs w:val="20"/>
              </w:rPr>
            </w:pPr>
            <w:r w:rsidRPr="00DB1DB6">
              <w:rPr>
                <w:color w:val="000000"/>
                <w:sz w:val="20"/>
                <w:szCs w:val="20"/>
              </w:rPr>
              <w:t>-3.648</w:t>
            </w:r>
          </w:p>
        </w:tc>
        <w:tc>
          <w:tcPr>
            <w:tcW w:w="1219" w:type="dxa"/>
            <w:tcBorders>
              <w:top w:val="nil"/>
              <w:left w:val="nil"/>
              <w:bottom w:val="nil"/>
              <w:right w:val="nil"/>
            </w:tcBorders>
            <w:shd w:val="clear" w:color="auto" w:fill="auto"/>
            <w:hideMark/>
          </w:tcPr>
          <w:p w14:paraId="02B41FF3" w14:textId="6FD0CC4D" w:rsidR="00DC2EAD" w:rsidRPr="00DB1DB6" w:rsidRDefault="00DC2EAD" w:rsidP="00DB1DB6">
            <w:pPr>
              <w:jc w:val="center"/>
              <w:rPr>
                <w:color w:val="000000"/>
                <w:sz w:val="20"/>
                <w:szCs w:val="20"/>
              </w:rPr>
            </w:pPr>
            <w:r w:rsidRPr="00DB1DB6">
              <w:rPr>
                <w:b/>
                <w:bCs/>
                <w:color w:val="000000"/>
                <w:sz w:val="20"/>
                <w:szCs w:val="20"/>
              </w:rPr>
              <w:t>0.00034136</w:t>
            </w:r>
          </w:p>
        </w:tc>
        <w:tc>
          <w:tcPr>
            <w:tcW w:w="1239" w:type="dxa"/>
            <w:tcBorders>
              <w:top w:val="nil"/>
              <w:left w:val="nil"/>
              <w:bottom w:val="nil"/>
              <w:right w:val="nil"/>
            </w:tcBorders>
            <w:shd w:val="clear" w:color="auto" w:fill="auto"/>
            <w:hideMark/>
          </w:tcPr>
          <w:p w14:paraId="533A573D" w14:textId="3AD27771" w:rsidR="00DC2EAD" w:rsidRPr="00DB1DB6" w:rsidRDefault="00DC2EAD" w:rsidP="00DB1DB6">
            <w:pPr>
              <w:jc w:val="center"/>
              <w:rPr>
                <w:color w:val="000000"/>
                <w:sz w:val="20"/>
                <w:szCs w:val="20"/>
              </w:rPr>
            </w:pPr>
            <w:r w:rsidRPr="00DB1DB6">
              <w:rPr>
                <w:color w:val="000000"/>
                <w:sz w:val="20"/>
                <w:szCs w:val="20"/>
              </w:rPr>
              <w:t>0.0012254</w:t>
            </w:r>
          </w:p>
        </w:tc>
      </w:tr>
      <w:tr w:rsidR="00DC2EAD" w:rsidRPr="00DB1DB6" w14:paraId="16F00B7C" w14:textId="77777777" w:rsidTr="00DB1DB6">
        <w:trPr>
          <w:trHeight w:val="320"/>
        </w:trPr>
        <w:tc>
          <w:tcPr>
            <w:tcW w:w="2279" w:type="dxa"/>
            <w:tcBorders>
              <w:top w:val="nil"/>
              <w:left w:val="nil"/>
              <w:bottom w:val="nil"/>
              <w:right w:val="nil"/>
            </w:tcBorders>
            <w:shd w:val="clear" w:color="auto" w:fill="auto"/>
            <w:vAlign w:val="bottom"/>
            <w:hideMark/>
          </w:tcPr>
          <w:p w14:paraId="0A50ED74" w14:textId="3C15A4A1" w:rsidR="00DC2EAD" w:rsidRPr="00DB1DB6" w:rsidRDefault="00DC2EAD" w:rsidP="00DB1DB6">
            <w:pPr>
              <w:rPr>
                <w:color w:val="000000"/>
                <w:sz w:val="20"/>
                <w:szCs w:val="20"/>
              </w:rPr>
            </w:pPr>
            <w:r w:rsidRPr="00DB1DB6">
              <w:rPr>
                <w:color w:val="000000"/>
                <w:sz w:val="20"/>
                <w:szCs w:val="20"/>
              </w:rPr>
              <w:t>D-</w:t>
            </w:r>
            <w:proofErr w:type="spellStart"/>
            <w:r w:rsidRPr="00DB1DB6">
              <w:rPr>
                <w:color w:val="000000"/>
                <w:sz w:val="20"/>
                <w:szCs w:val="20"/>
              </w:rPr>
              <w:t>Glucarate</w:t>
            </w:r>
            <w:proofErr w:type="spellEnd"/>
          </w:p>
        </w:tc>
        <w:tc>
          <w:tcPr>
            <w:tcW w:w="959" w:type="dxa"/>
            <w:tcBorders>
              <w:top w:val="nil"/>
              <w:left w:val="nil"/>
              <w:bottom w:val="nil"/>
              <w:right w:val="nil"/>
            </w:tcBorders>
            <w:shd w:val="clear" w:color="auto" w:fill="auto"/>
            <w:hideMark/>
          </w:tcPr>
          <w:p w14:paraId="5DB22F24" w14:textId="759C765E" w:rsidR="00DC2EAD" w:rsidRPr="00DB1DB6" w:rsidRDefault="00DC2EAD" w:rsidP="00DB1DB6">
            <w:pPr>
              <w:jc w:val="center"/>
              <w:rPr>
                <w:color w:val="000000"/>
                <w:sz w:val="20"/>
                <w:szCs w:val="20"/>
              </w:rPr>
            </w:pPr>
            <w:r w:rsidRPr="00DB1DB6">
              <w:rPr>
                <w:color w:val="000000"/>
                <w:sz w:val="20"/>
                <w:szCs w:val="20"/>
              </w:rPr>
              <w:t>-1.3009</w:t>
            </w:r>
          </w:p>
        </w:tc>
        <w:tc>
          <w:tcPr>
            <w:tcW w:w="1219" w:type="dxa"/>
            <w:tcBorders>
              <w:top w:val="nil"/>
              <w:left w:val="nil"/>
              <w:bottom w:val="nil"/>
              <w:right w:val="nil"/>
            </w:tcBorders>
            <w:shd w:val="clear" w:color="auto" w:fill="auto"/>
            <w:hideMark/>
          </w:tcPr>
          <w:p w14:paraId="17C7628B" w14:textId="5E9C0D79" w:rsidR="00DC2EAD" w:rsidRPr="00DB1DB6" w:rsidRDefault="00DC2EAD" w:rsidP="00DB1DB6">
            <w:pPr>
              <w:jc w:val="center"/>
              <w:rPr>
                <w:b/>
                <w:bCs/>
                <w:color w:val="000000"/>
                <w:sz w:val="20"/>
                <w:szCs w:val="20"/>
              </w:rPr>
            </w:pPr>
            <w:r w:rsidRPr="00DB1DB6">
              <w:rPr>
                <w:color w:val="000000"/>
                <w:sz w:val="20"/>
                <w:szCs w:val="20"/>
              </w:rPr>
              <w:t>0.19408</w:t>
            </w:r>
          </w:p>
        </w:tc>
        <w:tc>
          <w:tcPr>
            <w:tcW w:w="1239" w:type="dxa"/>
            <w:tcBorders>
              <w:top w:val="nil"/>
              <w:left w:val="nil"/>
              <w:bottom w:val="nil"/>
              <w:right w:val="nil"/>
            </w:tcBorders>
            <w:shd w:val="clear" w:color="auto" w:fill="auto"/>
            <w:hideMark/>
          </w:tcPr>
          <w:p w14:paraId="571C3D52" w14:textId="40BC5D0C" w:rsidR="00DC2EAD" w:rsidRPr="00DB1DB6" w:rsidRDefault="00DC2EAD" w:rsidP="00DB1DB6">
            <w:pPr>
              <w:jc w:val="center"/>
              <w:rPr>
                <w:color w:val="000000"/>
                <w:sz w:val="20"/>
                <w:szCs w:val="20"/>
              </w:rPr>
            </w:pPr>
            <w:r w:rsidRPr="00DB1DB6">
              <w:rPr>
                <w:color w:val="000000"/>
                <w:sz w:val="20"/>
                <w:szCs w:val="20"/>
              </w:rPr>
              <w:t>0.21602</w:t>
            </w:r>
          </w:p>
        </w:tc>
        <w:tc>
          <w:tcPr>
            <w:tcW w:w="966" w:type="dxa"/>
            <w:tcBorders>
              <w:top w:val="nil"/>
              <w:left w:val="nil"/>
              <w:bottom w:val="nil"/>
              <w:right w:val="nil"/>
            </w:tcBorders>
            <w:shd w:val="clear" w:color="auto" w:fill="auto"/>
            <w:hideMark/>
          </w:tcPr>
          <w:p w14:paraId="71694FEC" w14:textId="6403246A" w:rsidR="00DC2EAD" w:rsidRPr="00DB1DB6" w:rsidRDefault="00DC2EAD" w:rsidP="00DB1DB6">
            <w:pPr>
              <w:jc w:val="center"/>
              <w:rPr>
                <w:color w:val="000000"/>
                <w:sz w:val="20"/>
                <w:szCs w:val="20"/>
              </w:rPr>
            </w:pPr>
            <w:r w:rsidRPr="00DB1DB6">
              <w:rPr>
                <w:color w:val="000000"/>
                <w:sz w:val="20"/>
                <w:szCs w:val="20"/>
              </w:rPr>
              <w:t>-2.6471</w:t>
            </w:r>
          </w:p>
        </w:tc>
        <w:tc>
          <w:tcPr>
            <w:tcW w:w="1219" w:type="dxa"/>
            <w:tcBorders>
              <w:top w:val="nil"/>
              <w:left w:val="nil"/>
              <w:bottom w:val="nil"/>
              <w:right w:val="nil"/>
            </w:tcBorders>
            <w:shd w:val="clear" w:color="auto" w:fill="auto"/>
            <w:hideMark/>
          </w:tcPr>
          <w:p w14:paraId="702C0878" w14:textId="6C91D719" w:rsidR="00DC2EAD" w:rsidRPr="00DB1DB6" w:rsidRDefault="00DC2EAD" w:rsidP="00DB1DB6">
            <w:pPr>
              <w:jc w:val="center"/>
              <w:rPr>
                <w:b/>
                <w:bCs/>
                <w:color w:val="000000"/>
                <w:sz w:val="20"/>
                <w:szCs w:val="20"/>
              </w:rPr>
            </w:pPr>
            <w:r w:rsidRPr="00DB1DB6">
              <w:rPr>
                <w:b/>
                <w:bCs/>
                <w:color w:val="000000"/>
                <w:sz w:val="20"/>
                <w:szCs w:val="20"/>
              </w:rPr>
              <w:t>0.0087997</w:t>
            </w:r>
          </w:p>
        </w:tc>
        <w:tc>
          <w:tcPr>
            <w:tcW w:w="1239" w:type="dxa"/>
            <w:tcBorders>
              <w:top w:val="nil"/>
              <w:left w:val="nil"/>
              <w:bottom w:val="nil"/>
              <w:right w:val="nil"/>
            </w:tcBorders>
            <w:shd w:val="clear" w:color="auto" w:fill="auto"/>
            <w:hideMark/>
          </w:tcPr>
          <w:p w14:paraId="644DC79F" w14:textId="3B6006C2" w:rsidR="00DC2EAD" w:rsidRPr="00DB1DB6" w:rsidRDefault="00DC2EAD" w:rsidP="00DB1DB6">
            <w:pPr>
              <w:jc w:val="center"/>
              <w:rPr>
                <w:color w:val="000000"/>
                <w:sz w:val="20"/>
                <w:szCs w:val="20"/>
              </w:rPr>
            </w:pPr>
            <w:r w:rsidRPr="00DB1DB6">
              <w:rPr>
                <w:color w:val="000000"/>
                <w:sz w:val="20"/>
                <w:szCs w:val="20"/>
              </w:rPr>
              <w:t>0.021252</w:t>
            </w:r>
          </w:p>
        </w:tc>
      </w:tr>
      <w:tr w:rsidR="00DC2EAD" w:rsidRPr="00DB1DB6" w14:paraId="63B44254" w14:textId="77777777" w:rsidTr="00DB1DB6">
        <w:trPr>
          <w:trHeight w:val="320"/>
        </w:trPr>
        <w:tc>
          <w:tcPr>
            <w:tcW w:w="2279" w:type="dxa"/>
            <w:tcBorders>
              <w:top w:val="nil"/>
              <w:left w:val="nil"/>
              <w:bottom w:val="nil"/>
              <w:right w:val="nil"/>
            </w:tcBorders>
            <w:shd w:val="clear" w:color="auto" w:fill="auto"/>
            <w:vAlign w:val="bottom"/>
            <w:hideMark/>
          </w:tcPr>
          <w:p w14:paraId="11F55D08" w14:textId="2F2007BF" w:rsidR="00DC2EAD" w:rsidRPr="00DB1DB6" w:rsidRDefault="00DC2EAD" w:rsidP="00DB1DB6">
            <w:pPr>
              <w:rPr>
                <w:color w:val="000000"/>
                <w:sz w:val="20"/>
                <w:szCs w:val="20"/>
              </w:rPr>
            </w:pPr>
            <w:r w:rsidRPr="00DB1DB6">
              <w:rPr>
                <w:color w:val="000000"/>
                <w:sz w:val="20"/>
                <w:szCs w:val="20"/>
              </w:rPr>
              <w:t>D-Gluconate</w:t>
            </w:r>
          </w:p>
        </w:tc>
        <w:tc>
          <w:tcPr>
            <w:tcW w:w="959" w:type="dxa"/>
            <w:tcBorders>
              <w:top w:val="nil"/>
              <w:left w:val="nil"/>
              <w:bottom w:val="nil"/>
              <w:right w:val="nil"/>
            </w:tcBorders>
            <w:shd w:val="clear" w:color="auto" w:fill="auto"/>
            <w:hideMark/>
          </w:tcPr>
          <w:p w14:paraId="0CFEAC3D" w14:textId="7CB55609" w:rsidR="00DC2EAD" w:rsidRPr="00DB1DB6" w:rsidRDefault="00DC2EAD" w:rsidP="00DB1DB6">
            <w:pPr>
              <w:jc w:val="center"/>
              <w:rPr>
                <w:color w:val="000000"/>
                <w:sz w:val="20"/>
                <w:szCs w:val="20"/>
              </w:rPr>
            </w:pPr>
            <w:r w:rsidRPr="00DB1DB6">
              <w:rPr>
                <w:color w:val="000000"/>
                <w:sz w:val="20"/>
                <w:szCs w:val="20"/>
              </w:rPr>
              <w:t>-7.1342</w:t>
            </w:r>
          </w:p>
        </w:tc>
        <w:tc>
          <w:tcPr>
            <w:tcW w:w="1219" w:type="dxa"/>
            <w:tcBorders>
              <w:top w:val="nil"/>
              <w:left w:val="nil"/>
              <w:bottom w:val="nil"/>
              <w:right w:val="nil"/>
            </w:tcBorders>
            <w:shd w:val="clear" w:color="auto" w:fill="auto"/>
            <w:hideMark/>
          </w:tcPr>
          <w:p w14:paraId="212259B5" w14:textId="0552CFBE" w:rsidR="00DC2EAD" w:rsidRPr="00DB1DB6" w:rsidRDefault="00DC2EAD" w:rsidP="00DB1DB6">
            <w:pPr>
              <w:jc w:val="center"/>
              <w:rPr>
                <w:color w:val="000000"/>
                <w:sz w:val="20"/>
                <w:szCs w:val="20"/>
              </w:rPr>
            </w:pPr>
            <w:r w:rsidRPr="00DB1DB6">
              <w:rPr>
                <w:b/>
                <w:bCs/>
                <w:color w:val="000000"/>
                <w:sz w:val="20"/>
                <w:szCs w:val="20"/>
              </w:rPr>
              <w:t>4.92E-12</w:t>
            </w:r>
          </w:p>
        </w:tc>
        <w:tc>
          <w:tcPr>
            <w:tcW w:w="1239" w:type="dxa"/>
            <w:tcBorders>
              <w:top w:val="nil"/>
              <w:left w:val="nil"/>
              <w:bottom w:val="nil"/>
              <w:right w:val="nil"/>
            </w:tcBorders>
            <w:shd w:val="clear" w:color="auto" w:fill="auto"/>
            <w:hideMark/>
          </w:tcPr>
          <w:p w14:paraId="3DD83B69" w14:textId="579FA13B" w:rsidR="00DC2EAD" w:rsidRPr="00DB1DB6" w:rsidRDefault="00DC2EAD" w:rsidP="00DB1DB6">
            <w:pPr>
              <w:jc w:val="center"/>
              <w:rPr>
                <w:color w:val="000000"/>
                <w:sz w:val="20"/>
                <w:szCs w:val="20"/>
              </w:rPr>
            </w:pPr>
            <w:r w:rsidRPr="00DB1DB6">
              <w:rPr>
                <w:color w:val="000000"/>
                <w:sz w:val="20"/>
                <w:szCs w:val="20"/>
              </w:rPr>
              <w:t>1.61E-11</w:t>
            </w:r>
          </w:p>
        </w:tc>
        <w:tc>
          <w:tcPr>
            <w:tcW w:w="966" w:type="dxa"/>
            <w:tcBorders>
              <w:top w:val="nil"/>
              <w:left w:val="nil"/>
              <w:bottom w:val="nil"/>
              <w:right w:val="nil"/>
            </w:tcBorders>
            <w:shd w:val="clear" w:color="auto" w:fill="auto"/>
            <w:hideMark/>
          </w:tcPr>
          <w:p w14:paraId="2B6C1000" w14:textId="719BCC24" w:rsidR="00DC2EAD" w:rsidRPr="00DB1DB6" w:rsidRDefault="00DC2EAD" w:rsidP="00DB1DB6">
            <w:pPr>
              <w:jc w:val="center"/>
              <w:rPr>
                <w:color w:val="000000"/>
                <w:sz w:val="20"/>
                <w:szCs w:val="20"/>
              </w:rPr>
            </w:pPr>
            <w:r w:rsidRPr="00DB1DB6">
              <w:rPr>
                <w:color w:val="000000"/>
                <w:sz w:val="20"/>
                <w:szCs w:val="20"/>
              </w:rPr>
              <w:t>-3.6967</w:t>
            </w:r>
          </w:p>
        </w:tc>
        <w:tc>
          <w:tcPr>
            <w:tcW w:w="1219" w:type="dxa"/>
            <w:tcBorders>
              <w:top w:val="nil"/>
              <w:left w:val="nil"/>
              <w:bottom w:val="nil"/>
              <w:right w:val="nil"/>
            </w:tcBorders>
            <w:shd w:val="clear" w:color="auto" w:fill="auto"/>
            <w:hideMark/>
          </w:tcPr>
          <w:p w14:paraId="6BAE9635" w14:textId="146C4A41" w:rsidR="00DC2EAD" w:rsidRPr="00DB1DB6" w:rsidRDefault="00DC2EAD" w:rsidP="00DB1DB6">
            <w:pPr>
              <w:jc w:val="center"/>
              <w:rPr>
                <w:b/>
                <w:bCs/>
                <w:color w:val="000000"/>
                <w:sz w:val="20"/>
                <w:szCs w:val="20"/>
              </w:rPr>
            </w:pPr>
            <w:r w:rsidRPr="00DB1DB6">
              <w:rPr>
                <w:b/>
                <w:bCs/>
                <w:color w:val="000000"/>
                <w:sz w:val="20"/>
                <w:szCs w:val="20"/>
              </w:rPr>
              <w:t>0.00028569</w:t>
            </w:r>
          </w:p>
        </w:tc>
        <w:tc>
          <w:tcPr>
            <w:tcW w:w="1239" w:type="dxa"/>
            <w:tcBorders>
              <w:top w:val="nil"/>
              <w:left w:val="nil"/>
              <w:bottom w:val="nil"/>
              <w:right w:val="nil"/>
            </w:tcBorders>
            <w:shd w:val="clear" w:color="auto" w:fill="auto"/>
            <w:hideMark/>
          </w:tcPr>
          <w:p w14:paraId="23C550AA" w14:textId="7A408408" w:rsidR="00DC2EAD" w:rsidRPr="00DB1DB6" w:rsidRDefault="00DC2EAD" w:rsidP="00DB1DB6">
            <w:pPr>
              <w:jc w:val="center"/>
              <w:rPr>
                <w:color w:val="000000"/>
                <w:sz w:val="20"/>
                <w:szCs w:val="20"/>
              </w:rPr>
            </w:pPr>
            <w:r w:rsidRPr="00DB1DB6">
              <w:rPr>
                <w:color w:val="000000"/>
                <w:sz w:val="20"/>
                <w:szCs w:val="20"/>
              </w:rPr>
              <w:t>0.0011428</w:t>
            </w:r>
          </w:p>
        </w:tc>
      </w:tr>
      <w:tr w:rsidR="00DC2EAD" w:rsidRPr="00DB1DB6" w14:paraId="3C98F169" w14:textId="77777777" w:rsidTr="00DB1DB6">
        <w:trPr>
          <w:trHeight w:val="320"/>
        </w:trPr>
        <w:tc>
          <w:tcPr>
            <w:tcW w:w="2279" w:type="dxa"/>
            <w:tcBorders>
              <w:top w:val="nil"/>
              <w:left w:val="nil"/>
              <w:bottom w:val="nil"/>
              <w:right w:val="nil"/>
            </w:tcBorders>
            <w:shd w:val="clear" w:color="auto" w:fill="auto"/>
            <w:vAlign w:val="bottom"/>
            <w:hideMark/>
          </w:tcPr>
          <w:p w14:paraId="15616FAD" w14:textId="00A3EA0D" w:rsidR="00DC2EAD" w:rsidRPr="00DB1DB6" w:rsidRDefault="00081A28" w:rsidP="00DB1DB6">
            <w:pPr>
              <w:rPr>
                <w:color w:val="000000"/>
                <w:sz w:val="20"/>
                <w:szCs w:val="20"/>
              </w:rPr>
            </w:pPr>
            <w:r>
              <w:rPr>
                <w:color w:val="000000"/>
                <w:sz w:val="20"/>
                <w:szCs w:val="20"/>
              </w:rPr>
              <w:t>D</w:t>
            </w:r>
            <w:r w:rsidR="00DC2EAD" w:rsidRPr="00DB1DB6">
              <w:rPr>
                <w:color w:val="000000"/>
                <w:sz w:val="20"/>
                <w:szCs w:val="20"/>
              </w:rPr>
              <w:t>eoxycytidine</w:t>
            </w:r>
          </w:p>
        </w:tc>
        <w:tc>
          <w:tcPr>
            <w:tcW w:w="959" w:type="dxa"/>
            <w:tcBorders>
              <w:top w:val="nil"/>
              <w:left w:val="nil"/>
              <w:bottom w:val="nil"/>
              <w:right w:val="nil"/>
            </w:tcBorders>
            <w:shd w:val="clear" w:color="auto" w:fill="auto"/>
            <w:hideMark/>
          </w:tcPr>
          <w:p w14:paraId="56060D8C" w14:textId="2F387D02" w:rsidR="00DC2EAD" w:rsidRPr="00DB1DB6" w:rsidRDefault="00DC2EAD" w:rsidP="00DB1DB6">
            <w:pPr>
              <w:jc w:val="center"/>
              <w:rPr>
                <w:color w:val="000000"/>
                <w:sz w:val="20"/>
                <w:szCs w:val="20"/>
              </w:rPr>
            </w:pPr>
            <w:r w:rsidRPr="00DB1DB6">
              <w:rPr>
                <w:color w:val="000000"/>
                <w:sz w:val="20"/>
                <w:szCs w:val="20"/>
              </w:rPr>
              <w:t>1.1851</w:t>
            </w:r>
          </w:p>
        </w:tc>
        <w:tc>
          <w:tcPr>
            <w:tcW w:w="1219" w:type="dxa"/>
            <w:tcBorders>
              <w:top w:val="nil"/>
              <w:left w:val="nil"/>
              <w:bottom w:val="nil"/>
              <w:right w:val="nil"/>
            </w:tcBorders>
            <w:shd w:val="clear" w:color="auto" w:fill="auto"/>
            <w:hideMark/>
          </w:tcPr>
          <w:p w14:paraId="41429B8F" w14:textId="68BB52B0" w:rsidR="00DC2EAD" w:rsidRPr="00DB1DB6" w:rsidRDefault="00DC2EAD" w:rsidP="00DB1DB6">
            <w:pPr>
              <w:jc w:val="center"/>
              <w:rPr>
                <w:b/>
                <w:bCs/>
                <w:color w:val="000000"/>
                <w:sz w:val="20"/>
                <w:szCs w:val="20"/>
              </w:rPr>
            </w:pPr>
            <w:r w:rsidRPr="00DB1DB6">
              <w:rPr>
                <w:color w:val="000000"/>
                <w:sz w:val="20"/>
                <w:szCs w:val="20"/>
              </w:rPr>
              <w:t>0.23673</w:t>
            </w:r>
          </w:p>
        </w:tc>
        <w:tc>
          <w:tcPr>
            <w:tcW w:w="1239" w:type="dxa"/>
            <w:tcBorders>
              <w:top w:val="nil"/>
              <w:left w:val="nil"/>
              <w:bottom w:val="nil"/>
              <w:right w:val="nil"/>
            </w:tcBorders>
            <w:shd w:val="clear" w:color="auto" w:fill="auto"/>
            <w:hideMark/>
          </w:tcPr>
          <w:p w14:paraId="3356A5C6" w14:textId="0323F0F0" w:rsidR="00DC2EAD" w:rsidRPr="00DB1DB6" w:rsidRDefault="00DC2EAD" w:rsidP="00DB1DB6">
            <w:pPr>
              <w:jc w:val="center"/>
              <w:rPr>
                <w:color w:val="000000"/>
                <w:sz w:val="20"/>
                <w:szCs w:val="20"/>
              </w:rPr>
            </w:pPr>
            <w:r w:rsidRPr="00DB1DB6">
              <w:rPr>
                <w:color w:val="000000"/>
                <w:sz w:val="20"/>
                <w:szCs w:val="20"/>
              </w:rPr>
              <w:t>0.26122</w:t>
            </w:r>
          </w:p>
        </w:tc>
        <w:tc>
          <w:tcPr>
            <w:tcW w:w="966" w:type="dxa"/>
            <w:tcBorders>
              <w:top w:val="nil"/>
              <w:left w:val="nil"/>
              <w:bottom w:val="nil"/>
              <w:right w:val="nil"/>
            </w:tcBorders>
            <w:shd w:val="clear" w:color="auto" w:fill="auto"/>
            <w:hideMark/>
          </w:tcPr>
          <w:p w14:paraId="1E227B31" w14:textId="44EA7842" w:rsidR="00DC2EAD" w:rsidRPr="00DB1DB6" w:rsidRDefault="00DC2EAD" w:rsidP="00DB1DB6">
            <w:pPr>
              <w:jc w:val="center"/>
              <w:rPr>
                <w:color w:val="000000"/>
                <w:sz w:val="20"/>
                <w:szCs w:val="20"/>
              </w:rPr>
            </w:pPr>
            <w:r w:rsidRPr="00DB1DB6">
              <w:rPr>
                <w:color w:val="000000"/>
                <w:sz w:val="20"/>
                <w:szCs w:val="20"/>
              </w:rPr>
              <w:t>-0.42078</w:t>
            </w:r>
          </w:p>
        </w:tc>
        <w:tc>
          <w:tcPr>
            <w:tcW w:w="1219" w:type="dxa"/>
            <w:tcBorders>
              <w:top w:val="nil"/>
              <w:left w:val="nil"/>
              <w:bottom w:val="nil"/>
              <w:right w:val="nil"/>
            </w:tcBorders>
            <w:shd w:val="clear" w:color="auto" w:fill="auto"/>
            <w:hideMark/>
          </w:tcPr>
          <w:p w14:paraId="2BDCCD9C" w14:textId="12D95155" w:rsidR="00DC2EAD" w:rsidRPr="00DB1DB6" w:rsidRDefault="00DC2EAD" w:rsidP="00DB1DB6">
            <w:pPr>
              <w:jc w:val="center"/>
              <w:rPr>
                <w:b/>
                <w:bCs/>
                <w:color w:val="000000"/>
                <w:sz w:val="20"/>
                <w:szCs w:val="20"/>
              </w:rPr>
            </w:pPr>
            <w:r w:rsidRPr="00DB1DB6">
              <w:rPr>
                <w:color w:val="000000"/>
                <w:sz w:val="20"/>
                <w:szCs w:val="20"/>
              </w:rPr>
              <w:t>0.67439</w:t>
            </w:r>
          </w:p>
        </w:tc>
        <w:tc>
          <w:tcPr>
            <w:tcW w:w="1239" w:type="dxa"/>
            <w:tcBorders>
              <w:top w:val="nil"/>
              <w:left w:val="nil"/>
              <w:bottom w:val="nil"/>
              <w:right w:val="nil"/>
            </w:tcBorders>
            <w:shd w:val="clear" w:color="auto" w:fill="auto"/>
            <w:hideMark/>
          </w:tcPr>
          <w:p w14:paraId="50C8A619" w14:textId="664EBEC3" w:rsidR="00DC2EAD" w:rsidRPr="00DB1DB6" w:rsidRDefault="00DC2EAD" w:rsidP="00DB1DB6">
            <w:pPr>
              <w:jc w:val="center"/>
              <w:rPr>
                <w:color w:val="000000"/>
                <w:sz w:val="20"/>
                <w:szCs w:val="20"/>
              </w:rPr>
            </w:pPr>
            <w:r w:rsidRPr="00DB1DB6">
              <w:rPr>
                <w:color w:val="000000"/>
                <w:sz w:val="20"/>
                <w:szCs w:val="20"/>
              </w:rPr>
              <w:t>0.75721</w:t>
            </w:r>
          </w:p>
        </w:tc>
      </w:tr>
      <w:tr w:rsidR="00DC2EAD" w:rsidRPr="00DB1DB6" w14:paraId="76285199" w14:textId="77777777" w:rsidTr="00DB1DB6">
        <w:trPr>
          <w:trHeight w:val="320"/>
        </w:trPr>
        <w:tc>
          <w:tcPr>
            <w:tcW w:w="2279" w:type="dxa"/>
            <w:tcBorders>
              <w:top w:val="nil"/>
              <w:left w:val="nil"/>
              <w:bottom w:val="nil"/>
              <w:right w:val="nil"/>
            </w:tcBorders>
            <w:shd w:val="clear" w:color="auto" w:fill="auto"/>
            <w:vAlign w:val="bottom"/>
            <w:hideMark/>
          </w:tcPr>
          <w:p w14:paraId="52722B4D" w14:textId="751424C1" w:rsidR="00DC2EAD" w:rsidRPr="00DB1DB6" w:rsidRDefault="00DC2EAD" w:rsidP="00DB1DB6">
            <w:pPr>
              <w:rPr>
                <w:color w:val="000000"/>
                <w:sz w:val="20"/>
                <w:szCs w:val="20"/>
              </w:rPr>
            </w:pPr>
            <w:proofErr w:type="spellStart"/>
            <w:r w:rsidRPr="00DB1DB6">
              <w:rPr>
                <w:color w:val="000000"/>
                <w:sz w:val="20"/>
                <w:szCs w:val="20"/>
              </w:rPr>
              <w:t>Deoxyinosine</w:t>
            </w:r>
            <w:proofErr w:type="spellEnd"/>
          </w:p>
        </w:tc>
        <w:tc>
          <w:tcPr>
            <w:tcW w:w="959" w:type="dxa"/>
            <w:tcBorders>
              <w:top w:val="nil"/>
              <w:left w:val="nil"/>
              <w:bottom w:val="nil"/>
              <w:right w:val="nil"/>
            </w:tcBorders>
            <w:shd w:val="clear" w:color="auto" w:fill="auto"/>
            <w:hideMark/>
          </w:tcPr>
          <w:p w14:paraId="00F400DE" w14:textId="561C9F13" w:rsidR="00DC2EAD" w:rsidRPr="00DB1DB6" w:rsidRDefault="00DC2EAD" w:rsidP="00DB1DB6">
            <w:pPr>
              <w:jc w:val="center"/>
              <w:rPr>
                <w:color w:val="000000"/>
                <w:sz w:val="20"/>
                <w:szCs w:val="20"/>
              </w:rPr>
            </w:pPr>
            <w:r w:rsidRPr="00DB1DB6">
              <w:rPr>
                <w:color w:val="000000"/>
                <w:sz w:val="20"/>
                <w:szCs w:val="20"/>
              </w:rPr>
              <w:t>0.24328</w:t>
            </w:r>
          </w:p>
        </w:tc>
        <w:tc>
          <w:tcPr>
            <w:tcW w:w="1219" w:type="dxa"/>
            <w:tcBorders>
              <w:top w:val="nil"/>
              <w:left w:val="nil"/>
              <w:bottom w:val="nil"/>
              <w:right w:val="nil"/>
            </w:tcBorders>
            <w:shd w:val="clear" w:color="auto" w:fill="auto"/>
            <w:hideMark/>
          </w:tcPr>
          <w:p w14:paraId="2BD1FA99" w14:textId="22FF6D61" w:rsidR="00DC2EAD" w:rsidRPr="00DB1DB6" w:rsidRDefault="00DC2EAD" w:rsidP="00DB1DB6">
            <w:pPr>
              <w:jc w:val="center"/>
              <w:rPr>
                <w:color w:val="000000"/>
                <w:sz w:val="20"/>
                <w:szCs w:val="20"/>
              </w:rPr>
            </w:pPr>
            <w:r w:rsidRPr="00DB1DB6">
              <w:rPr>
                <w:color w:val="000000"/>
                <w:sz w:val="20"/>
                <w:szCs w:val="20"/>
              </w:rPr>
              <w:t>0.80792</w:t>
            </w:r>
          </w:p>
        </w:tc>
        <w:tc>
          <w:tcPr>
            <w:tcW w:w="1239" w:type="dxa"/>
            <w:tcBorders>
              <w:top w:val="nil"/>
              <w:left w:val="nil"/>
              <w:bottom w:val="nil"/>
              <w:right w:val="nil"/>
            </w:tcBorders>
            <w:shd w:val="clear" w:color="auto" w:fill="auto"/>
            <w:hideMark/>
          </w:tcPr>
          <w:p w14:paraId="31879108" w14:textId="6230E5AC" w:rsidR="00DC2EAD" w:rsidRPr="00DB1DB6" w:rsidRDefault="00DC2EAD" w:rsidP="00DB1DB6">
            <w:pPr>
              <w:jc w:val="center"/>
              <w:rPr>
                <w:color w:val="000000"/>
                <w:sz w:val="20"/>
                <w:szCs w:val="20"/>
              </w:rPr>
            </w:pPr>
            <w:r w:rsidRPr="00DB1DB6">
              <w:rPr>
                <w:color w:val="000000"/>
                <w:sz w:val="20"/>
                <w:szCs w:val="20"/>
              </w:rPr>
              <w:t>0.81428</w:t>
            </w:r>
          </w:p>
        </w:tc>
        <w:tc>
          <w:tcPr>
            <w:tcW w:w="966" w:type="dxa"/>
            <w:tcBorders>
              <w:top w:val="nil"/>
              <w:left w:val="nil"/>
              <w:bottom w:val="nil"/>
              <w:right w:val="nil"/>
            </w:tcBorders>
            <w:shd w:val="clear" w:color="auto" w:fill="auto"/>
            <w:hideMark/>
          </w:tcPr>
          <w:p w14:paraId="38D3AFE5" w14:textId="4516181F" w:rsidR="00DC2EAD" w:rsidRPr="00DB1DB6" w:rsidRDefault="00DC2EAD" w:rsidP="00DB1DB6">
            <w:pPr>
              <w:jc w:val="center"/>
              <w:rPr>
                <w:color w:val="000000"/>
                <w:sz w:val="20"/>
                <w:szCs w:val="20"/>
              </w:rPr>
            </w:pPr>
            <w:r w:rsidRPr="00DB1DB6">
              <w:rPr>
                <w:color w:val="000000"/>
                <w:sz w:val="20"/>
                <w:szCs w:val="20"/>
              </w:rPr>
              <w:t>-0.71445</w:t>
            </w:r>
          </w:p>
        </w:tc>
        <w:tc>
          <w:tcPr>
            <w:tcW w:w="1219" w:type="dxa"/>
            <w:tcBorders>
              <w:top w:val="nil"/>
              <w:left w:val="nil"/>
              <w:bottom w:val="nil"/>
              <w:right w:val="nil"/>
            </w:tcBorders>
            <w:shd w:val="clear" w:color="auto" w:fill="auto"/>
            <w:hideMark/>
          </w:tcPr>
          <w:p w14:paraId="2C0FA711" w14:textId="7CBEAFFD" w:rsidR="00DC2EAD" w:rsidRPr="00DB1DB6" w:rsidRDefault="00DC2EAD" w:rsidP="00DB1DB6">
            <w:pPr>
              <w:jc w:val="center"/>
              <w:rPr>
                <w:color w:val="000000"/>
                <w:sz w:val="20"/>
                <w:szCs w:val="20"/>
              </w:rPr>
            </w:pPr>
            <w:r w:rsidRPr="00DB1DB6">
              <w:rPr>
                <w:color w:val="000000"/>
                <w:sz w:val="20"/>
                <w:szCs w:val="20"/>
              </w:rPr>
              <w:t>0.47583</w:t>
            </w:r>
          </w:p>
        </w:tc>
        <w:tc>
          <w:tcPr>
            <w:tcW w:w="1239" w:type="dxa"/>
            <w:tcBorders>
              <w:top w:val="nil"/>
              <w:left w:val="nil"/>
              <w:bottom w:val="nil"/>
              <w:right w:val="nil"/>
            </w:tcBorders>
            <w:shd w:val="clear" w:color="auto" w:fill="auto"/>
            <w:hideMark/>
          </w:tcPr>
          <w:p w14:paraId="6F890240" w14:textId="54172037" w:rsidR="00DC2EAD" w:rsidRPr="00DB1DB6" w:rsidRDefault="00DC2EAD" w:rsidP="00DB1DB6">
            <w:pPr>
              <w:jc w:val="center"/>
              <w:rPr>
                <w:color w:val="000000"/>
                <w:sz w:val="20"/>
                <w:szCs w:val="20"/>
              </w:rPr>
            </w:pPr>
            <w:r w:rsidRPr="00DB1DB6">
              <w:rPr>
                <w:color w:val="000000"/>
                <w:sz w:val="20"/>
                <w:szCs w:val="20"/>
              </w:rPr>
              <w:t>0.58006</w:t>
            </w:r>
          </w:p>
        </w:tc>
      </w:tr>
      <w:tr w:rsidR="00DC2EAD" w:rsidRPr="00DB1DB6" w14:paraId="1652170E" w14:textId="77777777" w:rsidTr="00DB1DB6">
        <w:trPr>
          <w:trHeight w:val="320"/>
        </w:trPr>
        <w:tc>
          <w:tcPr>
            <w:tcW w:w="2279" w:type="dxa"/>
            <w:tcBorders>
              <w:top w:val="nil"/>
              <w:left w:val="nil"/>
              <w:bottom w:val="nil"/>
              <w:right w:val="nil"/>
            </w:tcBorders>
            <w:shd w:val="clear" w:color="auto" w:fill="auto"/>
            <w:vAlign w:val="bottom"/>
            <w:hideMark/>
          </w:tcPr>
          <w:p w14:paraId="03CF60A2" w14:textId="0B866AC9" w:rsidR="00DC2EAD" w:rsidRPr="00DB1DB6" w:rsidRDefault="00DC2EAD" w:rsidP="00DB1DB6">
            <w:pPr>
              <w:rPr>
                <w:color w:val="000000"/>
                <w:sz w:val="20"/>
                <w:szCs w:val="20"/>
              </w:rPr>
            </w:pPr>
            <w:r w:rsidRPr="00DB1DB6">
              <w:rPr>
                <w:color w:val="000000"/>
                <w:sz w:val="20"/>
                <w:szCs w:val="20"/>
              </w:rPr>
              <w:t>Deoxyribose phosphate</w:t>
            </w:r>
          </w:p>
        </w:tc>
        <w:tc>
          <w:tcPr>
            <w:tcW w:w="959" w:type="dxa"/>
            <w:tcBorders>
              <w:top w:val="nil"/>
              <w:left w:val="nil"/>
              <w:bottom w:val="nil"/>
              <w:right w:val="nil"/>
            </w:tcBorders>
            <w:shd w:val="clear" w:color="auto" w:fill="auto"/>
            <w:hideMark/>
          </w:tcPr>
          <w:p w14:paraId="45BAD8AE" w14:textId="329FC994" w:rsidR="00DC2EAD" w:rsidRPr="00DB1DB6" w:rsidRDefault="00DC2EAD" w:rsidP="00DB1DB6">
            <w:pPr>
              <w:jc w:val="center"/>
              <w:rPr>
                <w:color w:val="000000"/>
                <w:sz w:val="20"/>
                <w:szCs w:val="20"/>
              </w:rPr>
            </w:pPr>
            <w:r w:rsidRPr="00DB1DB6">
              <w:rPr>
                <w:color w:val="000000"/>
                <w:sz w:val="20"/>
                <w:szCs w:val="20"/>
              </w:rPr>
              <w:t>-1.6723</w:t>
            </w:r>
          </w:p>
        </w:tc>
        <w:tc>
          <w:tcPr>
            <w:tcW w:w="1219" w:type="dxa"/>
            <w:tcBorders>
              <w:top w:val="nil"/>
              <w:left w:val="nil"/>
              <w:bottom w:val="nil"/>
              <w:right w:val="nil"/>
            </w:tcBorders>
            <w:shd w:val="clear" w:color="auto" w:fill="auto"/>
            <w:hideMark/>
          </w:tcPr>
          <w:p w14:paraId="2C175D09" w14:textId="566597A1" w:rsidR="00DC2EAD" w:rsidRPr="00DB1DB6" w:rsidRDefault="00DC2EAD" w:rsidP="00DB1DB6">
            <w:pPr>
              <w:jc w:val="center"/>
              <w:rPr>
                <w:color w:val="000000"/>
                <w:sz w:val="20"/>
                <w:szCs w:val="20"/>
              </w:rPr>
            </w:pPr>
            <w:r w:rsidRPr="00DB1DB6">
              <w:rPr>
                <w:color w:val="000000"/>
                <w:sz w:val="20"/>
                <w:szCs w:val="20"/>
              </w:rPr>
              <w:t>0.095288</w:t>
            </w:r>
          </w:p>
        </w:tc>
        <w:tc>
          <w:tcPr>
            <w:tcW w:w="1239" w:type="dxa"/>
            <w:tcBorders>
              <w:top w:val="nil"/>
              <w:left w:val="nil"/>
              <w:bottom w:val="nil"/>
              <w:right w:val="nil"/>
            </w:tcBorders>
            <w:shd w:val="clear" w:color="auto" w:fill="auto"/>
            <w:hideMark/>
          </w:tcPr>
          <w:p w14:paraId="1758E33C" w14:textId="73CEAA17" w:rsidR="00DC2EAD" w:rsidRPr="00DB1DB6" w:rsidRDefault="00DC2EAD" w:rsidP="00DB1DB6">
            <w:pPr>
              <w:jc w:val="center"/>
              <w:rPr>
                <w:color w:val="000000"/>
                <w:sz w:val="20"/>
                <w:szCs w:val="20"/>
              </w:rPr>
            </w:pPr>
            <w:r w:rsidRPr="00DB1DB6">
              <w:rPr>
                <w:color w:val="000000"/>
                <w:sz w:val="20"/>
                <w:szCs w:val="20"/>
              </w:rPr>
              <w:t>0.10987</w:t>
            </w:r>
          </w:p>
        </w:tc>
        <w:tc>
          <w:tcPr>
            <w:tcW w:w="966" w:type="dxa"/>
            <w:tcBorders>
              <w:top w:val="nil"/>
              <w:left w:val="nil"/>
              <w:bottom w:val="nil"/>
              <w:right w:val="nil"/>
            </w:tcBorders>
            <w:shd w:val="clear" w:color="auto" w:fill="auto"/>
            <w:hideMark/>
          </w:tcPr>
          <w:p w14:paraId="48123AC8" w14:textId="364ED4F9" w:rsidR="00DC2EAD" w:rsidRPr="00DB1DB6" w:rsidRDefault="00DC2EAD" w:rsidP="00DB1DB6">
            <w:pPr>
              <w:jc w:val="center"/>
              <w:rPr>
                <w:color w:val="000000"/>
                <w:sz w:val="20"/>
                <w:szCs w:val="20"/>
              </w:rPr>
            </w:pPr>
            <w:r w:rsidRPr="00DB1DB6">
              <w:rPr>
                <w:color w:val="000000"/>
                <w:sz w:val="20"/>
                <w:szCs w:val="20"/>
              </w:rPr>
              <w:t>-2.1884</w:t>
            </w:r>
          </w:p>
        </w:tc>
        <w:tc>
          <w:tcPr>
            <w:tcW w:w="1219" w:type="dxa"/>
            <w:tcBorders>
              <w:top w:val="nil"/>
              <w:left w:val="nil"/>
              <w:bottom w:val="nil"/>
              <w:right w:val="nil"/>
            </w:tcBorders>
            <w:shd w:val="clear" w:color="auto" w:fill="auto"/>
            <w:hideMark/>
          </w:tcPr>
          <w:p w14:paraId="7E65D728" w14:textId="6EE22334" w:rsidR="00DC2EAD" w:rsidRPr="00DB1DB6" w:rsidRDefault="00DC2EAD" w:rsidP="00DB1DB6">
            <w:pPr>
              <w:jc w:val="center"/>
              <w:rPr>
                <w:color w:val="000000"/>
                <w:sz w:val="20"/>
                <w:szCs w:val="20"/>
              </w:rPr>
            </w:pPr>
            <w:r w:rsidRPr="00DB1DB6">
              <w:rPr>
                <w:color w:val="000000"/>
                <w:sz w:val="20"/>
                <w:szCs w:val="20"/>
              </w:rPr>
              <w:t>0.029862</w:t>
            </w:r>
          </w:p>
        </w:tc>
        <w:tc>
          <w:tcPr>
            <w:tcW w:w="1239" w:type="dxa"/>
            <w:tcBorders>
              <w:top w:val="nil"/>
              <w:left w:val="nil"/>
              <w:bottom w:val="nil"/>
              <w:right w:val="nil"/>
            </w:tcBorders>
            <w:shd w:val="clear" w:color="auto" w:fill="auto"/>
            <w:hideMark/>
          </w:tcPr>
          <w:p w14:paraId="23FC04D5" w14:textId="27588D93" w:rsidR="00DC2EAD" w:rsidRPr="00DB1DB6" w:rsidRDefault="00DC2EAD" w:rsidP="00DB1DB6">
            <w:pPr>
              <w:jc w:val="center"/>
              <w:rPr>
                <w:color w:val="000000"/>
                <w:sz w:val="20"/>
                <w:szCs w:val="20"/>
              </w:rPr>
            </w:pPr>
            <w:r w:rsidRPr="00DB1DB6">
              <w:rPr>
                <w:color w:val="000000"/>
                <w:sz w:val="20"/>
                <w:szCs w:val="20"/>
              </w:rPr>
              <w:t>0.060671</w:t>
            </w:r>
          </w:p>
        </w:tc>
      </w:tr>
      <w:tr w:rsidR="00DC2EAD" w:rsidRPr="00DB1DB6" w14:paraId="2252FD0A" w14:textId="77777777" w:rsidTr="00DB1DB6">
        <w:trPr>
          <w:trHeight w:val="320"/>
        </w:trPr>
        <w:tc>
          <w:tcPr>
            <w:tcW w:w="2279" w:type="dxa"/>
            <w:tcBorders>
              <w:top w:val="nil"/>
              <w:left w:val="nil"/>
              <w:bottom w:val="nil"/>
              <w:right w:val="nil"/>
            </w:tcBorders>
            <w:shd w:val="clear" w:color="auto" w:fill="auto"/>
            <w:vAlign w:val="bottom"/>
            <w:hideMark/>
          </w:tcPr>
          <w:p w14:paraId="664B25FC" w14:textId="1994278C" w:rsidR="00DC2EAD" w:rsidRPr="00DB1DB6" w:rsidRDefault="00DC2EAD" w:rsidP="00DB1DB6">
            <w:pPr>
              <w:rPr>
                <w:color w:val="000000"/>
                <w:sz w:val="20"/>
                <w:szCs w:val="20"/>
              </w:rPr>
            </w:pPr>
            <w:proofErr w:type="spellStart"/>
            <w:r w:rsidRPr="00DB1DB6">
              <w:rPr>
                <w:color w:val="000000"/>
                <w:sz w:val="20"/>
                <w:szCs w:val="20"/>
              </w:rPr>
              <w:t>Deoxyuridine</w:t>
            </w:r>
            <w:proofErr w:type="spellEnd"/>
          </w:p>
        </w:tc>
        <w:tc>
          <w:tcPr>
            <w:tcW w:w="959" w:type="dxa"/>
            <w:tcBorders>
              <w:top w:val="nil"/>
              <w:left w:val="nil"/>
              <w:bottom w:val="nil"/>
              <w:right w:val="nil"/>
            </w:tcBorders>
            <w:shd w:val="clear" w:color="auto" w:fill="auto"/>
            <w:hideMark/>
          </w:tcPr>
          <w:p w14:paraId="6BFD33B3" w14:textId="0586C713" w:rsidR="00DC2EAD" w:rsidRPr="00DB1DB6" w:rsidRDefault="00DC2EAD" w:rsidP="00DB1DB6">
            <w:pPr>
              <w:jc w:val="center"/>
              <w:rPr>
                <w:color w:val="000000"/>
                <w:sz w:val="20"/>
                <w:szCs w:val="20"/>
              </w:rPr>
            </w:pPr>
            <w:r w:rsidRPr="00DB1DB6">
              <w:rPr>
                <w:color w:val="000000"/>
                <w:sz w:val="20"/>
                <w:szCs w:val="20"/>
              </w:rPr>
              <w:t>-2.7635</w:t>
            </w:r>
          </w:p>
        </w:tc>
        <w:tc>
          <w:tcPr>
            <w:tcW w:w="1219" w:type="dxa"/>
            <w:tcBorders>
              <w:top w:val="nil"/>
              <w:left w:val="nil"/>
              <w:bottom w:val="nil"/>
              <w:right w:val="nil"/>
            </w:tcBorders>
            <w:shd w:val="clear" w:color="auto" w:fill="auto"/>
            <w:hideMark/>
          </w:tcPr>
          <w:p w14:paraId="6BB53D3B" w14:textId="0D1E8EBE" w:rsidR="00DC2EAD" w:rsidRPr="00DB1DB6" w:rsidRDefault="00DC2EAD" w:rsidP="00DB1DB6">
            <w:pPr>
              <w:jc w:val="center"/>
              <w:rPr>
                <w:color w:val="000000"/>
                <w:sz w:val="20"/>
                <w:szCs w:val="20"/>
              </w:rPr>
            </w:pPr>
            <w:r w:rsidRPr="00DB1DB6">
              <w:rPr>
                <w:b/>
                <w:bCs/>
                <w:color w:val="000000"/>
                <w:sz w:val="20"/>
                <w:szCs w:val="20"/>
              </w:rPr>
              <w:t>0.0059954</w:t>
            </w:r>
          </w:p>
        </w:tc>
        <w:tc>
          <w:tcPr>
            <w:tcW w:w="1239" w:type="dxa"/>
            <w:tcBorders>
              <w:top w:val="nil"/>
              <w:left w:val="nil"/>
              <w:bottom w:val="nil"/>
              <w:right w:val="nil"/>
            </w:tcBorders>
            <w:shd w:val="clear" w:color="auto" w:fill="auto"/>
            <w:hideMark/>
          </w:tcPr>
          <w:p w14:paraId="22FAED28" w14:textId="66F71190" w:rsidR="00DC2EAD" w:rsidRPr="00DB1DB6" w:rsidRDefault="00DC2EAD" w:rsidP="00DB1DB6">
            <w:pPr>
              <w:jc w:val="center"/>
              <w:rPr>
                <w:color w:val="000000"/>
                <w:sz w:val="20"/>
                <w:szCs w:val="20"/>
              </w:rPr>
            </w:pPr>
            <w:r w:rsidRPr="00DB1DB6">
              <w:rPr>
                <w:color w:val="000000"/>
                <w:sz w:val="20"/>
                <w:szCs w:val="20"/>
              </w:rPr>
              <w:t>0.0086225</w:t>
            </w:r>
          </w:p>
        </w:tc>
        <w:tc>
          <w:tcPr>
            <w:tcW w:w="966" w:type="dxa"/>
            <w:tcBorders>
              <w:top w:val="nil"/>
              <w:left w:val="nil"/>
              <w:bottom w:val="nil"/>
              <w:right w:val="nil"/>
            </w:tcBorders>
            <w:shd w:val="clear" w:color="auto" w:fill="auto"/>
            <w:hideMark/>
          </w:tcPr>
          <w:p w14:paraId="0F68E097" w14:textId="02ED67C6" w:rsidR="00DC2EAD" w:rsidRPr="00DB1DB6" w:rsidRDefault="00DC2EAD" w:rsidP="00DB1DB6">
            <w:pPr>
              <w:jc w:val="center"/>
              <w:rPr>
                <w:color w:val="000000"/>
                <w:sz w:val="20"/>
                <w:szCs w:val="20"/>
              </w:rPr>
            </w:pPr>
            <w:r w:rsidRPr="00DB1DB6">
              <w:rPr>
                <w:color w:val="000000"/>
                <w:sz w:val="20"/>
                <w:szCs w:val="20"/>
              </w:rPr>
              <w:t>-2.1951</w:t>
            </w:r>
          </w:p>
        </w:tc>
        <w:tc>
          <w:tcPr>
            <w:tcW w:w="1219" w:type="dxa"/>
            <w:tcBorders>
              <w:top w:val="nil"/>
              <w:left w:val="nil"/>
              <w:bottom w:val="nil"/>
              <w:right w:val="nil"/>
            </w:tcBorders>
            <w:shd w:val="clear" w:color="auto" w:fill="auto"/>
            <w:hideMark/>
          </w:tcPr>
          <w:p w14:paraId="457CB827" w14:textId="2CF21621" w:rsidR="00DC2EAD" w:rsidRPr="00DB1DB6" w:rsidRDefault="00DC2EAD" w:rsidP="00DB1DB6">
            <w:pPr>
              <w:jc w:val="center"/>
              <w:rPr>
                <w:color w:val="000000"/>
                <w:sz w:val="20"/>
                <w:szCs w:val="20"/>
              </w:rPr>
            </w:pPr>
            <w:r w:rsidRPr="00DB1DB6">
              <w:rPr>
                <w:color w:val="000000"/>
                <w:sz w:val="20"/>
                <w:szCs w:val="20"/>
              </w:rPr>
              <w:t>0.029366</w:t>
            </w:r>
          </w:p>
        </w:tc>
        <w:tc>
          <w:tcPr>
            <w:tcW w:w="1239" w:type="dxa"/>
            <w:tcBorders>
              <w:top w:val="nil"/>
              <w:left w:val="nil"/>
              <w:bottom w:val="nil"/>
              <w:right w:val="nil"/>
            </w:tcBorders>
            <w:shd w:val="clear" w:color="auto" w:fill="auto"/>
            <w:hideMark/>
          </w:tcPr>
          <w:p w14:paraId="5CB18BF4" w14:textId="03C03410" w:rsidR="00DC2EAD" w:rsidRPr="00DB1DB6" w:rsidRDefault="00DC2EAD" w:rsidP="00DB1DB6">
            <w:pPr>
              <w:jc w:val="center"/>
              <w:rPr>
                <w:color w:val="000000"/>
                <w:sz w:val="20"/>
                <w:szCs w:val="20"/>
              </w:rPr>
            </w:pPr>
            <w:r w:rsidRPr="00DB1DB6">
              <w:rPr>
                <w:color w:val="000000"/>
                <w:sz w:val="20"/>
                <w:szCs w:val="20"/>
              </w:rPr>
              <w:t>0.060627</w:t>
            </w:r>
          </w:p>
        </w:tc>
      </w:tr>
      <w:tr w:rsidR="00DC2EAD" w:rsidRPr="00DB1DB6" w14:paraId="60A8AC03" w14:textId="77777777" w:rsidTr="00DB1DB6">
        <w:trPr>
          <w:trHeight w:val="320"/>
        </w:trPr>
        <w:tc>
          <w:tcPr>
            <w:tcW w:w="2279" w:type="dxa"/>
            <w:tcBorders>
              <w:top w:val="nil"/>
              <w:left w:val="nil"/>
              <w:bottom w:val="nil"/>
              <w:right w:val="nil"/>
            </w:tcBorders>
            <w:shd w:val="clear" w:color="auto" w:fill="auto"/>
            <w:vAlign w:val="bottom"/>
            <w:hideMark/>
          </w:tcPr>
          <w:p w14:paraId="64C22399" w14:textId="4F9448B4" w:rsidR="00DC2EAD" w:rsidRPr="00DB1DB6" w:rsidRDefault="00DC2EAD" w:rsidP="00DB1DB6">
            <w:pPr>
              <w:rPr>
                <w:color w:val="000000"/>
                <w:sz w:val="20"/>
                <w:szCs w:val="20"/>
              </w:rPr>
            </w:pPr>
            <w:r w:rsidRPr="00DB1DB6">
              <w:rPr>
                <w:color w:val="000000"/>
                <w:sz w:val="20"/>
                <w:szCs w:val="20"/>
              </w:rPr>
              <w:t>Dihydroorotate</w:t>
            </w:r>
          </w:p>
        </w:tc>
        <w:tc>
          <w:tcPr>
            <w:tcW w:w="959" w:type="dxa"/>
            <w:tcBorders>
              <w:top w:val="nil"/>
              <w:left w:val="nil"/>
              <w:bottom w:val="nil"/>
              <w:right w:val="nil"/>
            </w:tcBorders>
            <w:shd w:val="clear" w:color="auto" w:fill="auto"/>
            <w:hideMark/>
          </w:tcPr>
          <w:p w14:paraId="06DCA2EA" w14:textId="0FB5C9A0" w:rsidR="00DC2EAD" w:rsidRPr="00DB1DB6" w:rsidRDefault="00DC2EAD" w:rsidP="00DB1DB6">
            <w:pPr>
              <w:jc w:val="center"/>
              <w:rPr>
                <w:color w:val="000000"/>
                <w:sz w:val="20"/>
                <w:szCs w:val="20"/>
              </w:rPr>
            </w:pPr>
            <w:r w:rsidRPr="00DB1DB6">
              <w:rPr>
                <w:color w:val="000000"/>
                <w:sz w:val="20"/>
                <w:szCs w:val="20"/>
              </w:rPr>
              <w:t>-12.471</w:t>
            </w:r>
          </w:p>
        </w:tc>
        <w:tc>
          <w:tcPr>
            <w:tcW w:w="1219" w:type="dxa"/>
            <w:tcBorders>
              <w:top w:val="nil"/>
              <w:left w:val="nil"/>
              <w:bottom w:val="nil"/>
              <w:right w:val="nil"/>
            </w:tcBorders>
            <w:shd w:val="clear" w:color="auto" w:fill="auto"/>
            <w:hideMark/>
          </w:tcPr>
          <w:p w14:paraId="5962A7EC" w14:textId="6B055276" w:rsidR="00DC2EAD" w:rsidRPr="00DB1DB6" w:rsidRDefault="00DC2EAD" w:rsidP="00DB1DB6">
            <w:pPr>
              <w:jc w:val="center"/>
              <w:rPr>
                <w:b/>
                <w:bCs/>
                <w:color w:val="000000"/>
                <w:sz w:val="20"/>
                <w:szCs w:val="20"/>
              </w:rPr>
            </w:pPr>
            <w:r w:rsidRPr="00DB1DB6">
              <w:rPr>
                <w:b/>
                <w:bCs/>
                <w:color w:val="000000"/>
                <w:sz w:val="20"/>
                <w:szCs w:val="20"/>
              </w:rPr>
              <w:t>3.51E-30</w:t>
            </w:r>
          </w:p>
        </w:tc>
        <w:tc>
          <w:tcPr>
            <w:tcW w:w="1239" w:type="dxa"/>
            <w:tcBorders>
              <w:top w:val="nil"/>
              <w:left w:val="nil"/>
              <w:bottom w:val="nil"/>
              <w:right w:val="nil"/>
            </w:tcBorders>
            <w:shd w:val="clear" w:color="auto" w:fill="auto"/>
            <w:hideMark/>
          </w:tcPr>
          <w:p w14:paraId="38D0FC6D" w14:textId="222C2439" w:rsidR="00DC2EAD" w:rsidRPr="00DB1DB6" w:rsidRDefault="00DC2EAD" w:rsidP="00DB1DB6">
            <w:pPr>
              <w:jc w:val="center"/>
              <w:rPr>
                <w:color w:val="000000"/>
                <w:sz w:val="20"/>
                <w:szCs w:val="20"/>
              </w:rPr>
            </w:pPr>
            <w:r w:rsidRPr="00DB1DB6">
              <w:rPr>
                <w:color w:val="000000"/>
                <w:sz w:val="20"/>
                <w:szCs w:val="20"/>
              </w:rPr>
              <w:t>4.49E-29</w:t>
            </w:r>
          </w:p>
        </w:tc>
        <w:tc>
          <w:tcPr>
            <w:tcW w:w="966" w:type="dxa"/>
            <w:tcBorders>
              <w:top w:val="nil"/>
              <w:left w:val="nil"/>
              <w:bottom w:val="nil"/>
              <w:right w:val="nil"/>
            </w:tcBorders>
            <w:shd w:val="clear" w:color="auto" w:fill="auto"/>
            <w:hideMark/>
          </w:tcPr>
          <w:p w14:paraId="4470A675" w14:textId="65070F86" w:rsidR="00DC2EAD" w:rsidRPr="00DB1DB6" w:rsidRDefault="00DC2EAD" w:rsidP="00DB1DB6">
            <w:pPr>
              <w:jc w:val="center"/>
              <w:rPr>
                <w:color w:val="000000"/>
                <w:sz w:val="20"/>
                <w:szCs w:val="20"/>
              </w:rPr>
            </w:pPr>
            <w:r w:rsidRPr="00DB1DB6">
              <w:rPr>
                <w:color w:val="000000"/>
                <w:sz w:val="20"/>
                <w:szCs w:val="20"/>
              </w:rPr>
              <w:t>-2.1781</w:t>
            </w:r>
          </w:p>
        </w:tc>
        <w:tc>
          <w:tcPr>
            <w:tcW w:w="1219" w:type="dxa"/>
            <w:tcBorders>
              <w:top w:val="nil"/>
              <w:left w:val="nil"/>
              <w:bottom w:val="nil"/>
              <w:right w:val="nil"/>
            </w:tcBorders>
            <w:shd w:val="clear" w:color="auto" w:fill="auto"/>
            <w:hideMark/>
          </w:tcPr>
          <w:p w14:paraId="30AEAD92" w14:textId="13B8551A" w:rsidR="00DC2EAD" w:rsidRPr="00DB1DB6" w:rsidRDefault="00DC2EAD" w:rsidP="00DB1DB6">
            <w:pPr>
              <w:jc w:val="center"/>
              <w:rPr>
                <w:color w:val="000000"/>
                <w:sz w:val="20"/>
                <w:szCs w:val="20"/>
              </w:rPr>
            </w:pPr>
            <w:r w:rsidRPr="00DB1DB6">
              <w:rPr>
                <w:color w:val="000000"/>
                <w:sz w:val="20"/>
                <w:szCs w:val="20"/>
              </w:rPr>
              <w:t>0.03063</w:t>
            </w:r>
          </w:p>
        </w:tc>
        <w:tc>
          <w:tcPr>
            <w:tcW w:w="1239" w:type="dxa"/>
            <w:tcBorders>
              <w:top w:val="nil"/>
              <w:left w:val="nil"/>
              <w:bottom w:val="nil"/>
              <w:right w:val="nil"/>
            </w:tcBorders>
            <w:shd w:val="clear" w:color="auto" w:fill="auto"/>
            <w:hideMark/>
          </w:tcPr>
          <w:p w14:paraId="3845966D" w14:textId="66C42791" w:rsidR="00DC2EAD" w:rsidRPr="00DB1DB6" w:rsidRDefault="00DC2EAD" w:rsidP="00DB1DB6">
            <w:pPr>
              <w:jc w:val="center"/>
              <w:rPr>
                <w:color w:val="000000"/>
                <w:sz w:val="20"/>
                <w:szCs w:val="20"/>
              </w:rPr>
            </w:pPr>
            <w:r w:rsidRPr="00DB1DB6">
              <w:rPr>
                <w:color w:val="000000"/>
                <w:sz w:val="20"/>
                <w:szCs w:val="20"/>
              </w:rPr>
              <w:t>0.061259</w:t>
            </w:r>
          </w:p>
        </w:tc>
      </w:tr>
      <w:tr w:rsidR="00DC2EAD" w:rsidRPr="00DB1DB6" w14:paraId="178149B5" w14:textId="77777777" w:rsidTr="00DB1DB6">
        <w:trPr>
          <w:trHeight w:val="320"/>
        </w:trPr>
        <w:tc>
          <w:tcPr>
            <w:tcW w:w="2279" w:type="dxa"/>
            <w:tcBorders>
              <w:top w:val="nil"/>
              <w:left w:val="nil"/>
              <w:bottom w:val="nil"/>
              <w:right w:val="nil"/>
            </w:tcBorders>
            <w:shd w:val="clear" w:color="auto" w:fill="auto"/>
            <w:vAlign w:val="bottom"/>
            <w:hideMark/>
          </w:tcPr>
          <w:p w14:paraId="41DBD5D1" w14:textId="32A6DA6D" w:rsidR="00DC2EAD" w:rsidRPr="00DB1DB6" w:rsidRDefault="00DC2EAD" w:rsidP="00DB1DB6">
            <w:pPr>
              <w:rPr>
                <w:color w:val="000000"/>
                <w:sz w:val="20"/>
                <w:szCs w:val="20"/>
              </w:rPr>
            </w:pPr>
            <w:r w:rsidRPr="00DB1DB6">
              <w:rPr>
                <w:color w:val="000000"/>
                <w:sz w:val="20"/>
                <w:szCs w:val="20"/>
              </w:rPr>
              <w:t>Dipicolinate</w:t>
            </w:r>
          </w:p>
        </w:tc>
        <w:tc>
          <w:tcPr>
            <w:tcW w:w="959" w:type="dxa"/>
            <w:tcBorders>
              <w:top w:val="nil"/>
              <w:left w:val="nil"/>
              <w:bottom w:val="nil"/>
              <w:right w:val="nil"/>
            </w:tcBorders>
            <w:shd w:val="clear" w:color="auto" w:fill="auto"/>
            <w:hideMark/>
          </w:tcPr>
          <w:p w14:paraId="29A68DE4" w14:textId="64936CA0" w:rsidR="00DC2EAD" w:rsidRPr="00DB1DB6" w:rsidRDefault="00DC2EAD" w:rsidP="00DB1DB6">
            <w:pPr>
              <w:jc w:val="center"/>
              <w:rPr>
                <w:color w:val="000000"/>
                <w:sz w:val="20"/>
                <w:szCs w:val="20"/>
              </w:rPr>
            </w:pPr>
            <w:r w:rsidRPr="00DB1DB6">
              <w:rPr>
                <w:color w:val="000000"/>
                <w:sz w:val="20"/>
                <w:szCs w:val="20"/>
              </w:rPr>
              <w:t>-6.4061</w:t>
            </w:r>
          </w:p>
        </w:tc>
        <w:tc>
          <w:tcPr>
            <w:tcW w:w="1219" w:type="dxa"/>
            <w:tcBorders>
              <w:top w:val="nil"/>
              <w:left w:val="nil"/>
              <w:bottom w:val="nil"/>
              <w:right w:val="nil"/>
            </w:tcBorders>
            <w:shd w:val="clear" w:color="auto" w:fill="auto"/>
            <w:hideMark/>
          </w:tcPr>
          <w:p w14:paraId="759E2AEF" w14:textId="51CAA39E" w:rsidR="00DC2EAD" w:rsidRPr="00DB1DB6" w:rsidRDefault="00DC2EAD" w:rsidP="00DB1DB6">
            <w:pPr>
              <w:jc w:val="center"/>
              <w:rPr>
                <w:b/>
                <w:bCs/>
                <w:color w:val="000000"/>
                <w:sz w:val="20"/>
                <w:szCs w:val="20"/>
              </w:rPr>
            </w:pPr>
            <w:r w:rsidRPr="00DB1DB6">
              <w:rPr>
                <w:b/>
                <w:bCs/>
                <w:color w:val="000000"/>
                <w:sz w:val="20"/>
                <w:szCs w:val="20"/>
              </w:rPr>
              <w:t>4.40E-10</w:t>
            </w:r>
          </w:p>
        </w:tc>
        <w:tc>
          <w:tcPr>
            <w:tcW w:w="1239" w:type="dxa"/>
            <w:tcBorders>
              <w:top w:val="nil"/>
              <w:left w:val="nil"/>
              <w:bottom w:val="nil"/>
              <w:right w:val="nil"/>
            </w:tcBorders>
            <w:shd w:val="clear" w:color="auto" w:fill="auto"/>
            <w:hideMark/>
          </w:tcPr>
          <w:p w14:paraId="4FE1FB20" w14:textId="52EA1AED" w:rsidR="00DC2EAD" w:rsidRPr="00DB1DB6" w:rsidRDefault="00DC2EAD" w:rsidP="00DB1DB6">
            <w:pPr>
              <w:jc w:val="center"/>
              <w:rPr>
                <w:color w:val="000000"/>
                <w:sz w:val="20"/>
                <w:szCs w:val="20"/>
              </w:rPr>
            </w:pPr>
            <w:r w:rsidRPr="00DB1DB6">
              <w:rPr>
                <w:color w:val="000000"/>
                <w:sz w:val="20"/>
                <w:szCs w:val="20"/>
              </w:rPr>
              <w:t>1.28E-09</w:t>
            </w:r>
          </w:p>
        </w:tc>
        <w:tc>
          <w:tcPr>
            <w:tcW w:w="966" w:type="dxa"/>
            <w:tcBorders>
              <w:top w:val="nil"/>
              <w:left w:val="nil"/>
              <w:bottom w:val="nil"/>
              <w:right w:val="nil"/>
            </w:tcBorders>
            <w:shd w:val="clear" w:color="auto" w:fill="auto"/>
            <w:hideMark/>
          </w:tcPr>
          <w:p w14:paraId="2B6BCE79" w14:textId="7FECCC35" w:rsidR="00DC2EAD" w:rsidRPr="00DB1DB6" w:rsidRDefault="00DC2EAD" w:rsidP="00DB1DB6">
            <w:pPr>
              <w:jc w:val="center"/>
              <w:rPr>
                <w:color w:val="000000"/>
                <w:sz w:val="20"/>
                <w:szCs w:val="20"/>
              </w:rPr>
            </w:pPr>
            <w:r w:rsidRPr="00DB1DB6">
              <w:rPr>
                <w:color w:val="000000"/>
                <w:sz w:val="20"/>
                <w:szCs w:val="20"/>
              </w:rPr>
              <w:t>-3.7535</w:t>
            </w:r>
          </w:p>
        </w:tc>
        <w:tc>
          <w:tcPr>
            <w:tcW w:w="1219" w:type="dxa"/>
            <w:tcBorders>
              <w:top w:val="nil"/>
              <w:left w:val="nil"/>
              <w:bottom w:val="nil"/>
              <w:right w:val="nil"/>
            </w:tcBorders>
            <w:shd w:val="clear" w:color="auto" w:fill="auto"/>
            <w:hideMark/>
          </w:tcPr>
          <w:p w14:paraId="61DCB53F" w14:textId="04FC93C6" w:rsidR="00DC2EAD" w:rsidRPr="00DB1DB6" w:rsidRDefault="00DC2EAD" w:rsidP="00DB1DB6">
            <w:pPr>
              <w:jc w:val="center"/>
              <w:rPr>
                <w:color w:val="000000"/>
                <w:sz w:val="20"/>
                <w:szCs w:val="20"/>
              </w:rPr>
            </w:pPr>
            <w:r w:rsidRPr="00DB1DB6">
              <w:rPr>
                <w:b/>
                <w:bCs/>
                <w:color w:val="000000"/>
                <w:sz w:val="20"/>
                <w:szCs w:val="20"/>
              </w:rPr>
              <w:t>0.0002316</w:t>
            </w:r>
          </w:p>
        </w:tc>
        <w:tc>
          <w:tcPr>
            <w:tcW w:w="1239" w:type="dxa"/>
            <w:tcBorders>
              <w:top w:val="nil"/>
              <w:left w:val="nil"/>
              <w:bottom w:val="nil"/>
              <w:right w:val="nil"/>
            </w:tcBorders>
            <w:shd w:val="clear" w:color="auto" w:fill="auto"/>
            <w:hideMark/>
          </w:tcPr>
          <w:p w14:paraId="6B22220D" w14:textId="51240FF7" w:rsidR="00DC2EAD" w:rsidRPr="00DB1DB6" w:rsidRDefault="00DC2EAD" w:rsidP="00DB1DB6">
            <w:pPr>
              <w:jc w:val="center"/>
              <w:rPr>
                <w:color w:val="000000"/>
                <w:sz w:val="20"/>
                <w:szCs w:val="20"/>
              </w:rPr>
            </w:pPr>
            <w:r w:rsidRPr="00DB1DB6">
              <w:rPr>
                <w:color w:val="000000"/>
                <w:sz w:val="20"/>
                <w:szCs w:val="20"/>
              </w:rPr>
              <w:t>0.00098817</w:t>
            </w:r>
          </w:p>
        </w:tc>
      </w:tr>
      <w:tr w:rsidR="00DC2EAD" w:rsidRPr="00DB1DB6" w14:paraId="290E842C" w14:textId="77777777" w:rsidTr="00DB1DB6">
        <w:trPr>
          <w:trHeight w:val="320"/>
        </w:trPr>
        <w:tc>
          <w:tcPr>
            <w:tcW w:w="2279" w:type="dxa"/>
            <w:tcBorders>
              <w:top w:val="nil"/>
              <w:left w:val="nil"/>
              <w:bottom w:val="nil"/>
              <w:right w:val="nil"/>
            </w:tcBorders>
            <w:shd w:val="clear" w:color="auto" w:fill="auto"/>
            <w:vAlign w:val="bottom"/>
            <w:hideMark/>
          </w:tcPr>
          <w:p w14:paraId="55F55754" w14:textId="687F2210" w:rsidR="00DC2EAD" w:rsidRPr="00DB1DB6" w:rsidRDefault="00DC2EAD" w:rsidP="00DB1DB6">
            <w:pPr>
              <w:rPr>
                <w:color w:val="000000"/>
                <w:sz w:val="20"/>
                <w:szCs w:val="20"/>
              </w:rPr>
            </w:pPr>
            <w:r w:rsidRPr="00DB1DB6">
              <w:rPr>
                <w:color w:val="000000"/>
                <w:sz w:val="20"/>
                <w:szCs w:val="20"/>
              </w:rPr>
              <w:t>Fumarate</w:t>
            </w:r>
          </w:p>
        </w:tc>
        <w:tc>
          <w:tcPr>
            <w:tcW w:w="959" w:type="dxa"/>
            <w:tcBorders>
              <w:top w:val="nil"/>
              <w:left w:val="nil"/>
              <w:bottom w:val="nil"/>
              <w:right w:val="nil"/>
            </w:tcBorders>
            <w:shd w:val="clear" w:color="auto" w:fill="auto"/>
            <w:hideMark/>
          </w:tcPr>
          <w:p w14:paraId="402422A8" w14:textId="7B904F55" w:rsidR="00DC2EAD" w:rsidRPr="00DB1DB6" w:rsidRDefault="00DC2EAD" w:rsidP="00DB1DB6">
            <w:pPr>
              <w:jc w:val="center"/>
              <w:rPr>
                <w:color w:val="000000"/>
                <w:sz w:val="20"/>
                <w:szCs w:val="20"/>
              </w:rPr>
            </w:pPr>
            <w:r w:rsidRPr="00DB1DB6">
              <w:rPr>
                <w:color w:val="000000"/>
                <w:sz w:val="20"/>
                <w:szCs w:val="20"/>
              </w:rPr>
              <w:t>-3.0585</w:t>
            </w:r>
          </w:p>
        </w:tc>
        <w:tc>
          <w:tcPr>
            <w:tcW w:w="1219" w:type="dxa"/>
            <w:tcBorders>
              <w:top w:val="nil"/>
              <w:left w:val="nil"/>
              <w:bottom w:val="nil"/>
              <w:right w:val="nil"/>
            </w:tcBorders>
            <w:shd w:val="clear" w:color="auto" w:fill="auto"/>
            <w:hideMark/>
          </w:tcPr>
          <w:p w14:paraId="45526B83" w14:textId="458022B8" w:rsidR="00DC2EAD" w:rsidRPr="00DB1DB6" w:rsidRDefault="00DC2EAD" w:rsidP="00DB1DB6">
            <w:pPr>
              <w:jc w:val="center"/>
              <w:rPr>
                <w:b/>
                <w:bCs/>
                <w:color w:val="000000"/>
                <w:sz w:val="20"/>
                <w:szCs w:val="20"/>
              </w:rPr>
            </w:pPr>
            <w:r w:rsidRPr="00DB1DB6">
              <w:rPr>
                <w:b/>
                <w:bCs/>
                <w:color w:val="000000"/>
                <w:sz w:val="20"/>
                <w:szCs w:val="20"/>
              </w:rPr>
              <w:t>0.0023809</w:t>
            </w:r>
          </w:p>
        </w:tc>
        <w:tc>
          <w:tcPr>
            <w:tcW w:w="1239" w:type="dxa"/>
            <w:tcBorders>
              <w:top w:val="nil"/>
              <w:left w:val="nil"/>
              <w:bottom w:val="nil"/>
              <w:right w:val="nil"/>
            </w:tcBorders>
            <w:shd w:val="clear" w:color="auto" w:fill="auto"/>
            <w:hideMark/>
          </w:tcPr>
          <w:p w14:paraId="05F34A53" w14:textId="03508534" w:rsidR="00DC2EAD" w:rsidRPr="00DB1DB6" w:rsidRDefault="00DC2EAD" w:rsidP="00DB1DB6">
            <w:pPr>
              <w:jc w:val="center"/>
              <w:rPr>
                <w:color w:val="000000"/>
                <w:sz w:val="20"/>
                <w:szCs w:val="20"/>
              </w:rPr>
            </w:pPr>
            <w:r w:rsidRPr="00DB1DB6">
              <w:rPr>
                <w:color w:val="000000"/>
                <w:sz w:val="20"/>
                <w:szCs w:val="20"/>
              </w:rPr>
              <w:t>0.0035436</w:t>
            </w:r>
          </w:p>
        </w:tc>
        <w:tc>
          <w:tcPr>
            <w:tcW w:w="966" w:type="dxa"/>
            <w:tcBorders>
              <w:top w:val="nil"/>
              <w:left w:val="nil"/>
              <w:bottom w:val="nil"/>
              <w:right w:val="nil"/>
            </w:tcBorders>
            <w:shd w:val="clear" w:color="auto" w:fill="auto"/>
            <w:hideMark/>
          </w:tcPr>
          <w:p w14:paraId="6176FB70" w14:textId="459B6473" w:rsidR="00DC2EAD" w:rsidRPr="00DB1DB6" w:rsidRDefault="00DC2EAD" w:rsidP="00DB1DB6">
            <w:pPr>
              <w:jc w:val="center"/>
              <w:rPr>
                <w:color w:val="000000"/>
                <w:sz w:val="20"/>
                <w:szCs w:val="20"/>
              </w:rPr>
            </w:pPr>
            <w:r w:rsidRPr="00DB1DB6">
              <w:rPr>
                <w:color w:val="000000"/>
                <w:sz w:val="20"/>
                <w:szCs w:val="20"/>
              </w:rPr>
              <w:t>-5.9449</w:t>
            </w:r>
          </w:p>
        </w:tc>
        <w:tc>
          <w:tcPr>
            <w:tcW w:w="1219" w:type="dxa"/>
            <w:tcBorders>
              <w:top w:val="nil"/>
              <w:left w:val="nil"/>
              <w:bottom w:val="nil"/>
              <w:right w:val="nil"/>
            </w:tcBorders>
            <w:shd w:val="clear" w:color="auto" w:fill="auto"/>
            <w:hideMark/>
          </w:tcPr>
          <w:p w14:paraId="2C98D4C0" w14:textId="680B63CF" w:rsidR="00DC2EAD" w:rsidRPr="00DB1DB6" w:rsidRDefault="00DC2EAD" w:rsidP="00DB1DB6">
            <w:pPr>
              <w:jc w:val="center"/>
              <w:rPr>
                <w:b/>
                <w:bCs/>
                <w:color w:val="000000"/>
                <w:sz w:val="20"/>
                <w:szCs w:val="20"/>
              </w:rPr>
            </w:pPr>
            <w:r w:rsidRPr="00DB1DB6">
              <w:rPr>
                <w:b/>
                <w:bCs/>
                <w:color w:val="000000"/>
                <w:sz w:val="20"/>
                <w:szCs w:val="20"/>
              </w:rPr>
              <w:t>1.30E-08</w:t>
            </w:r>
          </w:p>
        </w:tc>
        <w:tc>
          <w:tcPr>
            <w:tcW w:w="1239" w:type="dxa"/>
            <w:tcBorders>
              <w:top w:val="nil"/>
              <w:left w:val="nil"/>
              <w:bottom w:val="nil"/>
              <w:right w:val="nil"/>
            </w:tcBorders>
            <w:shd w:val="clear" w:color="auto" w:fill="auto"/>
            <w:hideMark/>
          </w:tcPr>
          <w:p w14:paraId="7E269426" w14:textId="77925C17" w:rsidR="00DC2EAD" w:rsidRPr="00DB1DB6" w:rsidRDefault="00DC2EAD" w:rsidP="00DB1DB6">
            <w:pPr>
              <w:jc w:val="center"/>
              <w:rPr>
                <w:color w:val="000000"/>
                <w:sz w:val="20"/>
                <w:szCs w:val="20"/>
              </w:rPr>
            </w:pPr>
            <w:r w:rsidRPr="00DB1DB6">
              <w:rPr>
                <w:color w:val="000000"/>
                <w:sz w:val="20"/>
                <w:szCs w:val="20"/>
              </w:rPr>
              <w:t>2.08E-07</w:t>
            </w:r>
          </w:p>
        </w:tc>
      </w:tr>
      <w:tr w:rsidR="00DC2EAD" w:rsidRPr="00DB1DB6" w14:paraId="34FC5379" w14:textId="77777777" w:rsidTr="00DB1DB6">
        <w:trPr>
          <w:trHeight w:val="320"/>
        </w:trPr>
        <w:tc>
          <w:tcPr>
            <w:tcW w:w="2279" w:type="dxa"/>
            <w:tcBorders>
              <w:top w:val="nil"/>
              <w:left w:val="nil"/>
              <w:bottom w:val="nil"/>
              <w:right w:val="nil"/>
            </w:tcBorders>
            <w:shd w:val="clear" w:color="auto" w:fill="auto"/>
            <w:vAlign w:val="bottom"/>
            <w:hideMark/>
          </w:tcPr>
          <w:p w14:paraId="2CF143F5" w14:textId="71B34A2A" w:rsidR="00DC2EAD" w:rsidRPr="00DB1DB6" w:rsidRDefault="00DC2EAD" w:rsidP="00DB1DB6">
            <w:pPr>
              <w:rPr>
                <w:color w:val="000000"/>
                <w:sz w:val="20"/>
                <w:szCs w:val="20"/>
              </w:rPr>
            </w:pPr>
            <w:r w:rsidRPr="00DB1DB6">
              <w:rPr>
                <w:color w:val="000000"/>
                <w:sz w:val="20"/>
                <w:szCs w:val="20"/>
              </w:rPr>
              <w:t>Glucose phosphate</w:t>
            </w:r>
          </w:p>
        </w:tc>
        <w:tc>
          <w:tcPr>
            <w:tcW w:w="959" w:type="dxa"/>
            <w:tcBorders>
              <w:top w:val="nil"/>
              <w:left w:val="nil"/>
              <w:bottom w:val="nil"/>
              <w:right w:val="nil"/>
            </w:tcBorders>
            <w:shd w:val="clear" w:color="auto" w:fill="auto"/>
            <w:hideMark/>
          </w:tcPr>
          <w:p w14:paraId="3EC8DBC8" w14:textId="24935D1B" w:rsidR="00DC2EAD" w:rsidRPr="00DB1DB6" w:rsidRDefault="00DC2EAD" w:rsidP="00DB1DB6">
            <w:pPr>
              <w:jc w:val="center"/>
              <w:rPr>
                <w:color w:val="000000"/>
                <w:sz w:val="20"/>
                <w:szCs w:val="20"/>
              </w:rPr>
            </w:pPr>
            <w:r w:rsidRPr="00DB1DB6">
              <w:rPr>
                <w:color w:val="000000"/>
                <w:sz w:val="20"/>
                <w:szCs w:val="20"/>
              </w:rPr>
              <w:t>-2.4707</w:t>
            </w:r>
          </w:p>
        </w:tc>
        <w:tc>
          <w:tcPr>
            <w:tcW w:w="1219" w:type="dxa"/>
            <w:tcBorders>
              <w:top w:val="nil"/>
              <w:left w:val="nil"/>
              <w:bottom w:val="nil"/>
              <w:right w:val="nil"/>
            </w:tcBorders>
            <w:shd w:val="clear" w:color="auto" w:fill="auto"/>
            <w:hideMark/>
          </w:tcPr>
          <w:p w14:paraId="3AA44FF6" w14:textId="55EF2725" w:rsidR="00DC2EAD" w:rsidRPr="00DB1DB6" w:rsidRDefault="00DC2EAD" w:rsidP="00DB1DB6">
            <w:pPr>
              <w:jc w:val="center"/>
              <w:rPr>
                <w:b/>
                <w:bCs/>
                <w:color w:val="000000"/>
                <w:sz w:val="20"/>
                <w:szCs w:val="20"/>
              </w:rPr>
            </w:pPr>
            <w:r w:rsidRPr="00DB1DB6">
              <w:rPr>
                <w:b/>
                <w:bCs/>
                <w:color w:val="000000"/>
                <w:sz w:val="20"/>
                <w:szCs w:val="20"/>
              </w:rPr>
              <w:t>0.01392</w:t>
            </w:r>
          </w:p>
        </w:tc>
        <w:tc>
          <w:tcPr>
            <w:tcW w:w="1239" w:type="dxa"/>
            <w:tcBorders>
              <w:top w:val="nil"/>
              <w:left w:val="nil"/>
              <w:bottom w:val="nil"/>
              <w:right w:val="nil"/>
            </w:tcBorders>
            <w:shd w:val="clear" w:color="auto" w:fill="auto"/>
            <w:hideMark/>
          </w:tcPr>
          <w:p w14:paraId="4C9C7512" w14:textId="4C9FD3FA" w:rsidR="00DC2EAD" w:rsidRPr="00DB1DB6" w:rsidRDefault="00DC2EAD" w:rsidP="00DB1DB6">
            <w:pPr>
              <w:jc w:val="center"/>
              <w:rPr>
                <w:color w:val="000000"/>
                <w:sz w:val="20"/>
                <w:szCs w:val="20"/>
              </w:rPr>
            </w:pPr>
            <w:r w:rsidRPr="00DB1DB6">
              <w:rPr>
                <w:color w:val="000000"/>
                <w:sz w:val="20"/>
                <w:szCs w:val="20"/>
              </w:rPr>
              <w:t>0.018368</w:t>
            </w:r>
          </w:p>
        </w:tc>
        <w:tc>
          <w:tcPr>
            <w:tcW w:w="966" w:type="dxa"/>
            <w:tcBorders>
              <w:top w:val="nil"/>
              <w:left w:val="nil"/>
              <w:bottom w:val="nil"/>
              <w:right w:val="nil"/>
            </w:tcBorders>
            <w:shd w:val="clear" w:color="auto" w:fill="auto"/>
            <w:hideMark/>
          </w:tcPr>
          <w:p w14:paraId="2944122D" w14:textId="0829903C" w:rsidR="00DC2EAD" w:rsidRPr="00DB1DB6" w:rsidRDefault="00DC2EAD" w:rsidP="00DB1DB6">
            <w:pPr>
              <w:jc w:val="center"/>
              <w:rPr>
                <w:color w:val="000000"/>
                <w:sz w:val="20"/>
                <w:szCs w:val="20"/>
              </w:rPr>
            </w:pPr>
            <w:r w:rsidRPr="00DB1DB6">
              <w:rPr>
                <w:color w:val="000000"/>
                <w:sz w:val="20"/>
                <w:szCs w:val="20"/>
              </w:rPr>
              <w:t>-2.0194</w:t>
            </w:r>
          </w:p>
        </w:tc>
        <w:tc>
          <w:tcPr>
            <w:tcW w:w="1219" w:type="dxa"/>
            <w:tcBorders>
              <w:top w:val="nil"/>
              <w:left w:val="nil"/>
              <w:bottom w:val="nil"/>
              <w:right w:val="nil"/>
            </w:tcBorders>
            <w:shd w:val="clear" w:color="auto" w:fill="auto"/>
            <w:hideMark/>
          </w:tcPr>
          <w:p w14:paraId="337A0BA2" w14:textId="3494F08E" w:rsidR="00DC2EAD" w:rsidRPr="00DB1DB6" w:rsidRDefault="00DC2EAD" w:rsidP="00DB1DB6">
            <w:pPr>
              <w:jc w:val="center"/>
              <w:rPr>
                <w:b/>
                <w:bCs/>
                <w:color w:val="000000"/>
                <w:sz w:val="20"/>
                <w:szCs w:val="20"/>
              </w:rPr>
            </w:pPr>
            <w:r w:rsidRPr="00DB1DB6">
              <w:rPr>
                <w:color w:val="000000"/>
                <w:sz w:val="20"/>
                <w:szCs w:val="20"/>
              </w:rPr>
              <w:t>0.044855</w:t>
            </w:r>
          </w:p>
        </w:tc>
        <w:tc>
          <w:tcPr>
            <w:tcW w:w="1239" w:type="dxa"/>
            <w:tcBorders>
              <w:top w:val="nil"/>
              <w:left w:val="nil"/>
              <w:bottom w:val="nil"/>
              <w:right w:val="nil"/>
            </w:tcBorders>
            <w:shd w:val="clear" w:color="auto" w:fill="auto"/>
            <w:hideMark/>
          </w:tcPr>
          <w:p w14:paraId="6C1D2409" w14:textId="5627AD28" w:rsidR="00DC2EAD" w:rsidRPr="00DB1DB6" w:rsidRDefault="00DC2EAD" w:rsidP="00DB1DB6">
            <w:pPr>
              <w:jc w:val="center"/>
              <w:rPr>
                <w:color w:val="000000"/>
                <w:sz w:val="20"/>
                <w:szCs w:val="20"/>
              </w:rPr>
            </w:pPr>
            <w:r w:rsidRPr="00DB1DB6">
              <w:rPr>
                <w:color w:val="000000"/>
                <w:sz w:val="20"/>
                <w:szCs w:val="20"/>
              </w:rPr>
              <w:t>0.084433</w:t>
            </w:r>
          </w:p>
        </w:tc>
      </w:tr>
      <w:tr w:rsidR="00DC2EAD" w:rsidRPr="00DB1DB6" w14:paraId="2BC0361C" w14:textId="77777777" w:rsidTr="00DB1DB6">
        <w:trPr>
          <w:trHeight w:val="320"/>
        </w:trPr>
        <w:tc>
          <w:tcPr>
            <w:tcW w:w="2279" w:type="dxa"/>
            <w:tcBorders>
              <w:top w:val="nil"/>
              <w:left w:val="nil"/>
              <w:bottom w:val="nil"/>
              <w:right w:val="nil"/>
            </w:tcBorders>
            <w:shd w:val="clear" w:color="auto" w:fill="auto"/>
            <w:vAlign w:val="bottom"/>
            <w:hideMark/>
          </w:tcPr>
          <w:p w14:paraId="4F1B1981" w14:textId="405935E2" w:rsidR="00DC2EAD" w:rsidRPr="00DB1DB6" w:rsidRDefault="00DC2EAD" w:rsidP="00DB1DB6">
            <w:pPr>
              <w:rPr>
                <w:color w:val="000000"/>
                <w:sz w:val="20"/>
                <w:szCs w:val="20"/>
              </w:rPr>
            </w:pPr>
            <w:r w:rsidRPr="00DB1DB6">
              <w:rPr>
                <w:color w:val="000000"/>
                <w:sz w:val="20"/>
                <w:szCs w:val="20"/>
              </w:rPr>
              <w:t>Glutamate</w:t>
            </w:r>
          </w:p>
        </w:tc>
        <w:tc>
          <w:tcPr>
            <w:tcW w:w="959" w:type="dxa"/>
            <w:tcBorders>
              <w:top w:val="nil"/>
              <w:left w:val="nil"/>
              <w:bottom w:val="nil"/>
              <w:right w:val="nil"/>
            </w:tcBorders>
            <w:shd w:val="clear" w:color="auto" w:fill="auto"/>
            <w:hideMark/>
          </w:tcPr>
          <w:p w14:paraId="5DAE4DD1" w14:textId="551AC2C5" w:rsidR="00DC2EAD" w:rsidRPr="00DB1DB6" w:rsidRDefault="00DC2EAD" w:rsidP="00DB1DB6">
            <w:pPr>
              <w:jc w:val="center"/>
              <w:rPr>
                <w:color w:val="000000"/>
                <w:sz w:val="20"/>
                <w:szCs w:val="20"/>
              </w:rPr>
            </w:pPr>
            <w:r w:rsidRPr="00DB1DB6">
              <w:rPr>
                <w:color w:val="000000"/>
                <w:sz w:val="20"/>
                <w:szCs w:val="20"/>
              </w:rPr>
              <w:t>-5.0164</w:t>
            </w:r>
          </w:p>
        </w:tc>
        <w:tc>
          <w:tcPr>
            <w:tcW w:w="1219" w:type="dxa"/>
            <w:tcBorders>
              <w:top w:val="nil"/>
              <w:left w:val="nil"/>
              <w:bottom w:val="nil"/>
              <w:right w:val="nil"/>
            </w:tcBorders>
            <w:shd w:val="clear" w:color="auto" w:fill="auto"/>
            <w:hideMark/>
          </w:tcPr>
          <w:p w14:paraId="02EC309C" w14:textId="1416A51F" w:rsidR="00DC2EAD" w:rsidRPr="00DB1DB6" w:rsidRDefault="00DC2EAD" w:rsidP="00DB1DB6">
            <w:pPr>
              <w:jc w:val="center"/>
              <w:rPr>
                <w:b/>
                <w:bCs/>
                <w:color w:val="000000"/>
                <w:sz w:val="20"/>
                <w:szCs w:val="20"/>
              </w:rPr>
            </w:pPr>
            <w:r w:rsidRPr="00DB1DB6">
              <w:rPr>
                <w:b/>
                <w:bCs/>
                <w:color w:val="000000"/>
                <w:sz w:val="20"/>
                <w:szCs w:val="20"/>
              </w:rPr>
              <w:t>8.08E-07</w:t>
            </w:r>
          </w:p>
        </w:tc>
        <w:tc>
          <w:tcPr>
            <w:tcW w:w="1239" w:type="dxa"/>
            <w:tcBorders>
              <w:top w:val="nil"/>
              <w:left w:val="nil"/>
              <w:bottom w:val="nil"/>
              <w:right w:val="nil"/>
            </w:tcBorders>
            <w:shd w:val="clear" w:color="auto" w:fill="auto"/>
            <w:hideMark/>
          </w:tcPr>
          <w:p w14:paraId="3A117071" w14:textId="1D329CEB" w:rsidR="00DC2EAD" w:rsidRPr="00DB1DB6" w:rsidRDefault="00DC2EAD" w:rsidP="00DB1DB6">
            <w:pPr>
              <w:jc w:val="center"/>
              <w:rPr>
                <w:color w:val="000000"/>
                <w:sz w:val="20"/>
                <w:szCs w:val="20"/>
              </w:rPr>
            </w:pPr>
            <w:r w:rsidRPr="00DB1DB6">
              <w:rPr>
                <w:color w:val="000000"/>
                <w:sz w:val="20"/>
                <w:szCs w:val="20"/>
              </w:rPr>
              <w:t>1.59E-06</w:t>
            </w:r>
          </w:p>
        </w:tc>
        <w:tc>
          <w:tcPr>
            <w:tcW w:w="966" w:type="dxa"/>
            <w:tcBorders>
              <w:top w:val="nil"/>
              <w:left w:val="nil"/>
              <w:bottom w:val="nil"/>
              <w:right w:val="nil"/>
            </w:tcBorders>
            <w:shd w:val="clear" w:color="auto" w:fill="auto"/>
            <w:hideMark/>
          </w:tcPr>
          <w:p w14:paraId="4A13797E" w14:textId="4A1C67C2" w:rsidR="00DC2EAD" w:rsidRPr="00DB1DB6" w:rsidRDefault="00DC2EAD" w:rsidP="00DB1DB6">
            <w:pPr>
              <w:jc w:val="center"/>
              <w:rPr>
                <w:color w:val="000000"/>
                <w:sz w:val="20"/>
                <w:szCs w:val="20"/>
              </w:rPr>
            </w:pPr>
            <w:r w:rsidRPr="00DB1DB6">
              <w:rPr>
                <w:color w:val="000000"/>
                <w:sz w:val="20"/>
                <w:szCs w:val="20"/>
              </w:rPr>
              <w:t>-6.058</w:t>
            </w:r>
          </w:p>
        </w:tc>
        <w:tc>
          <w:tcPr>
            <w:tcW w:w="1219" w:type="dxa"/>
            <w:tcBorders>
              <w:top w:val="nil"/>
              <w:left w:val="nil"/>
              <w:bottom w:val="nil"/>
              <w:right w:val="nil"/>
            </w:tcBorders>
            <w:shd w:val="clear" w:color="auto" w:fill="auto"/>
            <w:hideMark/>
          </w:tcPr>
          <w:p w14:paraId="6828AA77" w14:textId="32AB1BFF" w:rsidR="00DC2EAD" w:rsidRPr="00DB1DB6" w:rsidRDefault="00DC2EAD" w:rsidP="00DB1DB6">
            <w:pPr>
              <w:jc w:val="center"/>
              <w:rPr>
                <w:color w:val="000000"/>
                <w:sz w:val="20"/>
                <w:szCs w:val="20"/>
              </w:rPr>
            </w:pPr>
            <w:r w:rsidRPr="00DB1DB6">
              <w:rPr>
                <w:b/>
                <w:bCs/>
                <w:color w:val="000000"/>
                <w:sz w:val="20"/>
                <w:szCs w:val="20"/>
              </w:rPr>
              <w:t>7.25E-09</w:t>
            </w:r>
          </w:p>
        </w:tc>
        <w:tc>
          <w:tcPr>
            <w:tcW w:w="1239" w:type="dxa"/>
            <w:tcBorders>
              <w:top w:val="nil"/>
              <w:left w:val="nil"/>
              <w:bottom w:val="nil"/>
              <w:right w:val="nil"/>
            </w:tcBorders>
            <w:shd w:val="clear" w:color="auto" w:fill="auto"/>
            <w:hideMark/>
          </w:tcPr>
          <w:p w14:paraId="7B20934F" w14:textId="50956587" w:rsidR="00DC2EAD" w:rsidRPr="00DB1DB6" w:rsidRDefault="00DC2EAD" w:rsidP="00DB1DB6">
            <w:pPr>
              <w:jc w:val="center"/>
              <w:rPr>
                <w:color w:val="000000"/>
                <w:sz w:val="20"/>
                <w:szCs w:val="20"/>
              </w:rPr>
            </w:pPr>
            <w:r w:rsidRPr="00DB1DB6">
              <w:rPr>
                <w:color w:val="000000"/>
                <w:sz w:val="20"/>
                <w:szCs w:val="20"/>
              </w:rPr>
              <w:t>1.55E-07</w:t>
            </w:r>
          </w:p>
        </w:tc>
      </w:tr>
      <w:tr w:rsidR="00DC2EAD" w:rsidRPr="00DB1DB6" w14:paraId="7E521AE5" w14:textId="77777777" w:rsidTr="00DB1DB6">
        <w:trPr>
          <w:trHeight w:val="320"/>
        </w:trPr>
        <w:tc>
          <w:tcPr>
            <w:tcW w:w="2279" w:type="dxa"/>
            <w:tcBorders>
              <w:top w:val="nil"/>
              <w:left w:val="nil"/>
              <w:bottom w:val="nil"/>
              <w:right w:val="nil"/>
            </w:tcBorders>
            <w:shd w:val="clear" w:color="auto" w:fill="auto"/>
            <w:vAlign w:val="bottom"/>
            <w:hideMark/>
          </w:tcPr>
          <w:p w14:paraId="07E8A61E" w14:textId="4B7B3B9A" w:rsidR="00DC2EAD" w:rsidRPr="00DB1DB6" w:rsidRDefault="00DC2EAD" w:rsidP="00DB1DB6">
            <w:pPr>
              <w:rPr>
                <w:color w:val="000000"/>
                <w:sz w:val="20"/>
                <w:szCs w:val="20"/>
              </w:rPr>
            </w:pPr>
            <w:r w:rsidRPr="00DB1DB6">
              <w:rPr>
                <w:color w:val="000000"/>
                <w:sz w:val="20"/>
                <w:szCs w:val="20"/>
              </w:rPr>
              <w:t>Glutamine</w:t>
            </w:r>
          </w:p>
        </w:tc>
        <w:tc>
          <w:tcPr>
            <w:tcW w:w="959" w:type="dxa"/>
            <w:tcBorders>
              <w:top w:val="nil"/>
              <w:left w:val="nil"/>
              <w:bottom w:val="nil"/>
              <w:right w:val="nil"/>
            </w:tcBorders>
            <w:shd w:val="clear" w:color="auto" w:fill="auto"/>
            <w:hideMark/>
          </w:tcPr>
          <w:p w14:paraId="03398D7E" w14:textId="0DF03121" w:rsidR="00DC2EAD" w:rsidRPr="00DB1DB6" w:rsidRDefault="00DC2EAD" w:rsidP="00DB1DB6">
            <w:pPr>
              <w:jc w:val="center"/>
              <w:rPr>
                <w:color w:val="000000"/>
                <w:sz w:val="20"/>
                <w:szCs w:val="20"/>
              </w:rPr>
            </w:pPr>
            <w:r w:rsidRPr="00DB1DB6">
              <w:rPr>
                <w:color w:val="000000"/>
                <w:sz w:val="20"/>
                <w:szCs w:val="20"/>
              </w:rPr>
              <w:t>-14.005</w:t>
            </w:r>
          </w:p>
        </w:tc>
        <w:tc>
          <w:tcPr>
            <w:tcW w:w="1219" w:type="dxa"/>
            <w:tcBorders>
              <w:top w:val="nil"/>
              <w:left w:val="nil"/>
              <w:bottom w:val="nil"/>
              <w:right w:val="nil"/>
            </w:tcBorders>
            <w:shd w:val="clear" w:color="auto" w:fill="auto"/>
            <w:hideMark/>
          </w:tcPr>
          <w:p w14:paraId="51F5BDEA" w14:textId="638F937D" w:rsidR="00DC2EAD" w:rsidRPr="00DB1DB6" w:rsidRDefault="00DC2EAD" w:rsidP="00DB1DB6">
            <w:pPr>
              <w:jc w:val="center"/>
              <w:rPr>
                <w:b/>
                <w:bCs/>
                <w:color w:val="000000"/>
                <w:sz w:val="20"/>
                <w:szCs w:val="20"/>
              </w:rPr>
            </w:pPr>
            <w:r w:rsidRPr="00DB1DB6">
              <w:rPr>
                <w:b/>
                <w:bCs/>
                <w:color w:val="000000"/>
                <w:sz w:val="20"/>
                <w:szCs w:val="20"/>
              </w:rPr>
              <w:t>2.95E-36</w:t>
            </w:r>
          </w:p>
        </w:tc>
        <w:tc>
          <w:tcPr>
            <w:tcW w:w="1239" w:type="dxa"/>
            <w:tcBorders>
              <w:top w:val="nil"/>
              <w:left w:val="nil"/>
              <w:bottom w:val="nil"/>
              <w:right w:val="nil"/>
            </w:tcBorders>
            <w:shd w:val="clear" w:color="auto" w:fill="auto"/>
            <w:hideMark/>
          </w:tcPr>
          <w:p w14:paraId="5B839B1E" w14:textId="7EB82BDE" w:rsidR="00DC2EAD" w:rsidRPr="00DB1DB6" w:rsidRDefault="00DC2EAD" w:rsidP="00DB1DB6">
            <w:pPr>
              <w:jc w:val="center"/>
              <w:rPr>
                <w:color w:val="000000"/>
                <w:sz w:val="20"/>
                <w:szCs w:val="20"/>
              </w:rPr>
            </w:pPr>
            <w:r w:rsidRPr="00DB1DB6">
              <w:rPr>
                <w:color w:val="000000"/>
                <w:sz w:val="20"/>
                <w:szCs w:val="20"/>
              </w:rPr>
              <w:t>9.44E-35</w:t>
            </w:r>
          </w:p>
        </w:tc>
        <w:tc>
          <w:tcPr>
            <w:tcW w:w="966" w:type="dxa"/>
            <w:tcBorders>
              <w:top w:val="nil"/>
              <w:left w:val="nil"/>
              <w:bottom w:val="nil"/>
              <w:right w:val="nil"/>
            </w:tcBorders>
            <w:shd w:val="clear" w:color="auto" w:fill="auto"/>
            <w:hideMark/>
          </w:tcPr>
          <w:p w14:paraId="62E2A7F6" w14:textId="615F171E" w:rsidR="00DC2EAD" w:rsidRPr="00DB1DB6" w:rsidRDefault="00DC2EAD" w:rsidP="00DB1DB6">
            <w:pPr>
              <w:jc w:val="center"/>
              <w:rPr>
                <w:color w:val="000000"/>
                <w:sz w:val="20"/>
                <w:szCs w:val="20"/>
              </w:rPr>
            </w:pPr>
            <w:r w:rsidRPr="00DB1DB6">
              <w:rPr>
                <w:color w:val="000000"/>
                <w:sz w:val="20"/>
                <w:szCs w:val="20"/>
              </w:rPr>
              <w:t>-7.9254</w:t>
            </w:r>
          </w:p>
        </w:tc>
        <w:tc>
          <w:tcPr>
            <w:tcW w:w="1219" w:type="dxa"/>
            <w:tcBorders>
              <w:top w:val="nil"/>
              <w:left w:val="nil"/>
              <w:bottom w:val="nil"/>
              <w:right w:val="nil"/>
            </w:tcBorders>
            <w:shd w:val="clear" w:color="auto" w:fill="auto"/>
            <w:hideMark/>
          </w:tcPr>
          <w:p w14:paraId="2C526EF2" w14:textId="56691177" w:rsidR="00DC2EAD" w:rsidRPr="00DB1DB6" w:rsidRDefault="00DC2EAD" w:rsidP="00DB1DB6">
            <w:pPr>
              <w:jc w:val="center"/>
              <w:rPr>
                <w:b/>
                <w:bCs/>
                <w:color w:val="000000"/>
                <w:sz w:val="20"/>
                <w:szCs w:val="20"/>
              </w:rPr>
            </w:pPr>
            <w:r w:rsidRPr="00DB1DB6">
              <w:rPr>
                <w:b/>
                <w:bCs/>
                <w:color w:val="000000"/>
                <w:sz w:val="20"/>
                <w:szCs w:val="20"/>
              </w:rPr>
              <w:t>1.88E-13</w:t>
            </w:r>
          </w:p>
        </w:tc>
        <w:tc>
          <w:tcPr>
            <w:tcW w:w="1239" w:type="dxa"/>
            <w:tcBorders>
              <w:top w:val="nil"/>
              <w:left w:val="nil"/>
              <w:bottom w:val="nil"/>
              <w:right w:val="nil"/>
            </w:tcBorders>
            <w:shd w:val="clear" w:color="auto" w:fill="auto"/>
            <w:hideMark/>
          </w:tcPr>
          <w:p w14:paraId="717706F0" w14:textId="1F200ED9" w:rsidR="00DC2EAD" w:rsidRPr="00DB1DB6" w:rsidRDefault="00DC2EAD" w:rsidP="00DB1DB6">
            <w:pPr>
              <w:jc w:val="center"/>
              <w:rPr>
                <w:color w:val="000000"/>
                <w:sz w:val="20"/>
                <w:szCs w:val="20"/>
              </w:rPr>
            </w:pPr>
            <w:r w:rsidRPr="00DB1DB6">
              <w:rPr>
                <w:color w:val="000000"/>
                <w:sz w:val="20"/>
                <w:szCs w:val="20"/>
              </w:rPr>
              <w:t>1.20E-11</w:t>
            </w:r>
          </w:p>
        </w:tc>
      </w:tr>
      <w:tr w:rsidR="00DC2EAD" w:rsidRPr="00DB1DB6" w14:paraId="3E5B69B2" w14:textId="77777777" w:rsidTr="00DB1DB6">
        <w:trPr>
          <w:trHeight w:val="320"/>
        </w:trPr>
        <w:tc>
          <w:tcPr>
            <w:tcW w:w="2279" w:type="dxa"/>
            <w:tcBorders>
              <w:top w:val="nil"/>
              <w:left w:val="nil"/>
              <w:bottom w:val="nil"/>
              <w:right w:val="nil"/>
            </w:tcBorders>
            <w:shd w:val="clear" w:color="auto" w:fill="auto"/>
            <w:vAlign w:val="bottom"/>
            <w:hideMark/>
          </w:tcPr>
          <w:p w14:paraId="2EDED12F" w14:textId="3EE96C44" w:rsidR="00DC2EAD" w:rsidRPr="00DB1DB6" w:rsidRDefault="00DC2EAD" w:rsidP="00DB1DB6">
            <w:pPr>
              <w:rPr>
                <w:color w:val="000000"/>
                <w:sz w:val="20"/>
                <w:szCs w:val="20"/>
              </w:rPr>
            </w:pPr>
            <w:r w:rsidRPr="00DB1DB6">
              <w:rPr>
                <w:color w:val="000000"/>
                <w:sz w:val="20"/>
                <w:szCs w:val="20"/>
              </w:rPr>
              <w:t>Glycine</w:t>
            </w:r>
          </w:p>
        </w:tc>
        <w:tc>
          <w:tcPr>
            <w:tcW w:w="959" w:type="dxa"/>
            <w:tcBorders>
              <w:top w:val="nil"/>
              <w:left w:val="nil"/>
              <w:bottom w:val="nil"/>
              <w:right w:val="nil"/>
            </w:tcBorders>
            <w:shd w:val="clear" w:color="auto" w:fill="auto"/>
            <w:hideMark/>
          </w:tcPr>
          <w:p w14:paraId="350BB3A5" w14:textId="2BB35788" w:rsidR="00DC2EAD" w:rsidRPr="00DB1DB6" w:rsidRDefault="00DC2EAD" w:rsidP="00DB1DB6">
            <w:pPr>
              <w:jc w:val="center"/>
              <w:rPr>
                <w:color w:val="000000"/>
                <w:sz w:val="20"/>
                <w:szCs w:val="20"/>
              </w:rPr>
            </w:pPr>
            <w:r w:rsidRPr="00DB1DB6">
              <w:rPr>
                <w:color w:val="000000"/>
                <w:sz w:val="20"/>
                <w:szCs w:val="20"/>
              </w:rPr>
              <w:t>-5.18</w:t>
            </w:r>
          </w:p>
        </w:tc>
        <w:tc>
          <w:tcPr>
            <w:tcW w:w="1219" w:type="dxa"/>
            <w:tcBorders>
              <w:top w:val="nil"/>
              <w:left w:val="nil"/>
              <w:bottom w:val="nil"/>
              <w:right w:val="nil"/>
            </w:tcBorders>
            <w:shd w:val="clear" w:color="auto" w:fill="auto"/>
            <w:hideMark/>
          </w:tcPr>
          <w:p w14:paraId="1CF783EE" w14:textId="03B30F0C" w:rsidR="00DC2EAD" w:rsidRPr="00DB1DB6" w:rsidRDefault="00DC2EAD" w:rsidP="00DB1DB6">
            <w:pPr>
              <w:jc w:val="center"/>
              <w:rPr>
                <w:b/>
                <w:bCs/>
                <w:color w:val="000000"/>
                <w:sz w:val="20"/>
                <w:szCs w:val="20"/>
              </w:rPr>
            </w:pPr>
            <w:r w:rsidRPr="00DB1DB6">
              <w:rPr>
                <w:b/>
                <w:bCs/>
                <w:color w:val="000000"/>
                <w:sz w:val="20"/>
                <w:szCs w:val="20"/>
              </w:rPr>
              <w:t>3.60E-07</w:t>
            </w:r>
          </w:p>
        </w:tc>
        <w:tc>
          <w:tcPr>
            <w:tcW w:w="1239" w:type="dxa"/>
            <w:tcBorders>
              <w:top w:val="nil"/>
              <w:left w:val="nil"/>
              <w:bottom w:val="nil"/>
              <w:right w:val="nil"/>
            </w:tcBorders>
            <w:shd w:val="clear" w:color="auto" w:fill="auto"/>
            <w:hideMark/>
          </w:tcPr>
          <w:p w14:paraId="5E8D03C5" w14:textId="61118C1E" w:rsidR="00DC2EAD" w:rsidRPr="00DB1DB6" w:rsidRDefault="00DC2EAD" w:rsidP="00DB1DB6">
            <w:pPr>
              <w:jc w:val="center"/>
              <w:rPr>
                <w:color w:val="000000"/>
                <w:sz w:val="20"/>
                <w:szCs w:val="20"/>
              </w:rPr>
            </w:pPr>
            <w:r w:rsidRPr="00DB1DB6">
              <w:rPr>
                <w:color w:val="000000"/>
                <w:sz w:val="20"/>
                <w:szCs w:val="20"/>
              </w:rPr>
              <w:t>7.43E-07</w:t>
            </w:r>
          </w:p>
        </w:tc>
        <w:tc>
          <w:tcPr>
            <w:tcW w:w="966" w:type="dxa"/>
            <w:tcBorders>
              <w:top w:val="nil"/>
              <w:left w:val="nil"/>
              <w:bottom w:val="nil"/>
              <w:right w:val="nil"/>
            </w:tcBorders>
            <w:shd w:val="clear" w:color="auto" w:fill="auto"/>
            <w:hideMark/>
          </w:tcPr>
          <w:p w14:paraId="62D69340" w14:textId="27EA4BCF" w:rsidR="00DC2EAD" w:rsidRPr="00DB1DB6" w:rsidRDefault="00DC2EAD" w:rsidP="00DB1DB6">
            <w:pPr>
              <w:jc w:val="center"/>
              <w:rPr>
                <w:color w:val="000000"/>
                <w:sz w:val="20"/>
                <w:szCs w:val="20"/>
              </w:rPr>
            </w:pPr>
            <w:r w:rsidRPr="00DB1DB6">
              <w:rPr>
                <w:color w:val="000000"/>
                <w:sz w:val="20"/>
                <w:szCs w:val="20"/>
              </w:rPr>
              <w:t>-2.6396</w:t>
            </w:r>
          </w:p>
        </w:tc>
        <w:tc>
          <w:tcPr>
            <w:tcW w:w="1219" w:type="dxa"/>
            <w:tcBorders>
              <w:top w:val="nil"/>
              <w:left w:val="nil"/>
              <w:bottom w:val="nil"/>
              <w:right w:val="nil"/>
            </w:tcBorders>
            <w:shd w:val="clear" w:color="auto" w:fill="auto"/>
            <w:hideMark/>
          </w:tcPr>
          <w:p w14:paraId="5CDBF3A9" w14:textId="40CE49EE" w:rsidR="00DC2EAD" w:rsidRPr="00DB1DB6" w:rsidRDefault="00DC2EAD" w:rsidP="00DB1DB6">
            <w:pPr>
              <w:jc w:val="center"/>
              <w:rPr>
                <w:b/>
                <w:bCs/>
                <w:color w:val="000000"/>
                <w:sz w:val="20"/>
                <w:szCs w:val="20"/>
              </w:rPr>
            </w:pPr>
            <w:r w:rsidRPr="00DB1DB6">
              <w:rPr>
                <w:b/>
                <w:bCs/>
                <w:color w:val="000000"/>
                <w:sz w:val="20"/>
                <w:szCs w:val="20"/>
              </w:rPr>
              <w:t>0.0089902</w:t>
            </w:r>
          </w:p>
        </w:tc>
        <w:tc>
          <w:tcPr>
            <w:tcW w:w="1239" w:type="dxa"/>
            <w:tcBorders>
              <w:top w:val="nil"/>
              <w:left w:val="nil"/>
              <w:bottom w:val="nil"/>
              <w:right w:val="nil"/>
            </w:tcBorders>
            <w:shd w:val="clear" w:color="auto" w:fill="auto"/>
            <w:hideMark/>
          </w:tcPr>
          <w:p w14:paraId="7D1F8C6F" w14:textId="510D8499" w:rsidR="00DC2EAD" w:rsidRPr="00DB1DB6" w:rsidRDefault="00DC2EAD" w:rsidP="00DB1DB6">
            <w:pPr>
              <w:jc w:val="center"/>
              <w:rPr>
                <w:color w:val="000000"/>
                <w:sz w:val="20"/>
                <w:szCs w:val="20"/>
              </w:rPr>
            </w:pPr>
            <w:r w:rsidRPr="00DB1DB6">
              <w:rPr>
                <w:color w:val="000000"/>
                <w:sz w:val="20"/>
                <w:szCs w:val="20"/>
              </w:rPr>
              <w:t>0.02131</w:t>
            </w:r>
          </w:p>
        </w:tc>
      </w:tr>
      <w:tr w:rsidR="00DC2EAD" w:rsidRPr="00DB1DB6" w14:paraId="0B12C09B" w14:textId="77777777" w:rsidTr="00DB1DB6">
        <w:trPr>
          <w:trHeight w:val="320"/>
        </w:trPr>
        <w:tc>
          <w:tcPr>
            <w:tcW w:w="2279" w:type="dxa"/>
            <w:tcBorders>
              <w:top w:val="nil"/>
              <w:left w:val="nil"/>
              <w:bottom w:val="nil"/>
              <w:right w:val="nil"/>
            </w:tcBorders>
            <w:shd w:val="clear" w:color="auto" w:fill="auto"/>
            <w:vAlign w:val="bottom"/>
            <w:hideMark/>
          </w:tcPr>
          <w:p w14:paraId="53F2B6BE" w14:textId="5FDC79BC" w:rsidR="00DC2EAD" w:rsidRPr="00DB1DB6" w:rsidRDefault="00DC2EAD" w:rsidP="00DB1DB6">
            <w:pPr>
              <w:rPr>
                <w:color w:val="000000"/>
                <w:sz w:val="20"/>
                <w:szCs w:val="20"/>
              </w:rPr>
            </w:pPr>
            <w:r w:rsidRPr="00DB1DB6">
              <w:rPr>
                <w:color w:val="000000"/>
                <w:sz w:val="20"/>
                <w:szCs w:val="20"/>
              </w:rPr>
              <w:t>Glycolate</w:t>
            </w:r>
          </w:p>
        </w:tc>
        <w:tc>
          <w:tcPr>
            <w:tcW w:w="959" w:type="dxa"/>
            <w:tcBorders>
              <w:top w:val="nil"/>
              <w:left w:val="nil"/>
              <w:bottom w:val="nil"/>
              <w:right w:val="nil"/>
            </w:tcBorders>
            <w:shd w:val="clear" w:color="auto" w:fill="auto"/>
            <w:hideMark/>
          </w:tcPr>
          <w:p w14:paraId="21597223" w14:textId="612D754C" w:rsidR="00DC2EAD" w:rsidRPr="00DB1DB6" w:rsidRDefault="00DC2EAD" w:rsidP="00DB1DB6">
            <w:pPr>
              <w:jc w:val="center"/>
              <w:rPr>
                <w:color w:val="000000"/>
                <w:sz w:val="20"/>
                <w:szCs w:val="20"/>
              </w:rPr>
            </w:pPr>
            <w:r w:rsidRPr="00DB1DB6">
              <w:rPr>
                <w:color w:val="000000"/>
                <w:sz w:val="20"/>
                <w:szCs w:val="20"/>
              </w:rPr>
              <w:t>3.7819</w:t>
            </w:r>
          </w:p>
        </w:tc>
        <w:tc>
          <w:tcPr>
            <w:tcW w:w="1219" w:type="dxa"/>
            <w:tcBorders>
              <w:top w:val="nil"/>
              <w:left w:val="nil"/>
              <w:bottom w:val="nil"/>
              <w:right w:val="nil"/>
            </w:tcBorders>
            <w:shd w:val="clear" w:color="auto" w:fill="auto"/>
            <w:hideMark/>
          </w:tcPr>
          <w:p w14:paraId="7F7C7DC1" w14:textId="368CEB1A" w:rsidR="00DC2EAD" w:rsidRPr="00DB1DB6" w:rsidRDefault="00DC2EAD" w:rsidP="00DB1DB6">
            <w:pPr>
              <w:jc w:val="center"/>
              <w:rPr>
                <w:b/>
                <w:bCs/>
                <w:color w:val="000000"/>
                <w:sz w:val="20"/>
                <w:szCs w:val="20"/>
              </w:rPr>
            </w:pPr>
            <w:r w:rsidRPr="00DB1DB6">
              <w:rPr>
                <w:b/>
                <w:bCs/>
                <w:color w:val="000000"/>
                <w:sz w:val="20"/>
                <w:szCs w:val="20"/>
              </w:rPr>
              <w:t>0.0001806</w:t>
            </w:r>
          </w:p>
        </w:tc>
        <w:tc>
          <w:tcPr>
            <w:tcW w:w="1239" w:type="dxa"/>
            <w:tcBorders>
              <w:top w:val="nil"/>
              <w:left w:val="nil"/>
              <w:bottom w:val="nil"/>
              <w:right w:val="nil"/>
            </w:tcBorders>
            <w:shd w:val="clear" w:color="auto" w:fill="auto"/>
            <w:hideMark/>
          </w:tcPr>
          <w:p w14:paraId="65F15B88" w14:textId="1CA28B1D" w:rsidR="00DC2EAD" w:rsidRPr="00DB1DB6" w:rsidRDefault="00DC2EAD" w:rsidP="00DB1DB6">
            <w:pPr>
              <w:jc w:val="center"/>
              <w:rPr>
                <w:color w:val="000000"/>
                <w:sz w:val="20"/>
                <w:szCs w:val="20"/>
              </w:rPr>
            </w:pPr>
            <w:r w:rsidRPr="00DB1DB6">
              <w:rPr>
                <w:color w:val="000000"/>
                <w:sz w:val="20"/>
                <w:szCs w:val="20"/>
              </w:rPr>
              <w:t>0.00030022</w:t>
            </w:r>
          </w:p>
        </w:tc>
        <w:tc>
          <w:tcPr>
            <w:tcW w:w="966" w:type="dxa"/>
            <w:tcBorders>
              <w:top w:val="nil"/>
              <w:left w:val="nil"/>
              <w:bottom w:val="nil"/>
              <w:right w:val="nil"/>
            </w:tcBorders>
            <w:shd w:val="clear" w:color="auto" w:fill="auto"/>
            <w:hideMark/>
          </w:tcPr>
          <w:p w14:paraId="77516B83" w14:textId="29394448" w:rsidR="00DC2EAD" w:rsidRPr="00DB1DB6" w:rsidRDefault="00DC2EAD" w:rsidP="00DB1DB6">
            <w:pPr>
              <w:jc w:val="center"/>
              <w:rPr>
                <w:color w:val="000000"/>
                <w:sz w:val="20"/>
                <w:szCs w:val="20"/>
              </w:rPr>
            </w:pPr>
            <w:r w:rsidRPr="00DB1DB6">
              <w:rPr>
                <w:color w:val="000000"/>
                <w:sz w:val="20"/>
                <w:szCs w:val="20"/>
              </w:rPr>
              <w:t>-1.8966</w:t>
            </w:r>
          </w:p>
        </w:tc>
        <w:tc>
          <w:tcPr>
            <w:tcW w:w="1219" w:type="dxa"/>
            <w:tcBorders>
              <w:top w:val="nil"/>
              <w:left w:val="nil"/>
              <w:bottom w:val="nil"/>
              <w:right w:val="nil"/>
            </w:tcBorders>
            <w:shd w:val="clear" w:color="auto" w:fill="auto"/>
            <w:hideMark/>
          </w:tcPr>
          <w:p w14:paraId="09966B24" w14:textId="52CD09D9" w:rsidR="00DC2EAD" w:rsidRPr="00DB1DB6" w:rsidRDefault="00DC2EAD" w:rsidP="00DB1DB6">
            <w:pPr>
              <w:jc w:val="center"/>
              <w:rPr>
                <w:b/>
                <w:bCs/>
                <w:color w:val="000000"/>
                <w:sz w:val="20"/>
                <w:szCs w:val="20"/>
              </w:rPr>
            </w:pPr>
            <w:r w:rsidRPr="00DB1DB6">
              <w:rPr>
                <w:color w:val="000000"/>
                <w:sz w:val="20"/>
                <w:szCs w:val="20"/>
              </w:rPr>
              <w:t>0.059401</w:t>
            </w:r>
          </w:p>
        </w:tc>
        <w:tc>
          <w:tcPr>
            <w:tcW w:w="1239" w:type="dxa"/>
            <w:tcBorders>
              <w:top w:val="nil"/>
              <w:left w:val="nil"/>
              <w:bottom w:val="nil"/>
              <w:right w:val="nil"/>
            </w:tcBorders>
            <w:shd w:val="clear" w:color="auto" w:fill="auto"/>
            <w:hideMark/>
          </w:tcPr>
          <w:p w14:paraId="6A9902F1" w14:textId="5036CF28" w:rsidR="00DC2EAD" w:rsidRPr="00DB1DB6" w:rsidRDefault="00DC2EAD" w:rsidP="00DB1DB6">
            <w:pPr>
              <w:jc w:val="center"/>
              <w:rPr>
                <w:color w:val="000000"/>
                <w:sz w:val="20"/>
                <w:szCs w:val="20"/>
              </w:rPr>
            </w:pPr>
            <w:r w:rsidRPr="00DB1DB6">
              <w:rPr>
                <w:color w:val="000000"/>
                <w:sz w:val="20"/>
                <w:szCs w:val="20"/>
              </w:rPr>
              <w:t>0.1056</w:t>
            </w:r>
          </w:p>
        </w:tc>
      </w:tr>
      <w:tr w:rsidR="00DC2EAD" w:rsidRPr="00DB1DB6" w14:paraId="43E6ED46" w14:textId="77777777" w:rsidTr="00DB1DB6">
        <w:trPr>
          <w:trHeight w:val="320"/>
        </w:trPr>
        <w:tc>
          <w:tcPr>
            <w:tcW w:w="2279" w:type="dxa"/>
            <w:tcBorders>
              <w:top w:val="nil"/>
              <w:left w:val="nil"/>
              <w:bottom w:val="nil"/>
              <w:right w:val="nil"/>
            </w:tcBorders>
            <w:shd w:val="clear" w:color="auto" w:fill="auto"/>
            <w:vAlign w:val="bottom"/>
            <w:hideMark/>
          </w:tcPr>
          <w:p w14:paraId="6973A0BF" w14:textId="1FCDCDF6" w:rsidR="00DC2EAD" w:rsidRPr="00DB1DB6" w:rsidRDefault="00DC2EAD" w:rsidP="00DB1DB6">
            <w:pPr>
              <w:rPr>
                <w:color w:val="000000"/>
                <w:sz w:val="20"/>
                <w:szCs w:val="20"/>
              </w:rPr>
            </w:pPr>
            <w:r w:rsidRPr="00DB1DB6">
              <w:rPr>
                <w:color w:val="000000"/>
                <w:sz w:val="20"/>
                <w:szCs w:val="20"/>
              </w:rPr>
              <w:t>Glyoxylate</w:t>
            </w:r>
          </w:p>
        </w:tc>
        <w:tc>
          <w:tcPr>
            <w:tcW w:w="959" w:type="dxa"/>
            <w:tcBorders>
              <w:top w:val="nil"/>
              <w:left w:val="nil"/>
              <w:bottom w:val="nil"/>
              <w:right w:val="nil"/>
            </w:tcBorders>
            <w:shd w:val="clear" w:color="auto" w:fill="auto"/>
            <w:hideMark/>
          </w:tcPr>
          <w:p w14:paraId="13EAA032" w14:textId="3720CB3D" w:rsidR="00DC2EAD" w:rsidRPr="00DB1DB6" w:rsidRDefault="00DC2EAD" w:rsidP="00DB1DB6">
            <w:pPr>
              <w:jc w:val="center"/>
              <w:rPr>
                <w:color w:val="000000"/>
                <w:sz w:val="20"/>
                <w:szCs w:val="20"/>
              </w:rPr>
            </w:pPr>
            <w:r w:rsidRPr="00DB1DB6">
              <w:rPr>
                <w:color w:val="000000"/>
                <w:sz w:val="20"/>
                <w:szCs w:val="20"/>
              </w:rPr>
              <w:t>-2.7489</w:t>
            </w:r>
          </w:p>
        </w:tc>
        <w:tc>
          <w:tcPr>
            <w:tcW w:w="1219" w:type="dxa"/>
            <w:tcBorders>
              <w:top w:val="nil"/>
              <w:left w:val="nil"/>
              <w:bottom w:val="nil"/>
              <w:right w:val="nil"/>
            </w:tcBorders>
            <w:shd w:val="clear" w:color="auto" w:fill="auto"/>
            <w:hideMark/>
          </w:tcPr>
          <w:p w14:paraId="2B106BB7" w14:textId="2A6AAE84" w:rsidR="00DC2EAD" w:rsidRPr="00DB1DB6" w:rsidRDefault="00DC2EAD" w:rsidP="00DB1DB6">
            <w:pPr>
              <w:jc w:val="center"/>
              <w:rPr>
                <w:b/>
                <w:bCs/>
                <w:color w:val="000000"/>
                <w:sz w:val="20"/>
                <w:szCs w:val="20"/>
              </w:rPr>
            </w:pPr>
            <w:r w:rsidRPr="00DB1DB6">
              <w:rPr>
                <w:b/>
                <w:bCs/>
                <w:color w:val="000000"/>
                <w:sz w:val="20"/>
                <w:szCs w:val="20"/>
              </w:rPr>
              <w:t>0.0062628</w:t>
            </w:r>
          </w:p>
        </w:tc>
        <w:tc>
          <w:tcPr>
            <w:tcW w:w="1239" w:type="dxa"/>
            <w:tcBorders>
              <w:top w:val="nil"/>
              <w:left w:val="nil"/>
              <w:bottom w:val="nil"/>
              <w:right w:val="nil"/>
            </w:tcBorders>
            <w:shd w:val="clear" w:color="auto" w:fill="auto"/>
            <w:hideMark/>
          </w:tcPr>
          <w:p w14:paraId="3001253F" w14:textId="2F836E0C" w:rsidR="00DC2EAD" w:rsidRPr="00DB1DB6" w:rsidRDefault="00DC2EAD" w:rsidP="00DB1DB6">
            <w:pPr>
              <w:jc w:val="center"/>
              <w:rPr>
                <w:color w:val="000000"/>
                <w:sz w:val="20"/>
                <w:szCs w:val="20"/>
              </w:rPr>
            </w:pPr>
            <w:r w:rsidRPr="00DB1DB6">
              <w:rPr>
                <w:color w:val="000000"/>
                <w:sz w:val="20"/>
                <w:szCs w:val="20"/>
              </w:rPr>
              <w:t>0.0089071</w:t>
            </w:r>
          </w:p>
        </w:tc>
        <w:tc>
          <w:tcPr>
            <w:tcW w:w="966" w:type="dxa"/>
            <w:tcBorders>
              <w:top w:val="nil"/>
              <w:left w:val="nil"/>
              <w:bottom w:val="nil"/>
              <w:right w:val="nil"/>
            </w:tcBorders>
            <w:shd w:val="clear" w:color="auto" w:fill="auto"/>
            <w:hideMark/>
          </w:tcPr>
          <w:p w14:paraId="36FEAC97" w14:textId="03BFEA39" w:rsidR="00DC2EAD" w:rsidRPr="00DB1DB6" w:rsidRDefault="00DC2EAD" w:rsidP="00DB1DB6">
            <w:pPr>
              <w:jc w:val="center"/>
              <w:rPr>
                <w:color w:val="000000"/>
                <w:sz w:val="20"/>
                <w:szCs w:val="20"/>
              </w:rPr>
            </w:pPr>
            <w:r w:rsidRPr="00DB1DB6">
              <w:rPr>
                <w:color w:val="000000"/>
                <w:sz w:val="20"/>
                <w:szCs w:val="20"/>
              </w:rPr>
              <w:t>-3.9765</w:t>
            </w:r>
          </w:p>
        </w:tc>
        <w:tc>
          <w:tcPr>
            <w:tcW w:w="1219" w:type="dxa"/>
            <w:tcBorders>
              <w:top w:val="nil"/>
              <w:left w:val="nil"/>
              <w:bottom w:val="nil"/>
              <w:right w:val="nil"/>
            </w:tcBorders>
            <w:shd w:val="clear" w:color="auto" w:fill="auto"/>
            <w:hideMark/>
          </w:tcPr>
          <w:p w14:paraId="632FFA5D" w14:textId="4E6AB406" w:rsidR="00DC2EAD" w:rsidRPr="00DB1DB6" w:rsidRDefault="00DC2EAD" w:rsidP="00DB1DB6">
            <w:pPr>
              <w:jc w:val="center"/>
              <w:rPr>
                <w:color w:val="000000"/>
                <w:sz w:val="20"/>
                <w:szCs w:val="20"/>
              </w:rPr>
            </w:pPr>
            <w:r w:rsidRPr="00DB1DB6">
              <w:rPr>
                <w:b/>
                <w:bCs/>
                <w:color w:val="000000"/>
                <w:sz w:val="20"/>
                <w:szCs w:val="20"/>
              </w:rPr>
              <w:t>9.93E-05</w:t>
            </w:r>
          </w:p>
        </w:tc>
        <w:tc>
          <w:tcPr>
            <w:tcW w:w="1239" w:type="dxa"/>
            <w:tcBorders>
              <w:top w:val="nil"/>
              <w:left w:val="nil"/>
              <w:bottom w:val="nil"/>
              <w:right w:val="nil"/>
            </w:tcBorders>
            <w:shd w:val="clear" w:color="auto" w:fill="auto"/>
            <w:hideMark/>
          </w:tcPr>
          <w:p w14:paraId="42A4B600" w14:textId="201A8FC4" w:rsidR="00DC2EAD" w:rsidRPr="00DB1DB6" w:rsidRDefault="00DC2EAD" w:rsidP="00DB1DB6">
            <w:pPr>
              <w:jc w:val="center"/>
              <w:rPr>
                <w:color w:val="000000"/>
                <w:sz w:val="20"/>
                <w:szCs w:val="20"/>
              </w:rPr>
            </w:pPr>
            <w:r w:rsidRPr="00DB1DB6">
              <w:rPr>
                <w:color w:val="000000"/>
                <w:sz w:val="20"/>
                <w:szCs w:val="20"/>
              </w:rPr>
              <w:t>0.00048904</w:t>
            </w:r>
          </w:p>
        </w:tc>
      </w:tr>
      <w:tr w:rsidR="00DC2EAD" w:rsidRPr="00DB1DB6" w14:paraId="4AFE9026" w14:textId="77777777" w:rsidTr="00DB1DB6">
        <w:trPr>
          <w:trHeight w:val="320"/>
        </w:trPr>
        <w:tc>
          <w:tcPr>
            <w:tcW w:w="2279" w:type="dxa"/>
            <w:tcBorders>
              <w:top w:val="nil"/>
              <w:left w:val="nil"/>
              <w:bottom w:val="nil"/>
              <w:right w:val="nil"/>
            </w:tcBorders>
            <w:shd w:val="clear" w:color="auto" w:fill="auto"/>
            <w:vAlign w:val="bottom"/>
            <w:hideMark/>
          </w:tcPr>
          <w:p w14:paraId="0D297704" w14:textId="39383981" w:rsidR="00DC2EAD" w:rsidRPr="00DB1DB6" w:rsidRDefault="00DC2EAD" w:rsidP="00DB1DB6">
            <w:pPr>
              <w:rPr>
                <w:color w:val="000000"/>
                <w:sz w:val="20"/>
                <w:szCs w:val="20"/>
              </w:rPr>
            </w:pPr>
            <w:r w:rsidRPr="00DB1DB6">
              <w:rPr>
                <w:color w:val="000000"/>
                <w:sz w:val="20"/>
                <w:szCs w:val="20"/>
              </w:rPr>
              <w:t>Guanine</w:t>
            </w:r>
          </w:p>
        </w:tc>
        <w:tc>
          <w:tcPr>
            <w:tcW w:w="959" w:type="dxa"/>
            <w:tcBorders>
              <w:top w:val="nil"/>
              <w:left w:val="nil"/>
              <w:bottom w:val="nil"/>
              <w:right w:val="nil"/>
            </w:tcBorders>
            <w:shd w:val="clear" w:color="auto" w:fill="auto"/>
            <w:hideMark/>
          </w:tcPr>
          <w:p w14:paraId="0AC78D1A" w14:textId="32E08252" w:rsidR="00DC2EAD" w:rsidRPr="00DB1DB6" w:rsidRDefault="00DC2EAD" w:rsidP="00DB1DB6">
            <w:pPr>
              <w:jc w:val="center"/>
              <w:rPr>
                <w:color w:val="000000"/>
                <w:sz w:val="20"/>
                <w:szCs w:val="20"/>
              </w:rPr>
            </w:pPr>
            <w:r w:rsidRPr="00DB1DB6">
              <w:rPr>
                <w:color w:val="000000"/>
                <w:sz w:val="20"/>
                <w:szCs w:val="20"/>
              </w:rPr>
              <w:t>-9.4123</w:t>
            </w:r>
          </w:p>
        </w:tc>
        <w:tc>
          <w:tcPr>
            <w:tcW w:w="1219" w:type="dxa"/>
            <w:tcBorders>
              <w:top w:val="nil"/>
              <w:left w:val="nil"/>
              <w:bottom w:val="nil"/>
              <w:right w:val="nil"/>
            </w:tcBorders>
            <w:shd w:val="clear" w:color="auto" w:fill="auto"/>
            <w:hideMark/>
          </w:tcPr>
          <w:p w14:paraId="247CDE36" w14:textId="5FE3ADB5" w:rsidR="00DC2EAD" w:rsidRPr="00DB1DB6" w:rsidRDefault="00DC2EAD" w:rsidP="00DB1DB6">
            <w:pPr>
              <w:jc w:val="center"/>
              <w:rPr>
                <w:b/>
                <w:bCs/>
                <w:color w:val="000000"/>
                <w:sz w:val="20"/>
                <w:szCs w:val="20"/>
              </w:rPr>
            </w:pPr>
            <w:r w:rsidRPr="00DB1DB6">
              <w:rPr>
                <w:b/>
                <w:bCs/>
                <w:color w:val="000000"/>
                <w:sz w:val="20"/>
                <w:szCs w:val="20"/>
              </w:rPr>
              <w:t>4.65E-19</w:t>
            </w:r>
          </w:p>
        </w:tc>
        <w:tc>
          <w:tcPr>
            <w:tcW w:w="1239" w:type="dxa"/>
            <w:tcBorders>
              <w:top w:val="nil"/>
              <w:left w:val="nil"/>
              <w:bottom w:val="nil"/>
              <w:right w:val="nil"/>
            </w:tcBorders>
            <w:shd w:val="clear" w:color="auto" w:fill="auto"/>
            <w:hideMark/>
          </w:tcPr>
          <w:p w14:paraId="65658732" w14:textId="5FCC6CD5" w:rsidR="00DC2EAD" w:rsidRPr="00DB1DB6" w:rsidRDefault="00DC2EAD" w:rsidP="00DB1DB6">
            <w:pPr>
              <w:jc w:val="center"/>
              <w:rPr>
                <w:color w:val="000000"/>
                <w:sz w:val="20"/>
                <w:szCs w:val="20"/>
              </w:rPr>
            </w:pPr>
            <w:r w:rsidRPr="00DB1DB6">
              <w:rPr>
                <w:color w:val="000000"/>
                <w:sz w:val="20"/>
                <w:szCs w:val="20"/>
              </w:rPr>
              <w:t>2.71E-18</w:t>
            </w:r>
          </w:p>
        </w:tc>
        <w:tc>
          <w:tcPr>
            <w:tcW w:w="966" w:type="dxa"/>
            <w:tcBorders>
              <w:top w:val="nil"/>
              <w:left w:val="nil"/>
              <w:bottom w:val="nil"/>
              <w:right w:val="nil"/>
            </w:tcBorders>
            <w:shd w:val="clear" w:color="auto" w:fill="auto"/>
            <w:hideMark/>
          </w:tcPr>
          <w:p w14:paraId="0300713E" w14:textId="57520D53" w:rsidR="00DC2EAD" w:rsidRPr="00DB1DB6" w:rsidRDefault="00DC2EAD" w:rsidP="00DB1DB6">
            <w:pPr>
              <w:jc w:val="center"/>
              <w:rPr>
                <w:color w:val="000000"/>
                <w:sz w:val="20"/>
                <w:szCs w:val="20"/>
              </w:rPr>
            </w:pPr>
            <w:r w:rsidRPr="00DB1DB6">
              <w:rPr>
                <w:color w:val="000000"/>
                <w:sz w:val="20"/>
                <w:szCs w:val="20"/>
              </w:rPr>
              <w:t>-9.3719</w:t>
            </w:r>
          </w:p>
        </w:tc>
        <w:tc>
          <w:tcPr>
            <w:tcW w:w="1219" w:type="dxa"/>
            <w:tcBorders>
              <w:top w:val="nil"/>
              <w:left w:val="nil"/>
              <w:bottom w:val="nil"/>
              <w:right w:val="nil"/>
            </w:tcBorders>
            <w:shd w:val="clear" w:color="auto" w:fill="auto"/>
            <w:hideMark/>
          </w:tcPr>
          <w:p w14:paraId="43051677" w14:textId="0BBECA9E" w:rsidR="00DC2EAD" w:rsidRPr="00DB1DB6" w:rsidRDefault="00DC2EAD" w:rsidP="00DB1DB6">
            <w:pPr>
              <w:jc w:val="center"/>
              <w:rPr>
                <w:b/>
                <w:bCs/>
                <w:color w:val="000000"/>
                <w:sz w:val="20"/>
                <w:szCs w:val="20"/>
              </w:rPr>
            </w:pPr>
            <w:r w:rsidRPr="00DB1DB6">
              <w:rPr>
                <w:b/>
                <w:bCs/>
                <w:color w:val="000000"/>
                <w:sz w:val="20"/>
                <w:szCs w:val="20"/>
              </w:rPr>
              <w:t>2.14E-17</w:t>
            </w:r>
          </w:p>
        </w:tc>
        <w:tc>
          <w:tcPr>
            <w:tcW w:w="1239" w:type="dxa"/>
            <w:tcBorders>
              <w:top w:val="nil"/>
              <w:left w:val="nil"/>
              <w:bottom w:val="nil"/>
              <w:right w:val="nil"/>
            </w:tcBorders>
            <w:shd w:val="clear" w:color="auto" w:fill="auto"/>
            <w:hideMark/>
          </w:tcPr>
          <w:p w14:paraId="353B9CE3" w14:textId="2AFDCCBA" w:rsidR="00DC2EAD" w:rsidRPr="00DB1DB6" w:rsidRDefault="00DC2EAD" w:rsidP="00DB1DB6">
            <w:pPr>
              <w:jc w:val="center"/>
              <w:rPr>
                <w:color w:val="000000"/>
                <w:sz w:val="20"/>
                <w:szCs w:val="20"/>
              </w:rPr>
            </w:pPr>
            <w:r w:rsidRPr="00DB1DB6">
              <w:rPr>
                <w:color w:val="000000"/>
                <w:sz w:val="20"/>
                <w:szCs w:val="20"/>
              </w:rPr>
              <w:t>2.73E-15</w:t>
            </w:r>
          </w:p>
        </w:tc>
      </w:tr>
      <w:tr w:rsidR="00DC2EAD" w:rsidRPr="00DB1DB6" w14:paraId="5D7F4272" w14:textId="77777777" w:rsidTr="00DB1DB6">
        <w:trPr>
          <w:trHeight w:val="320"/>
        </w:trPr>
        <w:tc>
          <w:tcPr>
            <w:tcW w:w="2279" w:type="dxa"/>
            <w:tcBorders>
              <w:top w:val="nil"/>
              <w:left w:val="nil"/>
              <w:bottom w:val="nil"/>
              <w:right w:val="nil"/>
            </w:tcBorders>
            <w:shd w:val="clear" w:color="auto" w:fill="auto"/>
            <w:vAlign w:val="bottom"/>
            <w:hideMark/>
          </w:tcPr>
          <w:p w14:paraId="22ECD9EC" w14:textId="5782D2CC" w:rsidR="00DC2EAD" w:rsidRPr="00DB1DB6" w:rsidRDefault="00DC2EAD" w:rsidP="00DB1DB6">
            <w:pPr>
              <w:rPr>
                <w:color w:val="000000"/>
                <w:sz w:val="20"/>
                <w:szCs w:val="20"/>
              </w:rPr>
            </w:pPr>
            <w:r w:rsidRPr="00DB1DB6">
              <w:rPr>
                <w:color w:val="000000"/>
                <w:sz w:val="20"/>
                <w:szCs w:val="20"/>
              </w:rPr>
              <w:t>Guanosine</w:t>
            </w:r>
          </w:p>
        </w:tc>
        <w:tc>
          <w:tcPr>
            <w:tcW w:w="959" w:type="dxa"/>
            <w:tcBorders>
              <w:top w:val="nil"/>
              <w:left w:val="nil"/>
              <w:bottom w:val="nil"/>
              <w:right w:val="nil"/>
            </w:tcBorders>
            <w:shd w:val="clear" w:color="auto" w:fill="auto"/>
            <w:hideMark/>
          </w:tcPr>
          <w:p w14:paraId="7370FD96" w14:textId="65159763" w:rsidR="00DC2EAD" w:rsidRPr="00DB1DB6" w:rsidRDefault="00DC2EAD" w:rsidP="00DB1DB6">
            <w:pPr>
              <w:jc w:val="center"/>
              <w:rPr>
                <w:color w:val="000000"/>
                <w:sz w:val="20"/>
                <w:szCs w:val="20"/>
              </w:rPr>
            </w:pPr>
            <w:r w:rsidRPr="00DB1DB6">
              <w:rPr>
                <w:color w:val="000000"/>
                <w:sz w:val="20"/>
                <w:szCs w:val="20"/>
              </w:rPr>
              <w:t>-4.2797</w:t>
            </w:r>
          </w:p>
        </w:tc>
        <w:tc>
          <w:tcPr>
            <w:tcW w:w="1219" w:type="dxa"/>
            <w:tcBorders>
              <w:top w:val="nil"/>
              <w:left w:val="nil"/>
              <w:bottom w:val="nil"/>
              <w:right w:val="nil"/>
            </w:tcBorders>
            <w:shd w:val="clear" w:color="auto" w:fill="auto"/>
            <w:hideMark/>
          </w:tcPr>
          <w:p w14:paraId="50BD4EF0" w14:textId="09C21A12" w:rsidR="00DC2EAD" w:rsidRPr="00DB1DB6" w:rsidRDefault="00DC2EAD" w:rsidP="00DB1DB6">
            <w:pPr>
              <w:jc w:val="center"/>
              <w:rPr>
                <w:b/>
                <w:bCs/>
                <w:color w:val="000000"/>
                <w:sz w:val="20"/>
                <w:szCs w:val="20"/>
              </w:rPr>
            </w:pPr>
            <w:r w:rsidRPr="00DB1DB6">
              <w:rPr>
                <w:b/>
                <w:bCs/>
                <w:color w:val="000000"/>
                <w:sz w:val="20"/>
                <w:szCs w:val="20"/>
              </w:rPr>
              <w:t>2.37E-05</w:t>
            </w:r>
          </w:p>
        </w:tc>
        <w:tc>
          <w:tcPr>
            <w:tcW w:w="1239" w:type="dxa"/>
            <w:tcBorders>
              <w:top w:val="nil"/>
              <w:left w:val="nil"/>
              <w:bottom w:val="nil"/>
              <w:right w:val="nil"/>
            </w:tcBorders>
            <w:shd w:val="clear" w:color="auto" w:fill="auto"/>
            <w:hideMark/>
          </w:tcPr>
          <w:p w14:paraId="098A3950" w14:textId="139317F3" w:rsidR="00DC2EAD" w:rsidRPr="00DB1DB6" w:rsidRDefault="00DC2EAD" w:rsidP="00DB1DB6">
            <w:pPr>
              <w:jc w:val="center"/>
              <w:rPr>
                <w:color w:val="000000"/>
                <w:sz w:val="20"/>
                <w:szCs w:val="20"/>
              </w:rPr>
            </w:pPr>
            <w:r w:rsidRPr="00DB1DB6">
              <w:rPr>
                <w:color w:val="000000"/>
                <w:sz w:val="20"/>
                <w:szCs w:val="20"/>
              </w:rPr>
              <w:t>4.21E-05</w:t>
            </w:r>
          </w:p>
        </w:tc>
        <w:tc>
          <w:tcPr>
            <w:tcW w:w="966" w:type="dxa"/>
            <w:tcBorders>
              <w:top w:val="nil"/>
              <w:left w:val="nil"/>
              <w:bottom w:val="nil"/>
              <w:right w:val="nil"/>
            </w:tcBorders>
            <w:shd w:val="clear" w:color="auto" w:fill="auto"/>
            <w:hideMark/>
          </w:tcPr>
          <w:p w14:paraId="16C569AA" w14:textId="676B02E7" w:rsidR="00DC2EAD" w:rsidRPr="00DB1DB6" w:rsidRDefault="00DC2EAD" w:rsidP="00DB1DB6">
            <w:pPr>
              <w:jc w:val="center"/>
              <w:rPr>
                <w:color w:val="000000"/>
                <w:sz w:val="20"/>
                <w:szCs w:val="20"/>
              </w:rPr>
            </w:pPr>
            <w:r w:rsidRPr="00DB1DB6">
              <w:rPr>
                <w:color w:val="000000"/>
                <w:sz w:val="20"/>
                <w:szCs w:val="20"/>
              </w:rPr>
              <w:t>-3.7088</w:t>
            </w:r>
          </w:p>
        </w:tc>
        <w:tc>
          <w:tcPr>
            <w:tcW w:w="1219" w:type="dxa"/>
            <w:tcBorders>
              <w:top w:val="nil"/>
              <w:left w:val="nil"/>
              <w:bottom w:val="nil"/>
              <w:right w:val="nil"/>
            </w:tcBorders>
            <w:shd w:val="clear" w:color="auto" w:fill="auto"/>
            <w:hideMark/>
          </w:tcPr>
          <w:p w14:paraId="2E7349B1" w14:textId="3A511CF9" w:rsidR="00DC2EAD" w:rsidRPr="00DB1DB6" w:rsidRDefault="00DC2EAD" w:rsidP="00DB1DB6">
            <w:pPr>
              <w:jc w:val="center"/>
              <w:rPr>
                <w:b/>
                <w:bCs/>
                <w:color w:val="000000"/>
                <w:sz w:val="20"/>
                <w:szCs w:val="20"/>
              </w:rPr>
            </w:pPr>
            <w:r w:rsidRPr="00DB1DB6">
              <w:rPr>
                <w:b/>
                <w:bCs/>
                <w:color w:val="000000"/>
                <w:sz w:val="20"/>
                <w:szCs w:val="20"/>
              </w:rPr>
              <w:t>0.00027322</w:t>
            </w:r>
          </w:p>
        </w:tc>
        <w:tc>
          <w:tcPr>
            <w:tcW w:w="1239" w:type="dxa"/>
            <w:tcBorders>
              <w:top w:val="nil"/>
              <w:left w:val="nil"/>
              <w:bottom w:val="nil"/>
              <w:right w:val="nil"/>
            </w:tcBorders>
            <w:shd w:val="clear" w:color="auto" w:fill="auto"/>
            <w:hideMark/>
          </w:tcPr>
          <w:p w14:paraId="17DEE837" w14:textId="7F3BA404" w:rsidR="00DC2EAD" w:rsidRPr="00DB1DB6" w:rsidRDefault="00DC2EAD" w:rsidP="00DB1DB6">
            <w:pPr>
              <w:jc w:val="center"/>
              <w:rPr>
                <w:color w:val="000000"/>
                <w:sz w:val="20"/>
                <w:szCs w:val="20"/>
              </w:rPr>
            </w:pPr>
            <w:r w:rsidRPr="00DB1DB6">
              <w:rPr>
                <w:color w:val="000000"/>
                <w:sz w:val="20"/>
                <w:szCs w:val="20"/>
              </w:rPr>
              <w:t>0.0011281</w:t>
            </w:r>
          </w:p>
        </w:tc>
      </w:tr>
      <w:tr w:rsidR="00DC2EAD" w:rsidRPr="00DB1DB6" w14:paraId="6C2D5977" w14:textId="77777777" w:rsidTr="00DB1DB6">
        <w:trPr>
          <w:trHeight w:val="320"/>
        </w:trPr>
        <w:tc>
          <w:tcPr>
            <w:tcW w:w="2279" w:type="dxa"/>
            <w:tcBorders>
              <w:top w:val="nil"/>
              <w:left w:val="nil"/>
              <w:bottom w:val="nil"/>
              <w:right w:val="nil"/>
            </w:tcBorders>
            <w:shd w:val="clear" w:color="auto" w:fill="auto"/>
            <w:vAlign w:val="bottom"/>
            <w:hideMark/>
          </w:tcPr>
          <w:p w14:paraId="7624FFA7" w14:textId="3F804316" w:rsidR="00DC2EAD" w:rsidRPr="00DB1DB6" w:rsidRDefault="00DC2EAD" w:rsidP="00DB1DB6">
            <w:pPr>
              <w:rPr>
                <w:color w:val="000000"/>
                <w:sz w:val="20"/>
                <w:szCs w:val="20"/>
              </w:rPr>
            </w:pPr>
            <w:r w:rsidRPr="00DB1DB6">
              <w:rPr>
                <w:color w:val="000000"/>
                <w:sz w:val="20"/>
                <w:szCs w:val="20"/>
              </w:rPr>
              <w:t>Histidine</w:t>
            </w:r>
          </w:p>
        </w:tc>
        <w:tc>
          <w:tcPr>
            <w:tcW w:w="959" w:type="dxa"/>
            <w:tcBorders>
              <w:top w:val="nil"/>
              <w:left w:val="nil"/>
              <w:bottom w:val="nil"/>
              <w:right w:val="nil"/>
            </w:tcBorders>
            <w:shd w:val="clear" w:color="auto" w:fill="auto"/>
            <w:hideMark/>
          </w:tcPr>
          <w:p w14:paraId="0470AD9F" w14:textId="5F99EA37" w:rsidR="00DC2EAD" w:rsidRPr="00DB1DB6" w:rsidRDefault="00DC2EAD" w:rsidP="00DB1DB6">
            <w:pPr>
              <w:jc w:val="center"/>
              <w:rPr>
                <w:color w:val="000000"/>
                <w:sz w:val="20"/>
                <w:szCs w:val="20"/>
              </w:rPr>
            </w:pPr>
            <w:r w:rsidRPr="00DB1DB6">
              <w:rPr>
                <w:color w:val="000000"/>
                <w:sz w:val="20"/>
                <w:szCs w:val="20"/>
              </w:rPr>
              <w:t>-2.8823</w:t>
            </w:r>
          </w:p>
        </w:tc>
        <w:tc>
          <w:tcPr>
            <w:tcW w:w="1219" w:type="dxa"/>
            <w:tcBorders>
              <w:top w:val="nil"/>
              <w:left w:val="nil"/>
              <w:bottom w:val="nil"/>
              <w:right w:val="nil"/>
            </w:tcBorders>
            <w:shd w:val="clear" w:color="auto" w:fill="auto"/>
            <w:hideMark/>
          </w:tcPr>
          <w:p w14:paraId="71C15B4A" w14:textId="5A9841EF" w:rsidR="00DC2EAD" w:rsidRPr="00DB1DB6" w:rsidRDefault="00DC2EAD" w:rsidP="00DB1DB6">
            <w:pPr>
              <w:jc w:val="center"/>
              <w:rPr>
                <w:b/>
                <w:bCs/>
                <w:color w:val="000000"/>
                <w:sz w:val="20"/>
                <w:szCs w:val="20"/>
              </w:rPr>
            </w:pPr>
            <w:r w:rsidRPr="00DB1DB6">
              <w:rPr>
                <w:b/>
                <w:bCs/>
                <w:color w:val="000000"/>
                <w:sz w:val="20"/>
                <w:szCs w:val="20"/>
              </w:rPr>
              <w:t>0.0041706</w:t>
            </w:r>
          </w:p>
        </w:tc>
        <w:tc>
          <w:tcPr>
            <w:tcW w:w="1239" w:type="dxa"/>
            <w:tcBorders>
              <w:top w:val="nil"/>
              <w:left w:val="nil"/>
              <w:bottom w:val="nil"/>
              <w:right w:val="nil"/>
            </w:tcBorders>
            <w:shd w:val="clear" w:color="auto" w:fill="auto"/>
            <w:hideMark/>
          </w:tcPr>
          <w:p w14:paraId="21D81E5F" w14:textId="403B980A" w:rsidR="00DC2EAD" w:rsidRPr="00DB1DB6" w:rsidRDefault="00DC2EAD" w:rsidP="00DB1DB6">
            <w:pPr>
              <w:jc w:val="center"/>
              <w:rPr>
                <w:color w:val="000000"/>
                <w:sz w:val="20"/>
                <w:szCs w:val="20"/>
              </w:rPr>
            </w:pPr>
            <w:r w:rsidRPr="00DB1DB6">
              <w:rPr>
                <w:color w:val="000000"/>
                <w:sz w:val="20"/>
                <w:szCs w:val="20"/>
              </w:rPr>
              <w:t>0.0060663</w:t>
            </w:r>
          </w:p>
        </w:tc>
        <w:tc>
          <w:tcPr>
            <w:tcW w:w="966" w:type="dxa"/>
            <w:tcBorders>
              <w:top w:val="nil"/>
              <w:left w:val="nil"/>
              <w:bottom w:val="nil"/>
              <w:right w:val="nil"/>
            </w:tcBorders>
            <w:shd w:val="clear" w:color="auto" w:fill="auto"/>
            <w:hideMark/>
          </w:tcPr>
          <w:p w14:paraId="7B11D8FB" w14:textId="65151192" w:rsidR="00DC2EAD" w:rsidRPr="00DB1DB6" w:rsidRDefault="00DC2EAD" w:rsidP="00DB1DB6">
            <w:pPr>
              <w:jc w:val="center"/>
              <w:rPr>
                <w:color w:val="000000"/>
                <w:sz w:val="20"/>
                <w:szCs w:val="20"/>
              </w:rPr>
            </w:pPr>
            <w:r w:rsidRPr="00DB1DB6">
              <w:rPr>
                <w:color w:val="000000"/>
                <w:sz w:val="20"/>
                <w:szCs w:val="20"/>
              </w:rPr>
              <w:t>-4.1402</w:t>
            </w:r>
          </w:p>
        </w:tc>
        <w:tc>
          <w:tcPr>
            <w:tcW w:w="1219" w:type="dxa"/>
            <w:tcBorders>
              <w:top w:val="nil"/>
              <w:left w:val="nil"/>
              <w:bottom w:val="nil"/>
              <w:right w:val="nil"/>
            </w:tcBorders>
            <w:shd w:val="clear" w:color="auto" w:fill="auto"/>
            <w:hideMark/>
          </w:tcPr>
          <w:p w14:paraId="76BE1768" w14:textId="38D89067" w:rsidR="00DC2EAD" w:rsidRPr="00DB1DB6" w:rsidRDefault="00DC2EAD" w:rsidP="00DB1DB6">
            <w:pPr>
              <w:jc w:val="center"/>
              <w:rPr>
                <w:b/>
                <w:bCs/>
                <w:color w:val="000000"/>
                <w:sz w:val="20"/>
                <w:szCs w:val="20"/>
              </w:rPr>
            </w:pPr>
            <w:r w:rsidRPr="00DB1DB6">
              <w:rPr>
                <w:b/>
                <w:bCs/>
                <w:color w:val="000000"/>
                <w:sz w:val="20"/>
                <w:szCs w:val="20"/>
              </w:rPr>
              <w:t>5.21E-05</w:t>
            </w:r>
          </w:p>
        </w:tc>
        <w:tc>
          <w:tcPr>
            <w:tcW w:w="1239" w:type="dxa"/>
            <w:tcBorders>
              <w:top w:val="nil"/>
              <w:left w:val="nil"/>
              <w:bottom w:val="nil"/>
              <w:right w:val="nil"/>
            </w:tcBorders>
            <w:shd w:val="clear" w:color="auto" w:fill="auto"/>
            <w:hideMark/>
          </w:tcPr>
          <w:p w14:paraId="7594E54B" w14:textId="19982127" w:rsidR="00DC2EAD" w:rsidRPr="00DB1DB6" w:rsidRDefault="00DC2EAD" w:rsidP="00DB1DB6">
            <w:pPr>
              <w:jc w:val="center"/>
              <w:rPr>
                <w:color w:val="000000"/>
                <w:sz w:val="20"/>
                <w:szCs w:val="20"/>
              </w:rPr>
            </w:pPr>
            <w:r w:rsidRPr="00DB1DB6">
              <w:rPr>
                <w:color w:val="000000"/>
                <w:sz w:val="20"/>
                <w:szCs w:val="20"/>
              </w:rPr>
              <w:t>0.00029017</w:t>
            </w:r>
          </w:p>
        </w:tc>
      </w:tr>
      <w:tr w:rsidR="00DC2EAD" w:rsidRPr="00DB1DB6" w14:paraId="3F55384E" w14:textId="77777777" w:rsidTr="00DB1DB6">
        <w:trPr>
          <w:trHeight w:val="320"/>
        </w:trPr>
        <w:tc>
          <w:tcPr>
            <w:tcW w:w="2279" w:type="dxa"/>
            <w:tcBorders>
              <w:top w:val="nil"/>
              <w:left w:val="nil"/>
              <w:bottom w:val="nil"/>
              <w:right w:val="nil"/>
            </w:tcBorders>
            <w:shd w:val="clear" w:color="auto" w:fill="auto"/>
            <w:vAlign w:val="bottom"/>
            <w:hideMark/>
          </w:tcPr>
          <w:p w14:paraId="22CE27BD" w14:textId="3714F77A" w:rsidR="00DC2EAD" w:rsidRPr="00DB1DB6" w:rsidRDefault="00081A28" w:rsidP="00DB1DB6">
            <w:pPr>
              <w:rPr>
                <w:color w:val="000000"/>
                <w:sz w:val="20"/>
                <w:szCs w:val="20"/>
              </w:rPr>
            </w:pPr>
            <w:r>
              <w:rPr>
                <w:color w:val="000000"/>
                <w:sz w:val="20"/>
                <w:szCs w:val="20"/>
              </w:rPr>
              <w:t>H</w:t>
            </w:r>
            <w:r w:rsidR="00DC2EAD" w:rsidRPr="00DB1DB6">
              <w:rPr>
                <w:color w:val="000000"/>
                <w:sz w:val="20"/>
                <w:szCs w:val="20"/>
              </w:rPr>
              <w:t>omocarnosine</w:t>
            </w:r>
          </w:p>
        </w:tc>
        <w:tc>
          <w:tcPr>
            <w:tcW w:w="959" w:type="dxa"/>
            <w:tcBorders>
              <w:top w:val="nil"/>
              <w:left w:val="nil"/>
              <w:bottom w:val="nil"/>
              <w:right w:val="nil"/>
            </w:tcBorders>
            <w:shd w:val="clear" w:color="auto" w:fill="auto"/>
            <w:hideMark/>
          </w:tcPr>
          <w:p w14:paraId="59D73ABA" w14:textId="65DE9520" w:rsidR="00DC2EAD" w:rsidRPr="00DB1DB6" w:rsidRDefault="00DC2EAD" w:rsidP="00DB1DB6">
            <w:pPr>
              <w:jc w:val="center"/>
              <w:rPr>
                <w:color w:val="000000"/>
                <w:sz w:val="20"/>
                <w:szCs w:val="20"/>
              </w:rPr>
            </w:pPr>
            <w:r w:rsidRPr="00DB1DB6">
              <w:rPr>
                <w:color w:val="000000"/>
                <w:sz w:val="20"/>
                <w:szCs w:val="20"/>
              </w:rPr>
              <w:t>-6.2577</w:t>
            </w:r>
          </w:p>
        </w:tc>
        <w:tc>
          <w:tcPr>
            <w:tcW w:w="1219" w:type="dxa"/>
            <w:tcBorders>
              <w:top w:val="nil"/>
              <w:left w:val="nil"/>
              <w:bottom w:val="nil"/>
              <w:right w:val="nil"/>
            </w:tcBorders>
            <w:shd w:val="clear" w:color="auto" w:fill="auto"/>
            <w:hideMark/>
          </w:tcPr>
          <w:p w14:paraId="30F4CCD6" w14:textId="0C81359C" w:rsidR="00DC2EAD" w:rsidRPr="00DB1DB6" w:rsidRDefault="00DC2EAD" w:rsidP="00DB1DB6">
            <w:pPr>
              <w:jc w:val="center"/>
              <w:rPr>
                <w:b/>
                <w:bCs/>
                <w:color w:val="000000"/>
                <w:sz w:val="20"/>
                <w:szCs w:val="20"/>
              </w:rPr>
            </w:pPr>
            <w:r w:rsidRPr="00DB1DB6">
              <w:rPr>
                <w:b/>
                <w:bCs/>
                <w:color w:val="000000"/>
                <w:sz w:val="20"/>
                <w:szCs w:val="20"/>
              </w:rPr>
              <w:t>1.05E-09</w:t>
            </w:r>
          </w:p>
        </w:tc>
        <w:tc>
          <w:tcPr>
            <w:tcW w:w="1239" w:type="dxa"/>
            <w:tcBorders>
              <w:top w:val="nil"/>
              <w:left w:val="nil"/>
              <w:bottom w:val="nil"/>
              <w:right w:val="nil"/>
            </w:tcBorders>
            <w:shd w:val="clear" w:color="auto" w:fill="auto"/>
            <w:hideMark/>
          </w:tcPr>
          <w:p w14:paraId="3A62EA5C" w14:textId="12ADE4FF" w:rsidR="00DC2EAD" w:rsidRPr="00DB1DB6" w:rsidRDefault="00DC2EAD" w:rsidP="00DB1DB6">
            <w:pPr>
              <w:jc w:val="center"/>
              <w:rPr>
                <w:color w:val="000000"/>
                <w:sz w:val="20"/>
                <w:szCs w:val="20"/>
              </w:rPr>
            </w:pPr>
            <w:r w:rsidRPr="00DB1DB6">
              <w:rPr>
                <w:color w:val="000000"/>
                <w:sz w:val="20"/>
                <w:szCs w:val="20"/>
              </w:rPr>
              <w:t>2.92E-09</w:t>
            </w:r>
          </w:p>
        </w:tc>
        <w:tc>
          <w:tcPr>
            <w:tcW w:w="966" w:type="dxa"/>
            <w:tcBorders>
              <w:top w:val="nil"/>
              <w:left w:val="nil"/>
              <w:bottom w:val="nil"/>
              <w:right w:val="nil"/>
            </w:tcBorders>
            <w:shd w:val="clear" w:color="auto" w:fill="auto"/>
            <w:hideMark/>
          </w:tcPr>
          <w:p w14:paraId="7FC5A33C" w14:textId="358F5488" w:rsidR="00DC2EAD" w:rsidRPr="00DB1DB6" w:rsidRDefault="00DC2EAD" w:rsidP="00DB1DB6">
            <w:pPr>
              <w:jc w:val="center"/>
              <w:rPr>
                <w:color w:val="000000"/>
                <w:sz w:val="20"/>
                <w:szCs w:val="20"/>
              </w:rPr>
            </w:pPr>
            <w:r w:rsidRPr="00DB1DB6">
              <w:rPr>
                <w:color w:val="000000"/>
                <w:sz w:val="20"/>
                <w:szCs w:val="20"/>
              </w:rPr>
              <w:t>-1.585</w:t>
            </w:r>
          </w:p>
        </w:tc>
        <w:tc>
          <w:tcPr>
            <w:tcW w:w="1219" w:type="dxa"/>
            <w:tcBorders>
              <w:top w:val="nil"/>
              <w:left w:val="nil"/>
              <w:bottom w:val="nil"/>
              <w:right w:val="nil"/>
            </w:tcBorders>
            <w:shd w:val="clear" w:color="auto" w:fill="auto"/>
            <w:hideMark/>
          </w:tcPr>
          <w:p w14:paraId="5C143081" w14:textId="6F77A58E" w:rsidR="00DC2EAD" w:rsidRPr="00DB1DB6" w:rsidRDefault="00DC2EAD" w:rsidP="00DB1DB6">
            <w:pPr>
              <w:jc w:val="center"/>
              <w:rPr>
                <w:b/>
                <w:bCs/>
                <w:color w:val="000000"/>
                <w:sz w:val="20"/>
                <w:szCs w:val="20"/>
              </w:rPr>
            </w:pPr>
            <w:r w:rsidRPr="00DB1DB6">
              <w:rPr>
                <w:color w:val="000000"/>
                <w:sz w:val="20"/>
                <w:szCs w:val="20"/>
              </w:rPr>
              <w:t>0.11463</w:t>
            </w:r>
          </w:p>
        </w:tc>
        <w:tc>
          <w:tcPr>
            <w:tcW w:w="1239" w:type="dxa"/>
            <w:tcBorders>
              <w:top w:val="nil"/>
              <w:left w:val="nil"/>
              <w:bottom w:val="nil"/>
              <w:right w:val="nil"/>
            </w:tcBorders>
            <w:shd w:val="clear" w:color="auto" w:fill="auto"/>
            <w:hideMark/>
          </w:tcPr>
          <w:p w14:paraId="0D959A82" w14:textId="01D92FE9" w:rsidR="00DC2EAD" w:rsidRPr="00DB1DB6" w:rsidRDefault="00DC2EAD" w:rsidP="00DB1DB6">
            <w:pPr>
              <w:jc w:val="center"/>
              <w:rPr>
                <w:color w:val="000000"/>
                <w:sz w:val="20"/>
                <w:szCs w:val="20"/>
              </w:rPr>
            </w:pPr>
            <w:r w:rsidRPr="00DB1DB6">
              <w:rPr>
                <w:color w:val="000000"/>
                <w:sz w:val="20"/>
                <w:szCs w:val="20"/>
              </w:rPr>
              <w:t>0.18811</w:t>
            </w:r>
          </w:p>
        </w:tc>
      </w:tr>
      <w:tr w:rsidR="00DC2EAD" w:rsidRPr="00DB1DB6" w14:paraId="3B0EF7F2" w14:textId="77777777" w:rsidTr="00DB1DB6">
        <w:trPr>
          <w:trHeight w:val="320"/>
        </w:trPr>
        <w:tc>
          <w:tcPr>
            <w:tcW w:w="2279" w:type="dxa"/>
            <w:tcBorders>
              <w:top w:val="nil"/>
              <w:left w:val="nil"/>
              <w:bottom w:val="nil"/>
              <w:right w:val="nil"/>
            </w:tcBorders>
            <w:shd w:val="clear" w:color="auto" w:fill="auto"/>
            <w:vAlign w:val="bottom"/>
            <w:hideMark/>
          </w:tcPr>
          <w:p w14:paraId="435DE253" w14:textId="1588E354" w:rsidR="00DC2EAD" w:rsidRPr="00DB1DB6" w:rsidRDefault="00081A28" w:rsidP="00DB1DB6">
            <w:pPr>
              <w:rPr>
                <w:color w:val="000000"/>
                <w:sz w:val="20"/>
                <w:szCs w:val="20"/>
              </w:rPr>
            </w:pPr>
            <w:proofErr w:type="spellStart"/>
            <w:r>
              <w:rPr>
                <w:color w:val="000000"/>
                <w:sz w:val="20"/>
                <w:szCs w:val="20"/>
              </w:rPr>
              <w:t>H</w:t>
            </w:r>
            <w:r w:rsidR="00DC2EAD" w:rsidRPr="00DB1DB6">
              <w:rPr>
                <w:color w:val="000000"/>
                <w:sz w:val="20"/>
                <w:szCs w:val="20"/>
              </w:rPr>
              <w:t>omocitrulline</w:t>
            </w:r>
            <w:proofErr w:type="spellEnd"/>
          </w:p>
        </w:tc>
        <w:tc>
          <w:tcPr>
            <w:tcW w:w="959" w:type="dxa"/>
            <w:tcBorders>
              <w:top w:val="nil"/>
              <w:left w:val="nil"/>
              <w:bottom w:val="nil"/>
              <w:right w:val="nil"/>
            </w:tcBorders>
            <w:shd w:val="clear" w:color="auto" w:fill="auto"/>
            <w:hideMark/>
          </w:tcPr>
          <w:p w14:paraId="03C069C4" w14:textId="6789423A" w:rsidR="00DC2EAD" w:rsidRPr="00DB1DB6" w:rsidRDefault="00DC2EAD" w:rsidP="00DB1DB6">
            <w:pPr>
              <w:jc w:val="center"/>
              <w:rPr>
                <w:color w:val="000000"/>
                <w:sz w:val="20"/>
                <w:szCs w:val="20"/>
              </w:rPr>
            </w:pPr>
            <w:r w:rsidRPr="00DB1DB6">
              <w:rPr>
                <w:color w:val="000000"/>
                <w:sz w:val="20"/>
                <w:szCs w:val="20"/>
              </w:rPr>
              <w:t>-5.4685</w:t>
            </w:r>
          </w:p>
        </w:tc>
        <w:tc>
          <w:tcPr>
            <w:tcW w:w="1219" w:type="dxa"/>
            <w:tcBorders>
              <w:top w:val="nil"/>
              <w:left w:val="nil"/>
              <w:bottom w:val="nil"/>
              <w:right w:val="nil"/>
            </w:tcBorders>
            <w:shd w:val="clear" w:color="auto" w:fill="auto"/>
            <w:hideMark/>
          </w:tcPr>
          <w:p w14:paraId="07A62EFE" w14:textId="04D51B1C" w:rsidR="00DC2EAD" w:rsidRPr="00DB1DB6" w:rsidRDefault="00DC2EAD" w:rsidP="00DB1DB6">
            <w:pPr>
              <w:jc w:val="center"/>
              <w:rPr>
                <w:b/>
                <w:bCs/>
                <w:color w:val="000000"/>
                <w:sz w:val="20"/>
                <w:szCs w:val="20"/>
              </w:rPr>
            </w:pPr>
            <w:r w:rsidRPr="00DB1DB6">
              <w:rPr>
                <w:b/>
                <w:bCs/>
                <w:color w:val="000000"/>
                <w:sz w:val="20"/>
                <w:szCs w:val="20"/>
              </w:rPr>
              <w:t>8.22E-08</w:t>
            </w:r>
          </w:p>
        </w:tc>
        <w:tc>
          <w:tcPr>
            <w:tcW w:w="1239" w:type="dxa"/>
            <w:tcBorders>
              <w:top w:val="nil"/>
              <w:left w:val="nil"/>
              <w:bottom w:val="nil"/>
              <w:right w:val="nil"/>
            </w:tcBorders>
            <w:shd w:val="clear" w:color="auto" w:fill="auto"/>
            <w:hideMark/>
          </w:tcPr>
          <w:p w14:paraId="0D656EE3" w14:textId="39AA3D68" w:rsidR="00DC2EAD" w:rsidRPr="00DB1DB6" w:rsidRDefault="00DC2EAD" w:rsidP="00DB1DB6">
            <w:pPr>
              <w:jc w:val="center"/>
              <w:rPr>
                <w:color w:val="000000"/>
                <w:sz w:val="20"/>
                <w:szCs w:val="20"/>
              </w:rPr>
            </w:pPr>
            <w:r w:rsidRPr="00DB1DB6">
              <w:rPr>
                <w:color w:val="000000"/>
                <w:sz w:val="20"/>
                <w:szCs w:val="20"/>
              </w:rPr>
              <w:t>1.78E-07</w:t>
            </w:r>
          </w:p>
        </w:tc>
        <w:tc>
          <w:tcPr>
            <w:tcW w:w="966" w:type="dxa"/>
            <w:tcBorders>
              <w:top w:val="nil"/>
              <w:left w:val="nil"/>
              <w:bottom w:val="nil"/>
              <w:right w:val="nil"/>
            </w:tcBorders>
            <w:shd w:val="clear" w:color="auto" w:fill="auto"/>
            <w:hideMark/>
          </w:tcPr>
          <w:p w14:paraId="075BBF2E" w14:textId="2338F95F" w:rsidR="00DC2EAD" w:rsidRPr="00DB1DB6" w:rsidRDefault="00DC2EAD" w:rsidP="00DB1DB6">
            <w:pPr>
              <w:jc w:val="center"/>
              <w:rPr>
                <w:color w:val="000000"/>
                <w:sz w:val="20"/>
                <w:szCs w:val="20"/>
              </w:rPr>
            </w:pPr>
            <w:r w:rsidRPr="00DB1DB6">
              <w:rPr>
                <w:color w:val="000000"/>
                <w:sz w:val="20"/>
                <w:szCs w:val="20"/>
              </w:rPr>
              <w:t>-4.9576</w:t>
            </w:r>
          </w:p>
        </w:tc>
        <w:tc>
          <w:tcPr>
            <w:tcW w:w="1219" w:type="dxa"/>
            <w:tcBorders>
              <w:top w:val="nil"/>
              <w:left w:val="nil"/>
              <w:bottom w:val="nil"/>
              <w:right w:val="nil"/>
            </w:tcBorders>
            <w:shd w:val="clear" w:color="auto" w:fill="auto"/>
            <w:hideMark/>
          </w:tcPr>
          <w:p w14:paraId="65C1EA7A" w14:textId="731FC2E8" w:rsidR="00DC2EAD" w:rsidRPr="00DB1DB6" w:rsidRDefault="00DC2EAD" w:rsidP="00DB1DB6">
            <w:pPr>
              <w:jc w:val="center"/>
              <w:rPr>
                <w:color w:val="000000"/>
                <w:sz w:val="20"/>
                <w:szCs w:val="20"/>
              </w:rPr>
            </w:pPr>
            <w:r w:rsidRPr="00DB1DB6">
              <w:rPr>
                <w:b/>
                <w:bCs/>
                <w:color w:val="000000"/>
                <w:sz w:val="20"/>
                <w:szCs w:val="20"/>
              </w:rPr>
              <w:t>1.58E-06</w:t>
            </w:r>
          </w:p>
        </w:tc>
        <w:tc>
          <w:tcPr>
            <w:tcW w:w="1239" w:type="dxa"/>
            <w:tcBorders>
              <w:top w:val="nil"/>
              <w:left w:val="nil"/>
              <w:bottom w:val="nil"/>
              <w:right w:val="nil"/>
            </w:tcBorders>
            <w:shd w:val="clear" w:color="auto" w:fill="auto"/>
            <w:hideMark/>
          </w:tcPr>
          <w:p w14:paraId="5B4D2EF3" w14:textId="23A1907D" w:rsidR="00DC2EAD" w:rsidRPr="00DB1DB6" w:rsidRDefault="00DC2EAD" w:rsidP="00DB1DB6">
            <w:pPr>
              <w:jc w:val="center"/>
              <w:rPr>
                <w:color w:val="000000"/>
                <w:sz w:val="20"/>
                <w:szCs w:val="20"/>
              </w:rPr>
            </w:pPr>
            <w:r w:rsidRPr="00DB1DB6">
              <w:rPr>
                <w:color w:val="000000"/>
                <w:sz w:val="20"/>
                <w:szCs w:val="20"/>
              </w:rPr>
              <w:t>1.34E-05</w:t>
            </w:r>
          </w:p>
        </w:tc>
      </w:tr>
      <w:tr w:rsidR="00DC2EAD" w:rsidRPr="00DB1DB6" w14:paraId="100B1079" w14:textId="77777777" w:rsidTr="00DB1DB6">
        <w:trPr>
          <w:trHeight w:val="320"/>
        </w:trPr>
        <w:tc>
          <w:tcPr>
            <w:tcW w:w="2279" w:type="dxa"/>
            <w:tcBorders>
              <w:top w:val="nil"/>
              <w:left w:val="nil"/>
              <w:bottom w:val="nil"/>
              <w:right w:val="nil"/>
            </w:tcBorders>
            <w:shd w:val="clear" w:color="auto" w:fill="auto"/>
            <w:vAlign w:val="bottom"/>
            <w:hideMark/>
          </w:tcPr>
          <w:p w14:paraId="484AC652" w14:textId="55CC45F3" w:rsidR="00DC2EAD" w:rsidRPr="00DB1DB6" w:rsidRDefault="00DC2EAD" w:rsidP="00DB1DB6">
            <w:pPr>
              <w:rPr>
                <w:color w:val="000000"/>
                <w:sz w:val="20"/>
                <w:szCs w:val="20"/>
              </w:rPr>
            </w:pPr>
            <w:proofErr w:type="spellStart"/>
            <w:r w:rsidRPr="00DB1DB6">
              <w:rPr>
                <w:color w:val="000000"/>
                <w:sz w:val="20"/>
                <w:szCs w:val="20"/>
              </w:rPr>
              <w:t>Homocysteic</w:t>
            </w:r>
            <w:proofErr w:type="spellEnd"/>
            <w:r w:rsidRPr="00DB1DB6">
              <w:rPr>
                <w:color w:val="000000"/>
                <w:sz w:val="20"/>
                <w:szCs w:val="20"/>
              </w:rPr>
              <w:t xml:space="preserve"> acid</w:t>
            </w:r>
          </w:p>
        </w:tc>
        <w:tc>
          <w:tcPr>
            <w:tcW w:w="959" w:type="dxa"/>
            <w:tcBorders>
              <w:top w:val="nil"/>
              <w:left w:val="nil"/>
              <w:bottom w:val="nil"/>
              <w:right w:val="nil"/>
            </w:tcBorders>
            <w:shd w:val="clear" w:color="auto" w:fill="auto"/>
            <w:hideMark/>
          </w:tcPr>
          <w:p w14:paraId="77A71599" w14:textId="734292FD" w:rsidR="00DC2EAD" w:rsidRPr="00DB1DB6" w:rsidRDefault="00DC2EAD" w:rsidP="00DB1DB6">
            <w:pPr>
              <w:jc w:val="center"/>
              <w:rPr>
                <w:color w:val="000000"/>
                <w:sz w:val="20"/>
                <w:szCs w:val="20"/>
              </w:rPr>
            </w:pPr>
            <w:r w:rsidRPr="00DB1DB6">
              <w:rPr>
                <w:color w:val="000000"/>
                <w:sz w:val="20"/>
                <w:szCs w:val="20"/>
              </w:rPr>
              <w:t>-3.5075</w:t>
            </w:r>
          </w:p>
        </w:tc>
        <w:tc>
          <w:tcPr>
            <w:tcW w:w="1219" w:type="dxa"/>
            <w:tcBorders>
              <w:top w:val="nil"/>
              <w:left w:val="nil"/>
              <w:bottom w:val="nil"/>
              <w:right w:val="nil"/>
            </w:tcBorders>
            <w:shd w:val="clear" w:color="auto" w:fill="auto"/>
            <w:hideMark/>
          </w:tcPr>
          <w:p w14:paraId="5FF4784E" w14:textId="1F54E31C" w:rsidR="00DC2EAD" w:rsidRPr="00DB1DB6" w:rsidRDefault="00DC2EAD" w:rsidP="00DB1DB6">
            <w:pPr>
              <w:jc w:val="center"/>
              <w:rPr>
                <w:b/>
                <w:bCs/>
                <w:color w:val="000000"/>
                <w:sz w:val="20"/>
                <w:szCs w:val="20"/>
              </w:rPr>
            </w:pPr>
            <w:r w:rsidRPr="00DB1DB6">
              <w:rPr>
                <w:b/>
                <w:bCs/>
                <w:color w:val="000000"/>
                <w:sz w:val="20"/>
                <w:szCs w:val="20"/>
              </w:rPr>
              <w:t>0.00050625</w:t>
            </w:r>
          </w:p>
        </w:tc>
        <w:tc>
          <w:tcPr>
            <w:tcW w:w="1239" w:type="dxa"/>
            <w:tcBorders>
              <w:top w:val="nil"/>
              <w:left w:val="nil"/>
              <w:bottom w:val="nil"/>
              <w:right w:val="nil"/>
            </w:tcBorders>
            <w:shd w:val="clear" w:color="auto" w:fill="auto"/>
            <w:hideMark/>
          </w:tcPr>
          <w:p w14:paraId="40B82D90" w14:textId="148CBD97" w:rsidR="00DC2EAD" w:rsidRPr="00DB1DB6" w:rsidRDefault="00DC2EAD" w:rsidP="00DB1DB6">
            <w:pPr>
              <w:jc w:val="center"/>
              <w:rPr>
                <w:color w:val="000000"/>
                <w:sz w:val="20"/>
                <w:szCs w:val="20"/>
              </w:rPr>
            </w:pPr>
            <w:r w:rsidRPr="00DB1DB6">
              <w:rPr>
                <w:color w:val="000000"/>
                <w:sz w:val="20"/>
                <w:szCs w:val="20"/>
              </w:rPr>
              <w:t>0.00081</w:t>
            </w:r>
          </w:p>
        </w:tc>
        <w:tc>
          <w:tcPr>
            <w:tcW w:w="966" w:type="dxa"/>
            <w:tcBorders>
              <w:top w:val="nil"/>
              <w:left w:val="nil"/>
              <w:bottom w:val="nil"/>
              <w:right w:val="nil"/>
            </w:tcBorders>
            <w:shd w:val="clear" w:color="auto" w:fill="auto"/>
            <w:hideMark/>
          </w:tcPr>
          <w:p w14:paraId="74B8D65C" w14:textId="4644AB73" w:rsidR="00DC2EAD" w:rsidRPr="00DB1DB6" w:rsidRDefault="00DC2EAD" w:rsidP="00DB1DB6">
            <w:pPr>
              <w:jc w:val="center"/>
              <w:rPr>
                <w:color w:val="000000"/>
                <w:sz w:val="20"/>
                <w:szCs w:val="20"/>
              </w:rPr>
            </w:pPr>
            <w:r w:rsidRPr="00DB1DB6">
              <w:rPr>
                <w:color w:val="000000"/>
                <w:sz w:val="20"/>
                <w:szCs w:val="20"/>
              </w:rPr>
              <w:t>0.066233</w:t>
            </w:r>
          </w:p>
        </w:tc>
        <w:tc>
          <w:tcPr>
            <w:tcW w:w="1219" w:type="dxa"/>
            <w:tcBorders>
              <w:top w:val="nil"/>
              <w:left w:val="nil"/>
              <w:bottom w:val="nil"/>
              <w:right w:val="nil"/>
            </w:tcBorders>
            <w:shd w:val="clear" w:color="auto" w:fill="auto"/>
            <w:hideMark/>
          </w:tcPr>
          <w:p w14:paraId="72047A95" w14:textId="616A4B46" w:rsidR="00DC2EAD" w:rsidRPr="00DB1DB6" w:rsidRDefault="00DC2EAD" w:rsidP="00DB1DB6">
            <w:pPr>
              <w:jc w:val="center"/>
              <w:rPr>
                <w:b/>
                <w:bCs/>
                <w:color w:val="000000"/>
                <w:sz w:val="20"/>
                <w:szCs w:val="20"/>
              </w:rPr>
            </w:pPr>
            <w:r w:rsidRPr="00DB1DB6">
              <w:rPr>
                <w:color w:val="000000"/>
                <w:sz w:val="20"/>
                <w:szCs w:val="20"/>
              </w:rPr>
              <w:t>0.94726</w:t>
            </w:r>
          </w:p>
        </w:tc>
        <w:tc>
          <w:tcPr>
            <w:tcW w:w="1239" w:type="dxa"/>
            <w:tcBorders>
              <w:top w:val="nil"/>
              <w:left w:val="nil"/>
              <w:bottom w:val="nil"/>
              <w:right w:val="nil"/>
            </w:tcBorders>
            <w:shd w:val="clear" w:color="auto" w:fill="auto"/>
            <w:hideMark/>
          </w:tcPr>
          <w:p w14:paraId="30DFAD60" w14:textId="559757FE" w:rsidR="00DC2EAD" w:rsidRPr="00DB1DB6" w:rsidRDefault="00DC2EAD" w:rsidP="00DB1DB6">
            <w:pPr>
              <w:jc w:val="center"/>
              <w:rPr>
                <w:color w:val="000000"/>
                <w:sz w:val="20"/>
                <w:szCs w:val="20"/>
              </w:rPr>
            </w:pPr>
            <w:r w:rsidRPr="00DB1DB6">
              <w:rPr>
                <w:color w:val="000000"/>
                <w:sz w:val="20"/>
                <w:szCs w:val="20"/>
              </w:rPr>
              <w:t>0.95472</w:t>
            </w:r>
          </w:p>
        </w:tc>
      </w:tr>
      <w:tr w:rsidR="00DC2EAD" w:rsidRPr="00DB1DB6" w14:paraId="6B8DFEAA" w14:textId="77777777" w:rsidTr="00DB1DB6">
        <w:trPr>
          <w:trHeight w:val="320"/>
        </w:trPr>
        <w:tc>
          <w:tcPr>
            <w:tcW w:w="2279" w:type="dxa"/>
            <w:tcBorders>
              <w:top w:val="nil"/>
              <w:left w:val="nil"/>
              <w:bottom w:val="nil"/>
              <w:right w:val="nil"/>
            </w:tcBorders>
            <w:shd w:val="clear" w:color="auto" w:fill="auto"/>
            <w:vAlign w:val="bottom"/>
            <w:hideMark/>
          </w:tcPr>
          <w:p w14:paraId="1383A835" w14:textId="679ECA10" w:rsidR="00DC2EAD" w:rsidRPr="00DB1DB6" w:rsidRDefault="00DC2EAD" w:rsidP="00DB1DB6">
            <w:pPr>
              <w:rPr>
                <w:color w:val="000000"/>
                <w:sz w:val="20"/>
                <w:szCs w:val="20"/>
              </w:rPr>
            </w:pPr>
            <w:r w:rsidRPr="00DB1DB6">
              <w:rPr>
                <w:color w:val="000000"/>
                <w:sz w:val="20"/>
                <w:szCs w:val="20"/>
              </w:rPr>
              <w:t>Homoserine/Threonine</w:t>
            </w:r>
          </w:p>
        </w:tc>
        <w:tc>
          <w:tcPr>
            <w:tcW w:w="959" w:type="dxa"/>
            <w:tcBorders>
              <w:top w:val="nil"/>
              <w:left w:val="nil"/>
              <w:bottom w:val="nil"/>
              <w:right w:val="nil"/>
            </w:tcBorders>
            <w:shd w:val="clear" w:color="auto" w:fill="auto"/>
            <w:hideMark/>
          </w:tcPr>
          <w:p w14:paraId="3CD8C036" w14:textId="00CF8A39" w:rsidR="00DC2EAD" w:rsidRPr="00DB1DB6" w:rsidRDefault="00DC2EAD" w:rsidP="00DB1DB6">
            <w:pPr>
              <w:jc w:val="center"/>
              <w:rPr>
                <w:color w:val="000000"/>
                <w:sz w:val="20"/>
                <w:szCs w:val="20"/>
              </w:rPr>
            </w:pPr>
            <w:r w:rsidRPr="00DB1DB6">
              <w:rPr>
                <w:color w:val="000000"/>
                <w:sz w:val="20"/>
                <w:szCs w:val="20"/>
              </w:rPr>
              <w:t>-3.9566</w:t>
            </w:r>
          </w:p>
        </w:tc>
        <w:tc>
          <w:tcPr>
            <w:tcW w:w="1219" w:type="dxa"/>
            <w:tcBorders>
              <w:top w:val="nil"/>
              <w:left w:val="nil"/>
              <w:bottom w:val="nil"/>
              <w:right w:val="nil"/>
            </w:tcBorders>
            <w:shd w:val="clear" w:color="auto" w:fill="auto"/>
            <w:hideMark/>
          </w:tcPr>
          <w:p w14:paraId="6252B1FB" w14:textId="6964CD4C" w:rsidR="00DC2EAD" w:rsidRPr="00DB1DB6" w:rsidRDefault="00DC2EAD" w:rsidP="00DB1DB6">
            <w:pPr>
              <w:jc w:val="center"/>
              <w:rPr>
                <w:b/>
                <w:bCs/>
                <w:color w:val="000000"/>
                <w:sz w:val="20"/>
                <w:szCs w:val="20"/>
              </w:rPr>
            </w:pPr>
            <w:r w:rsidRPr="00DB1DB6">
              <w:rPr>
                <w:b/>
                <w:bCs/>
                <w:color w:val="000000"/>
                <w:sz w:val="20"/>
                <w:szCs w:val="20"/>
              </w:rPr>
              <w:t>9.06E-05</w:t>
            </w:r>
          </w:p>
        </w:tc>
        <w:tc>
          <w:tcPr>
            <w:tcW w:w="1239" w:type="dxa"/>
            <w:tcBorders>
              <w:top w:val="nil"/>
              <w:left w:val="nil"/>
              <w:bottom w:val="nil"/>
              <w:right w:val="nil"/>
            </w:tcBorders>
            <w:shd w:val="clear" w:color="auto" w:fill="auto"/>
            <w:hideMark/>
          </w:tcPr>
          <w:p w14:paraId="1982C646" w14:textId="306FF6C0" w:rsidR="00DC2EAD" w:rsidRPr="00DB1DB6" w:rsidRDefault="00DC2EAD" w:rsidP="00DB1DB6">
            <w:pPr>
              <w:jc w:val="center"/>
              <w:rPr>
                <w:color w:val="000000"/>
                <w:sz w:val="20"/>
                <w:szCs w:val="20"/>
              </w:rPr>
            </w:pPr>
            <w:r w:rsidRPr="00DB1DB6">
              <w:rPr>
                <w:color w:val="000000"/>
                <w:sz w:val="20"/>
                <w:szCs w:val="20"/>
              </w:rPr>
              <w:t>0.00015468</w:t>
            </w:r>
          </w:p>
        </w:tc>
        <w:tc>
          <w:tcPr>
            <w:tcW w:w="966" w:type="dxa"/>
            <w:tcBorders>
              <w:top w:val="nil"/>
              <w:left w:val="nil"/>
              <w:bottom w:val="nil"/>
              <w:right w:val="nil"/>
            </w:tcBorders>
            <w:shd w:val="clear" w:color="auto" w:fill="auto"/>
            <w:hideMark/>
          </w:tcPr>
          <w:p w14:paraId="48FD27F9" w14:textId="614B5C8F" w:rsidR="00DC2EAD" w:rsidRPr="00DB1DB6" w:rsidRDefault="00DC2EAD" w:rsidP="00DB1DB6">
            <w:pPr>
              <w:jc w:val="center"/>
              <w:rPr>
                <w:color w:val="000000"/>
                <w:sz w:val="20"/>
                <w:szCs w:val="20"/>
              </w:rPr>
            </w:pPr>
            <w:r w:rsidRPr="00DB1DB6">
              <w:rPr>
                <w:color w:val="000000"/>
                <w:sz w:val="20"/>
                <w:szCs w:val="20"/>
              </w:rPr>
              <w:t>-2.968</w:t>
            </w:r>
          </w:p>
        </w:tc>
        <w:tc>
          <w:tcPr>
            <w:tcW w:w="1219" w:type="dxa"/>
            <w:tcBorders>
              <w:top w:val="nil"/>
              <w:left w:val="nil"/>
              <w:bottom w:val="nil"/>
              <w:right w:val="nil"/>
            </w:tcBorders>
            <w:shd w:val="clear" w:color="auto" w:fill="auto"/>
            <w:hideMark/>
          </w:tcPr>
          <w:p w14:paraId="32F34C4E" w14:textId="3D1FA5ED" w:rsidR="00DC2EAD" w:rsidRPr="00DB1DB6" w:rsidRDefault="00DC2EAD" w:rsidP="00DB1DB6">
            <w:pPr>
              <w:jc w:val="center"/>
              <w:rPr>
                <w:color w:val="000000"/>
                <w:sz w:val="20"/>
                <w:szCs w:val="20"/>
              </w:rPr>
            </w:pPr>
            <w:r w:rsidRPr="00DB1DB6">
              <w:rPr>
                <w:b/>
                <w:bCs/>
                <w:color w:val="000000"/>
                <w:sz w:val="20"/>
                <w:szCs w:val="20"/>
              </w:rPr>
              <w:t>0.0033835</w:t>
            </w:r>
          </w:p>
        </w:tc>
        <w:tc>
          <w:tcPr>
            <w:tcW w:w="1239" w:type="dxa"/>
            <w:tcBorders>
              <w:top w:val="nil"/>
              <w:left w:val="nil"/>
              <w:bottom w:val="nil"/>
              <w:right w:val="nil"/>
            </w:tcBorders>
            <w:shd w:val="clear" w:color="auto" w:fill="auto"/>
            <w:hideMark/>
          </w:tcPr>
          <w:p w14:paraId="3AC325CD" w14:textId="2156868C" w:rsidR="00DC2EAD" w:rsidRPr="00DB1DB6" w:rsidRDefault="00DC2EAD" w:rsidP="00DB1DB6">
            <w:pPr>
              <w:jc w:val="center"/>
              <w:rPr>
                <w:color w:val="000000"/>
                <w:sz w:val="20"/>
                <w:szCs w:val="20"/>
              </w:rPr>
            </w:pPr>
            <w:r w:rsidRPr="00DB1DB6">
              <w:rPr>
                <w:color w:val="000000"/>
                <w:sz w:val="20"/>
                <w:szCs w:val="20"/>
              </w:rPr>
              <w:t>0.0088385</w:t>
            </w:r>
          </w:p>
        </w:tc>
      </w:tr>
      <w:tr w:rsidR="00DC2EAD" w:rsidRPr="00DB1DB6" w14:paraId="62B86102" w14:textId="77777777" w:rsidTr="00DB1DB6">
        <w:trPr>
          <w:trHeight w:val="320"/>
        </w:trPr>
        <w:tc>
          <w:tcPr>
            <w:tcW w:w="2279" w:type="dxa"/>
            <w:tcBorders>
              <w:top w:val="nil"/>
              <w:left w:val="nil"/>
              <w:bottom w:val="nil"/>
              <w:right w:val="nil"/>
            </w:tcBorders>
            <w:shd w:val="clear" w:color="auto" w:fill="auto"/>
            <w:vAlign w:val="bottom"/>
            <w:hideMark/>
          </w:tcPr>
          <w:p w14:paraId="416FADC1" w14:textId="0296436A" w:rsidR="00DC2EAD" w:rsidRPr="00DB1DB6" w:rsidRDefault="00DC2EAD" w:rsidP="00DB1DB6">
            <w:pPr>
              <w:rPr>
                <w:color w:val="000000"/>
                <w:sz w:val="20"/>
                <w:szCs w:val="20"/>
              </w:rPr>
            </w:pPr>
            <w:proofErr w:type="spellStart"/>
            <w:r w:rsidRPr="00DB1DB6">
              <w:rPr>
                <w:color w:val="000000"/>
                <w:sz w:val="20"/>
                <w:szCs w:val="20"/>
              </w:rPr>
              <w:t>Homovanillic</w:t>
            </w:r>
            <w:proofErr w:type="spellEnd"/>
            <w:r w:rsidRPr="00DB1DB6">
              <w:rPr>
                <w:color w:val="000000"/>
                <w:sz w:val="20"/>
                <w:szCs w:val="20"/>
              </w:rPr>
              <w:t xml:space="preserve"> acid (HVA)</w:t>
            </w:r>
          </w:p>
        </w:tc>
        <w:tc>
          <w:tcPr>
            <w:tcW w:w="959" w:type="dxa"/>
            <w:tcBorders>
              <w:top w:val="nil"/>
              <w:left w:val="nil"/>
              <w:bottom w:val="nil"/>
              <w:right w:val="nil"/>
            </w:tcBorders>
            <w:shd w:val="clear" w:color="auto" w:fill="auto"/>
            <w:hideMark/>
          </w:tcPr>
          <w:p w14:paraId="74699176" w14:textId="27F0680A" w:rsidR="00DC2EAD" w:rsidRPr="00DB1DB6" w:rsidRDefault="00DC2EAD" w:rsidP="00DB1DB6">
            <w:pPr>
              <w:jc w:val="center"/>
              <w:rPr>
                <w:color w:val="000000"/>
                <w:sz w:val="20"/>
                <w:szCs w:val="20"/>
              </w:rPr>
            </w:pPr>
            <w:r w:rsidRPr="00DB1DB6">
              <w:rPr>
                <w:color w:val="000000"/>
                <w:sz w:val="20"/>
                <w:szCs w:val="20"/>
              </w:rPr>
              <w:t>-6.5615</w:t>
            </w:r>
          </w:p>
        </w:tc>
        <w:tc>
          <w:tcPr>
            <w:tcW w:w="1219" w:type="dxa"/>
            <w:tcBorders>
              <w:top w:val="nil"/>
              <w:left w:val="nil"/>
              <w:bottom w:val="nil"/>
              <w:right w:val="nil"/>
            </w:tcBorders>
            <w:shd w:val="clear" w:color="auto" w:fill="auto"/>
            <w:hideMark/>
          </w:tcPr>
          <w:p w14:paraId="10FE5F98" w14:textId="00DB7338" w:rsidR="00DC2EAD" w:rsidRPr="00DB1DB6" w:rsidRDefault="00DC2EAD" w:rsidP="00DB1DB6">
            <w:pPr>
              <w:jc w:val="center"/>
              <w:rPr>
                <w:b/>
                <w:bCs/>
                <w:color w:val="000000"/>
                <w:sz w:val="20"/>
                <w:szCs w:val="20"/>
              </w:rPr>
            </w:pPr>
            <w:r w:rsidRPr="00DB1DB6">
              <w:rPr>
                <w:b/>
                <w:bCs/>
                <w:color w:val="000000"/>
                <w:sz w:val="20"/>
                <w:szCs w:val="20"/>
              </w:rPr>
              <w:t>1.74E-10</w:t>
            </w:r>
          </w:p>
        </w:tc>
        <w:tc>
          <w:tcPr>
            <w:tcW w:w="1239" w:type="dxa"/>
            <w:tcBorders>
              <w:top w:val="nil"/>
              <w:left w:val="nil"/>
              <w:bottom w:val="nil"/>
              <w:right w:val="nil"/>
            </w:tcBorders>
            <w:shd w:val="clear" w:color="auto" w:fill="auto"/>
            <w:hideMark/>
          </w:tcPr>
          <w:p w14:paraId="09A60A49" w14:textId="113D26EA" w:rsidR="00DC2EAD" w:rsidRPr="00DB1DB6" w:rsidRDefault="00DC2EAD" w:rsidP="00DB1DB6">
            <w:pPr>
              <w:jc w:val="center"/>
              <w:rPr>
                <w:color w:val="000000"/>
                <w:sz w:val="20"/>
                <w:szCs w:val="20"/>
              </w:rPr>
            </w:pPr>
            <w:r w:rsidRPr="00DB1DB6">
              <w:rPr>
                <w:color w:val="000000"/>
                <w:sz w:val="20"/>
                <w:szCs w:val="20"/>
              </w:rPr>
              <w:t>5.29E-10</w:t>
            </w:r>
          </w:p>
        </w:tc>
        <w:tc>
          <w:tcPr>
            <w:tcW w:w="966" w:type="dxa"/>
            <w:tcBorders>
              <w:top w:val="nil"/>
              <w:left w:val="nil"/>
              <w:bottom w:val="nil"/>
              <w:right w:val="nil"/>
            </w:tcBorders>
            <w:shd w:val="clear" w:color="auto" w:fill="auto"/>
            <w:hideMark/>
          </w:tcPr>
          <w:p w14:paraId="41E5519C" w14:textId="194F3FFB" w:rsidR="00DC2EAD" w:rsidRPr="00DB1DB6" w:rsidRDefault="00DC2EAD" w:rsidP="00DB1DB6">
            <w:pPr>
              <w:jc w:val="center"/>
              <w:rPr>
                <w:color w:val="000000"/>
                <w:sz w:val="20"/>
                <w:szCs w:val="20"/>
              </w:rPr>
            </w:pPr>
            <w:r w:rsidRPr="00DB1DB6">
              <w:rPr>
                <w:color w:val="000000"/>
                <w:sz w:val="20"/>
                <w:szCs w:val="20"/>
              </w:rPr>
              <w:t>-0.83842</w:t>
            </w:r>
          </w:p>
        </w:tc>
        <w:tc>
          <w:tcPr>
            <w:tcW w:w="1219" w:type="dxa"/>
            <w:tcBorders>
              <w:top w:val="nil"/>
              <w:left w:val="nil"/>
              <w:bottom w:val="nil"/>
              <w:right w:val="nil"/>
            </w:tcBorders>
            <w:shd w:val="clear" w:color="auto" w:fill="auto"/>
            <w:hideMark/>
          </w:tcPr>
          <w:p w14:paraId="1578A544" w14:textId="59DA0018" w:rsidR="00DC2EAD" w:rsidRPr="00DB1DB6" w:rsidRDefault="00DC2EAD" w:rsidP="00DB1DB6">
            <w:pPr>
              <w:jc w:val="center"/>
              <w:rPr>
                <w:b/>
                <w:bCs/>
                <w:color w:val="000000"/>
                <w:sz w:val="20"/>
                <w:szCs w:val="20"/>
              </w:rPr>
            </w:pPr>
            <w:r w:rsidRPr="00DB1DB6">
              <w:rPr>
                <w:color w:val="000000"/>
                <w:sz w:val="20"/>
                <w:szCs w:val="20"/>
              </w:rPr>
              <w:t>0.40285</w:t>
            </w:r>
          </w:p>
        </w:tc>
        <w:tc>
          <w:tcPr>
            <w:tcW w:w="1239" w:type="dxa"/>
            <w:tcBorders>
              <w:top w:val="nil"/>
              <w:left w:val="nil"/>
              <w:bottom w:val="nil"/>
              <w:right w:val="nil"/>
            </w:tcBorders>
            <w:shd w:val="clear" w:color="auto" w:fill="auto"/>
            <w:hideMark/>
          </w:tcPr>
          <w:p w14:paraId="5068E224" w14:textId="61DDCAD7" w:rsidR="00DC2EAD" w:rsidRPr="00DB1DB6" w:rsidRDefault="00DC2EAD" w:rsidP="00DB1DB6">
            <w:pPr>
              <w:jc w:val="center"/>
              <w:rPr>
                <w:color w:val="000000"/>
                <w:sz w:val="20"/>
                <w:szCs w:val="20"/>
              </w:rPr>
            </w:pPr>
            <w:r w:rsidRPr="00DB1DB6">
              <w:rPr>
                <w:color w:val="000000"/>
                <w:sz w:val="20"/>
                <w:szCs w:val="20"/>
              </w:rPr>
              <w:t>0.51565</w:t>
            </w:r>
          </w:p>
        </w:tc>
      </w:tr>
      <w:tr w:rsidR="00DC2EAD" w:rsidRPr="00DB1DB6" w14:paraId="38313AA9" w14:textId="77777777" w:rsidTr="00DB1DB6">
        <w:trPr>
          <w:trHeight w:val="320"/>
        </w:trPr>
        <w:tc>
          <w:tcPr>
            <w:tcW w:w="2279" w:type="dxa"/>
            <w:tcBorders>
              <w:top w:val="nil"/>
              <w:left w:val="nil"/>
              <w:bottom w:val="nil"/>
              <w:right w:val="nil"/>
            </w:tcBorders>
            <w:shd w:val="clear" w:color="auto" w:fill="auto"/>
            <w:vAlign w:val="bottom"/>
            <w:hideMark/>
          </w:tcPr>
          <w:p w14:paraId="566E7313" w14:textId="0BF0036E" w:rsidR="00DC2EAD" w:rsidRPr="00DB1DB6" w:rsidRDefault="00081A28" w:rsidP="00DB1DB6">
            <w:pPr>
              <w:rPr>
                <w:color w:val="000000"/>
                <w:sz w:val="20"/>
                <w:szCs w:val="20"/>
              </w:rPr>
            </w:pPr>
            <w:r>
              <w:rPr>
                <w:color w:val="000000"/>
                <w:sz w:val="20"/>
                <w:szCs w:val="20"/>
              </w:rPr>
              <w:t>H</w:t>
            </w:r>
            <w:r w:rsidR="00DC2EAD" w:rsidRPr="00DB1DB6">
              <w:rPr>
                <w:color w:val="000000"/>
                <w:sz w:val="20"/>
                <w:szCs w:val="20"/>
              </w:rPr>
              <w:t>ydroxybutyrate</w:t>
            </w:r>
          </w:p>
        </w:tc>
        <w:tc>
          <w:tcPr>
            <w:tcW w:w="959" w:type="dxa"/>
            <w:tcBorders>
              <w:top w:val="nil"/>
              <w:left w:val="nil"/>
              <w:bottom w:val="nil"/>
              <w:right w:val="nil"/>
            </w:tcBorders>
            <w:shd w:val="clear" w:color="auto" w:fill="auto"/>
            <w:hideMark/>
          </w:tcPr>
          <w:p w14:paraId="66418893" w14:textId="61453B33" w:rsidR="00DC2EAD" w:rsidRPr="00DB1DB6" w:rsidRDefault="00DC2EAD" w:rsidP="00DB1DB6">
            <w:pPr>
              <w:jc w:val="center"/>
              <w:rPr>
                <w:color w:val="000000"/>
                <w:sz w:val="20"/>
                <w:szCs w:val="20"/>
              </w:rPr>
            </w:pPr>
            <w:r w:rsidRPr="00DB1DB6">
              <w:rPr>
                <w:color w:val="000000"/>
                <w:sz w:val="20"/>
                <w:szCs w:val="20"/>
              </w:rPr>
              <w:t>-0.86529</w:t>
            </w:r>
          </w:p>
        </w:tc>
        <w:tc>
          <w:tcPr>
            <w:tcW w:w="1219" w:type="dxa"/>
            <w:tcBorders>
              <w:top w:val="nil"/>
              <w:left w:val="nil"/>
              <w:bottom w:val="nil"/>
              <w:right w:val="nil"/>
            </w:tcBorders>
            <w:shd w:val="clear" w:color="auto" w:fill="auto"/>
            <w:hideMark/>
          </w:tcPr>
          <w:p w14:paraId="7B216616" w14:textId="7D16E1B9" w:rsidR="00DC2EAD" w:rsidRPr="00DB1DB6" w:rsidRDefault="00DC2EAD" w:rsidP="00DB1DB6">
            <w:pPr>
              <w:jc w:val="center"/>
              <w:rPr>
                <w:b/>
                <w:bCs/>
                <w:color w:val="000000"/>
                <w:sz w:val="20"/>
                <w:szCs w:val="20"/>
              </w:rPr>
            </w:pPr>
            <w:r w:rsidRPr="00DB1DB6">
              <w:rPr>
                <w:color w:val="000000"/>
                <w:sz w:val="20"/>
                <w:szCs w:val="20"/>
              </w:rPr>
              <w:t>0.38742</w:t>
            </w:r>
          </w:p>
        </w:tc>
        <w:tc>
          <w:tcPr>
            <w:tcW w:w="1239" w:type="dxa"/>
            <w:tcBorders>
              <w:top w:val="nil"/>
              <w:left w:val="nil"/>
              <w:bottom w:val="nil"/>
              <w:right w:val="nil"/>
            </w:tcBorders>
            <w:shd w:val="clear" w:color="auto" w:fill="auto"/>
            <w:hideMark/>
          </w:tcPr>
          <w:p w14:paraId="4B564F68" w14:textId="7CF31D2A" w:rsidR="00DC2EAD" w:rsidRPr="00DB1DB6" w:rsidRDefault="00DC2EAD" w:rsidP="00DB1DB6">
            <w:pPr>
              <w:jc w:val="center"/>
              <w:rPr>
                <w:color w:val="000000"/>
                <w:sz w:val="20"/>
                <w:szCs w:val="20"/>
              </w:rPr>
            </w:pPr>
            <w:r w:rsidRPr="00DB1DB6">
              <w:rPr>
                <w:color w:val="000000"/>
                <w:sz w:val="20"/>
                <w:szCs w:val="20"/>
              </w:rPr>
              <w:t>0.41325</w:t>
            </w:r>
          </w:p>
        </w:tc>
        <w:tc>
          <w:tcPr>
            <w:tcW w:w="966" w:type="dxa"/>
            <w:tcBorders>
              <w:top w:val="nil"/>
              <w:left w:val="nil"/>
              <w:bottom w:val="nil"/>
              <w:right w:val="nil"/>
            </w:tcBorders>
            <w:shd w:val="clear" w:color="auto" w:fill="auto"/>
            <w:hideMark/>
          </w:tcPr>
          <w:p w14:paraId="49311489" w14:textId="067C9C6A" w:rsidR="00DC2EAD" w:rsidRPr="00DB1DB6" w:rsidRDefault="00DC2EAD" w:rsidP="00DB1DB6">
            <w:pPr>
              <w:jc w:val="center"/>
              <w:rPr>
                <w:color w:val="000000"/>
                <w:sz w:val="20"/>
                <w:szCs w:val="20"/>
              </w:rPr>
            </w:pPr>
            <w:r w:rsidRPr="00DB1DB6">
              <w:rPr>
                <w:color w:val="000000"/>
                <w:sz w:val="20"/>
                <w:szCs w:val="20"/>
              </w:rPr>
              <w:t>-3.248</w:t>
            </w:r>
          </w:p>
        </w:tc>
        <w:tc>
          <w:tcPr>
            <w:tcW w:w="1219" w:type="dxa"/>
            <w:tcBorders>
              <w:top w:val="nil"/>
              <w:left w:val="nil"/>
              <w:bottom w:val="nil"/>
              <w:right w:val="nil"/>
            </w:tcBorders>
            <w:shd w:val="clear" w:color="auto" w:fill="auto"/>
            <w:hideMark/>
          </w:tcPr>
          <w:p w14:paraId="7AED97BE" w14:textId="2D56567D" w:rsidR="00DC2EAD" w:rsidRPr="00DB1DB6" w:rsidRDefault="00DC2EAD" w:rsidP="00DB1DB6">
            <w:pPr>
              <w:jc w:val="center"/>
              <w:rPr>
                <w:color w:val="000000"/>
                <w:sz w:val="20"/>
                <w:szCs w:val="20"/>
              </w:rPr>
            </w:pPr>
            <w:r w:rsidRPr="00DB1DB6">
              <w:rPr>
                <w:b/>
                <w:bCs/>
                <w:color w:val="000000"/>
                <w:sz w:val="20"/>
                <w:szCs w:val="20"/>
              </w:rPr>
              <w:t>0.0013743</w:t>
            </w:r>
          </w:p>
        </w:tc>
        <w:tc>
          <w:tcPr>
            <w:tcW w:w="1239" w:type="dxa"/>
            <w:tcBorders>
              <w:top w:val="nil"/>
              <w:left w:val="nil"/>
              <w:bottom w:val="nil"/>
              <w:right w:val="nil"/>
            </w:tcBorders>
            <w:shd w:val="clear" w:color="auto" w:fill="auto"/>
            <w:hideMark/>
          </w:tcPr>
          <w:p w14:paraId="07E35B46" w14:textId="2348EEB4" w:rsidR="00DC2EAD" w:rsidRPr="00DB1DB6" w:rsidRDefault="00DC2EAD" w:rsidP="00DB1DB6">
            <w:pPr>
              <w:jc w:val="center"/>
              <w:rPr>
                <w:color w:val="000000"/>
                <w:sz w:val="20"/>
                <w:szCs w:val="20"/>
              </w:rPr>
            </w:pPr>
            <w:r w:rsidRPr="00DB1DB6">
              <w:rPr>
                <w:color w:val="000000"/>
                <w:sz w:val="20"/>
                <w:szCs w:val="20"/>
              </w:rPr>
              <w:t>0.0039092</w:t>
            </w:r>
          </w:p>
        </w:tc>
      </w:tr>
      <w:tr w:rsidR="00DC2EAD" w:rsidRPr="00DB1DB6" w14:paraId="7930DF7B" w14:textId="77777777" w:rsidTr="00DB1DB6">
        <w:trPr>
          <w:trHeight w:val="320"/>
        </w:trPr>
        <w:tc>
          <w:tcPr>
            <w:tcW w:w="2279" w:type="dxa"/>
            <w:tcBorders>
              <w:top w:val="nil"/>
              <w:left w:val="nil"/>
              <w:bottom w:val="nil"/>
              <w:right w:val="nil"/>
            </w:tcBorders>
            <w:shd w:val="clear" w:color="auto" w:fill="auto"/>
            <w:vAlign w:val="bottom"/>
            <w:hideMark/>
          </w:tcPr>
          <w:p w14:paraId="53A44201" w14:textId="7D48CB97" w:rsidR="00DC2EAD" w:rsidRPr="00DB1DB6" w:rsidRDefault="00DC2EAD" w:rsidP="00DB1DB6">
            <w:pPr>
              <w:rPr>
                <w:color w:val="000000"/>
                <w:sz w:val="20"/>
                <w:szCs w:val="20"/>
              </w:rPr>
            </w:pPr>
            <w:proofErr w:type="spellStart"/>
            <w:r w:rsidRPr="00DB1DB6">
              <w:rPr>
                <w:color w:val="000000"/>
                <w:sz w:val="20"/>
                <w:szCs w:val="20"/>
              </w:rPr>
              <w:t>Hydroxyisocaproic</w:t>
            </w:r>
            <w:proofErr w:type="spellEnd"/>
            <w:r w:rsidRPr="00DB1DB6">
              <w:rPr>
                <w:color w:val="000000"/>
                <w:sz w:val="20"/>
                <w:szCs w:val="20"/>
              </w:rPr>
              <w:t xml:space="preserve"> acid</w:t>
            </w:r>
          </w:p>
        </w:tc>
        <w:tc>
          <w:tcPr>
            <w:tcW w:w="959" w:type="dxa"/>
            <w:tcBorders>
              <w:top w:val="nil"/>
              <w:left w:val="nil"/>
              <w:bottom w:val="nil"/>
              <w:right w:val="nil"/>
            </w:tcBorders>
            <w:shd w:val="clear" w:color="auto" w:fill="auto"/>
            <w:hideMark/>
          </w:tcPr>
          <w:p w14:paraId="5F850DAF" w14:textId="4EF05399" w:rsidR="00DC2EAD" w:rsidRPr="00DB1DB6" w:rsidRDefault="00DC2EAD" w:rsidP="00DB1DB6">
            <w:pPr>
              <w:jc w:val="center"/>
              <w:rPr>
                <w:color w:val="000000"/>
                <w:sz w:val="20"/>
                <w:szCs w:val="20"/>
              </w:rPr>
            </w:pPr>
            <w:r w:rsidRPr="00DB1DB6">
              <w:rPr>
                <w:color w:val="000000"/>
                <w:sz w:val="20"/>
                <w:szCs w:val="20"/>
              </w:rPr>
              <w:t>-5.8039</w:t>
            </w:r>
          </w:p>
        </w:tc>
        <w:tc>
          <w:tcPr>
            <w:tcW w:w="1219" w:type="dxa"/>
            <w:tcBorders>
              <w:top w:val="nil"/>
              <w:left w:val="nil"/>
              <w:bottom w:val="nil"/>
              <w:right w:val="nil"/>
            </w:tcBorders>
            <w:shd w:val="clear" w:color="auto" w:fill="auto"/>
            <w:hideMark/>
          </w:tcPr>
          <w:p w14:paraId="0E6ACCF1" w14:textId="1A28C7B9" w:rsidR="00DC2EAD" w:rsidRPr="00DB1DB6" w:rsidRDefault="00DC2EAD" w:rsidP="00DB1DB6">
            <w:pPr>
              <w:jc w:val="center"/>
              <w:rPr>
                <w:color w:val="000000"/>
                <w:sz w:val="20"/>
                <w:szCs w:val="20"/>
              </w:rPr>
            </w:pPr>
            <w:r w:rsidRPr="00DB1DB6">
              <w:rPr>
                <w:b/>
                <w:bCs/>
                <w:color w:val="000000"/>
                <w:sz w:val="20"/>
                <w:szCs w:val="20"/>
              </w:rPr>
              <w:t>1.36E-08</w:t>
            </w:r>
          </w:p>
        </w:tc>
        <w:tc>
          <w:tcPr>
            <w:tcW w:w="1239" w:type="dxa"/>
            <w:tcBorders>
              <w:top w:val="nil"/>
              <w:left w:val="nil"/>
              <w:bottom w:val="nil"/>
              <w:right w:val="nil"/>
            </w:tcBorders>
            <w:shd w:val="clear" w:color="auto" w:fill="auto"/>
            <w:hideMark/>
          </w:tcPr>
          <w:p w14:paraId="3244EF47" w14:textId="1688895A" w:rsidR="00DC2EAD" w:rsidRPr="00DB1DB6" w:rsidRDefault="00DC2EAD" w:rsidP="00DB1DB6">
            <w:pPr>
              <w:jc w:val="center"/>
              <w:rPr>
                <w:color w:val="000000"/>
                <w:sz w:val="20"/>
                <w:szCs w:val="20"/>
              </w:rPr>
            </w:pPr>
            <w:r w:rsidRPr="00DB1DB6">
              <w:rPr>
                <w:color w:val="000000"/>
                <w:sz w:val="20"/>
                <w:szCs w:val="20"/>
              </w:rPr>
              <w:t>3.29E-08</w:t>
            </w:r>
          </w:p>
        </w:tc>
        <w:tc>
          <w:tcPr>
            <w:tcW w:w="966" w:type="dxa"/>
            <w:tcBorders>
              <w:top w:val="nil"/>
              <w:left w:val="nil"/>
              <w:bottom w:val="nil"/>
              <w:right w:val="nil"/>
            </w:tcBorders>
            <w:shd w:val="clear" w:color="auto" w:fill="auto"/>
            <w:hideMark/>
          </w:tcPr>
          <w:p w14:paraId="199C3356" w14:textId="0F510528" w:rsidR="00DC2EAD" w:rsidRPr="00DB1DB6" w:rsidRDefault="00DC2EAD" w:rsidP="00DB1DB6">
            <w:pPr>
              <w:jc w:val="center"/>
              <w:rPr>
                <w:color w:val="000000"/>
                <w:sz w:val="20"/>
                <w:szCs w:val="20"/>
              </w:rPr>
            </w:pPr>
            <w:r w:rsidRPr="00DB1DB6">
              <w:rPr>
                <w:color w:val="000000"/>
                <w:sz w:val="20"/>
                <w:szCs w:val="20"/>
              </w:rPr>
              <w:t>0.40465</w:t>
            </w:r>
          </w:p>
        </w:tc>
        <w:tc>
          <w:tcPr>
            <w:tcW w:w="1219" w:type="dxa"/>
            <w:tcBorders>
              <w:top w:val="nil"/>
              <w:left w:val="nil"/>
              <w:bottom w:val="nil"/>
              <w:right w:val="nil"/>
            </w:tcBorders>
            <w:shd w:val="clear" w:color="auto" w:fill="auto"/>
            <w:hideMark/>
          </w:tcPr>
          <w:p w14:paraId="186A3B18" w14:textId="48A04043" w:rsidR="00DC2EAD" w:rsidRPr="00DB1DB6" w:rsidRDefault="00DC2EAD" w:rsidP="00DB1DB6">
            <w:pPr>
              <w:jc w:val="center"/>
              <w:rPr>
                <w:b/>
                <w:bCs/>
                <w:color w:val="000000"/>
                <w:sz w:val="20"/>
                <w:szCs w:val="20"/>
              </w:rPr>
            </w:pPr>
            <w:r w:rsidRPr="00DB1DB6">
              <w:rPr>
                <w:color w:val="000000"/>
                <w:sz w:val="20"/>
                <w:szCs w:val="20"/>
              </w:rPr>
              <w:t>0.68619</w:t>
            </w:r>
          </w:p>
        </w:tc>
        <w:tc>
          <w:tcPr>
            <w:tcW w:w="1239" w:type="dxa"/>
            <w:tcBorders>
              <w:top w:val="nil"/>
              <w:left w:val="nil"/>
              <w:bottom w:val="nil"/>
              <w:right w:val="nil"/>
            </w:tcBorders>
            <w:shd w:val="clear" w:color="auto" w:fill="auto"/>
            <w:hideMark/>
          </w:tcPr>
          <w:p w14:paraId="3E69BAD2" w14:textId="6D60099B" w:rsidR="00DC2EAD" w:rsidRPr="00DB1DB6" w:rsidRDefault="00DC2EAD" w:rsidP="00DB1DB6">
            <w:pPr>
              <w:jc w:val="center"/>
              <w:rPr>
                <w:color w:val="000000"/>
                <w:sz w:val="20"/>
                <w:szCs w:val="20"/>
              </w:rPr>
            </w:pPr>
            <w:r w:rsidRPr="00DB1DB6">
              <w:rPr>
                <w:color w:val="000000"/>
                <w:sz w:val="20"/>
                <w:szCs w:val="20"/>
              </w:rPr>
              <w:t>0.76346</w:t>
            </w:r>
          </w:p>
        </w:tc>
      </w:tr>
      <w:tr w:rsidR="00DC2EAD" w:rsidRPr="00DB1DB6" w14:paraId="4E3F6DB6" w14:textId="77777777" w:rsidTr="00DB1DB6">
        <w:trPr>
          <w:trHeight w:val="320"/>
        </w:trPr>
        <w:tc>
          <w:tcPr>
            <w:tcW w:w="2279" w:type="dxa"/>
            <w:tcBorders>
              <w:top w:val="nil"/>
              <w:left w:val="nil"/>
              <w:bottom w:val="nil"/>
              <w:right w:val="nil"/>
            </w:tcBorders>
            <w:shd w:val="clear" w:color="auto" w:fill="auto"/>
            <w:vAlign w:val="bottom"/>
            <w:hideMark/>
          </w:tcPr>
          <w:p w14:paraId="62FA5FAD" w14:textId="522BC1CA" w:rsidR="00DC2EAD" w:rsidRPr="00DB1DB6" w:rsidRDefault="00DC2EAD" w:rsidP="00DB1DB6">
            <w:pPr>
              <w:rPr>
                <w:color w:val="000000"/>
                <w:sz w:val="20"/>
                <w:szCs w:val="20"/>
              </w:rPr>
            </w:pPr>
            <w:r w:rsidRPr="00DB1DB6">
              <w:rPr>
                <w:color w:val="000000"/>
                <w:sz w:val="20"/>
                <w:szCs w:val="20"/>
              </w:rPr>
              <w:t>Hydroxyproline</w:t>
            </w:r>
          </w:p>
        </w:tc>
        <w:tc>
          <w:tcPr>
            <w:tcW w:w="959" w:type="dxa"/>
            <w:tcBorders>
              <w:top w:val="nil"/>
              <w:left w:val="nil"/>
              <w:bottom w:val="nil"/>
              <w:right w:val="nil"/>
            </w:tcBorders>
            <w:shd w:val="clear" w:color="auto" w:fill="auto"/>
            <w:hideMark/>
          </w:tcPr>
          <w:p w14:paraId="3A356290" w14:textId="32B536EC" w:rsidR="00DC2EAD" w:rsidRPr="00DB1DB6" w:rsidRDefault="00DC2EAD" w:rsidP="00DB1DB6">
            <w:pPr>
              <w:jc w:val="center"/>
              <w:rPr>
                <w:color w:val="000000"/>
                <w:sz w:val="20"/>
                <w:szCs w:val="20"/>
              </w:rPr>
            </w:pPr>
            <w:r w:rsidRPr="00DB1DB6">
              <w:rPr>
                <w:color w:val="000000"/>
                <w:sz w:val="20"/>
                <w:szCs w:val="20"/>
              </w:rPr>
              <w:t>-7.3793</w:t>
            </w:r>
          </w:p>
        </w:tc>
        <w:tc>
          <w:tcPr>
            <w:tcW w:w="1219" w:type="dxa"/>
            <w:tcBorders>
              <w:top w:val="nil"/>
              <w:left w:val="nil"/>
              <w:bottom w:val="nil"/>
              <w:right w:val="nil"/>
            </w:tcBorders>
            <w:shd w:val="clear" w:color="auto" w:fill="auto"/>
            <w:hideMark/>
          </w:tcPr>
          <w:p w14:paraId="2D130BAD" w14:textId="04051BF6" w:rsidR="00DC2EAD" w:rsidRPr="00DB1DB6" w:rsidRDefault="00DC2EAD" w:rsidP="00DB1DB6">
            <w:pPr>
              <w:jc w:val="center"/>
              <w:rPr>
                <w:b/>
                <w:bCs/>
                <w:color w:val="000000"/>
                <w:sz w:val="20"/>
                <w:szCs w:val="20"/>
              </w:rPr>
            </w:pPr>
            <w:r w:rsidRPr="00DB1DB6">
              <w:rPr>
                <w:b/>
                <w:bCs/>
                <w:color w:val="000000"/>
                <w:sz w:val="20"/>
                <w:szCs w:val="20"/>
              </w:rPr>
              <w:t>1.00E-12</w:t>
            </w:r>
          </w:p>
        </w:tc>
        <w:tc>
          <w:tcPr>
            <w:tcW w:w="1239" w:type="dxa"/>
            <w:tcBorders>
              <w:top w:val="nil"/>
              <w:left w:val="nil"/>
              <w:bottom w:val="nil"/>
              <w:right w:val="nil"/>
            </w:tcBorders>
            <w:shd w:val="clear" w:color="auto" w:fill="auto"/>
            <w:hideMark/>
          </w:tcPr>
          <w:p w14:paraId="4EB3ABC3" w14:textId="6A432A58" w:rsidR="00DC2EAD" w:rsidRPr="00DB1DB6" w:rsidRDefault="00DC2EAD" w:rsidP="00DB1DB6">
            <w:pPr>
              <w:jc w:val="center"/>
              <w:rPr>
                <w:color w:val="000000"/>
                <w:sz w:val="20"/>
                <w:szCs w:val="20"/>
              </w:rPr>
            </w:pPr>
            <w:r w:rsidRPr="00DB1DB6">
              <w:rPr>
                <w:color w:val="000000"/>
                <w:sz w:val="20"/>
                <w:szCs w:val="20"/>
              </w:rPr>
              <w:t>3.66E-12</w:t>
            </w:r>
          </w:p>
        </w:tc>
        <w:tc>
          <w:tcPr>
            <w:tcW w:w="966" w:type="dxa"/>
            <w:tcBorders>
              <w:top w:val="nil"/>
              <w:left w:val="nil"/>
              <w:bottom w:val="nil"/>
              <w:right w:val="nil"/>
            </w:tcBorders>
            <w:shd w:val="clear" w:color="auto" w:fill="auto"/>
            <w:hideMark/>
          </w:tcPr>
          <w:p w14:paraId="5DD12F5B" w14:textId="2FA3289C" w:rsidR="00DC2EAD" w:rsidRPr="00DB1DB6" w:rsidRDefault="00DC2EAD" w:rsidP="00DB1DB6">
            <w:pPr>
              <w:jc w:val="center"/>
              <w:rPr>
                <w:color w:val="000000"/>
                <w:sz w:val="20"/>
                <w:szCs w:val="20"/>
              </w:rPr>
            </w:pPr>
            <w:r w:rsidRPr="00DB1DB6">
              <w:rPr>
                <w:color w:val="000000"/>
                <w:sz w:val="20"/>
                <w:szCs w:val="20"/>
              </w:rPr>
              <w:t>-1.0167</w:t>
            </w:r>
          </w:p>
        </w:tc>
        <w:tc>
          <w:tcPr>
            <w:tcW w:w="1219" w:type="dxa"/>
            <w:tcBorders>
              <w:top w:val="nil"/>
              <w:left w:val="nil"/>
              <w:bottom w:val="nil"/>
              <w:right w:val="nil"/>
            </w:tcBorders>
            <w:shd w:val="clear" w:color="auto" w:fill="auto"/>
            <w:hideMark/>
          </w:tcPr>
          <w:p w14:paraId="3D1295E4" w14:textId="0807159D" w:rsidR="00DC2EAD" w:rsidRPr="00DB1DB6" w:rsidRDefault="00DC2EAD" w:rsidP="00DB1DB6">
            <w:pPr>
              <w:jc w:val="center"/>
              <w:rPr>
                <w:color w:val="000000"/>
                <w:sz w:val="20"/>
                <w:szCs w:val="20"/>
              </w:rPr>
            </w:pPr>
            <w:r w:rsidRPr="00DB1DB6">
              <w:rPr>
                <w:color w:val="000000"/>
                <w:sz w:val="20"/>
                <w:szCs w:val="20"/>
              </w:rPr>
              <w:t>0.31057</w:t>
            </w:r>
          </w:p>
        </w:tc>
        <w:tc>
          <w:tcPr>
            <w:tcW w:w="1239" w:type="dxa"/>
            <w:tcBorders>
              <w:top w:val="nil"/>
              <w:left w:val="nil"/>
              <w:bottom w:val="nil"/>
              <w:right w:val="nil"/>
            </w:tcBorders>
            <w:shd w:val="clear" w:color="auto" w:fill="auto"/>
            <w:hideMark/>
          </w:tcPr>
          <w:p w14:paraId="0D0D31E2" w14:textId="0DDBA0E6" w:rsidR="00DC2EAD" w:rsidRPr="00DB1DB6" w:rsidRDefault="00DC2EAD" w:rsidP="00DB1DB6">
            <w:pPr>
              <w:jc w:val="center"/>
              <w:rPr>
                <w:color w:val="000000"/>
                <w:sz w:val="20"/>
                <w:szCs w:val="20"/>
              </w:rPr>
            </w:pPr>
            <w:r w:rsidRPr="00DB1DB6">
              <w:rPr>
                <w:color w:val="000000"/>
                <w:sz w:val="20"/>
                <w:szCs w:val="20"/>
              </w:rPr>
              <w:t>0.42291</w:t>
            </w:r>
          </w:p>
        </w:tc>
      </w:tr>
      <w:tr w:rsidR="00DC2EAD" w:rsidRPr="00DB1DB6" w14:paraId="6AD9B592" w14:textId="77777777" w:rsidTr="00DB1DB6">
        <w:trPr>
          <w:trHeight w:val="320"/>
        </w:trPr>
        <w:tc>
          <w:tcPr>
            <w:tcW w:w="2279" w:type="dxa"/>
            <w:tcBorders>
              <w:top w:val="nil"/>
              <w:left w:val="nil"/>
              <w:bottom w:val="nil"/>
              <w:right w:val="nil"/>
            </w:tcBorders>
            <w:shd w:val="clear" w:color="auto" w:fill="auto"/>
            <w:vAlign w:val="bottom"/>
            <w:hideMark/>
          </w:tcPr>
          <w:p w14:paraId="7260CB50" w14:textId="63B5B178" w:rsidR="00DC2EAD" w:rsidRPr="00DB1DB6" w:rsidRDefault="00DC2EAD" w:rsidP="00DB1DB6">
            <w:pPr>
              <w:rPr>
                <w:color w:val="000000"/>
                <w:sz w:val="20"/>
                <w:szCs w:val="20"/>
              </w:rPr>
            </w:pPr>
            <w:r w:rsidRPr="00DB1DB6">
              <w:rPr>
                <w:color w:val="000000"/>
                <w:sz w:val="20"/>
                <w:szCs w:val="20"/>
              </w:rPr>
              <w:t>Hypoxanthine</w:t>
            </w:r>
          </w:p>
        </w:tc>
        <w:tc>
          <w:tcPr>
            <w:tcW w:w="959" w:type="dxa"/>
            <w:tcBorders>
              <w:top w:val="nil"/>
              <w:left w:val="nil"/>
              <w:bottom w:val="nil"/>
              <w:right w:val="nil"/>
            </w:tcBorders>
            <w:shd w:val="clear" w:color="auto" w:fill="auto"/>
            <w:hideMark/>
          </w:tcPr>
          <w:p w14:paraId="0664A0FF" w14:textId="0AB8CF26" w:rsidR="00DC2EAD" w:rsidRPr="00DB1DB6" w:rsidRDefault="00DC2EAD" w:rsidP="00DB1DB6">
            <w:pPr>
              <w:jc w:val="center"/>
              <w:rPr>
                <w:color w:val="000000"/>
                <w:sz w:val="20"/>
                <w:szCs w:val="20"/>
              </w:rPr>
            </w:pPr>
            <w:r w:rsidRPr="00DB1DB6">
              <w:rPr>
                <w:color w:val="000000"/>
                <w:sz w:val="20"/>
                <w:szCs w:val="20"/>
              </w:rPr>
              <w:t>-13.578</w:t>
            </w:r>
          </w:p>
        </w:tc>
        <w:tc>
          <w:tcPr>
            <w:tcW w:w="1219" w:type="dxa"/>
            <w:tcBorders>
              <w:top w:val="nil"/>
              <w:left w:val="nil"/>
              <w:bottom w:val="nil"/>
              <w:right w:val="nil"/>
            </w:tcBorders>
            <w:shd w:val="clear" w:color="auto" w:fill="auto"/>
            <w:hideMark/>
          </w:tcPr>
          <w:p w14:paraId="5D80FD86" w14:textId="776FE24F" w:rsidR="00DC2EAD" w:rsidRPr="00DB1DB6" w:rsidRDefault="00DC2EAD" w:rsidP="00DB1DB6">
            <w:pPr>
              <w:jc w:val="center"/>
              <w:rPr>
                <w:b/>
                <w:bCs/>
                <w:color w:val="000000"/>
                <w:sz w:val="20"/>
                <w:szCs w:val="20"/>
              </w:rPr>
            </w:pPr>
            <w:r w:rsidRPr="00DB1DB6">
              <w:rPr>
                <w:b/>
                <w:bCs/>
                <w:color w:val="000000"/>
                <w:sz w:val="20"/>
                <w:szCs w:val="20"/>
              </w:rPr>
              <w:t>1.53E-34</w:t>
            </w:r>
          </w:p>
        </w:tc>
        <w:tc>
          <w:tcPr>
            <w:tcW w:w="1239" w:type="dxa"/>
            <w:tcBorders>
              <w:top w:val="nil"/>
              <w:left w:val="nil"/>
              <w:bottom w:val="nil"/>
              <w:right w:val="nil"/>
            </w:tcBorders>
            <w:shd w:val="clear" w:color="auto" w:fill="auto"/>
            <w:hideMark/>
          </w:tcPr>
          <w:p w14:paraId="388AE1EF" w14:textId="21CE1E1D" w:rsidR="00DC2EAD" w:rsidRPr="00DB1DB6" w:rsidRDefault="00DC2EAD" w:rsidP="00DB1DB6">
            <w:pPr>
              <w:jc w:val="center"/>
              <w:rPr>
                <w:color w:val="000000"/>
                <w:sz w:val="20"/>
                <w:szCs w:val="20"/>
              </w:rPr>
            </w:pPr>
            <w:r w:rsidRPr="00DB1DB6">
              <w:rPr>
                <w:color w:val="000000"/>
                <w:sz w:val="20"/>
                <w:szCs w:val="20"/>
              </w:rPr>
              <w:t>3.26E-33</w:t>
            </w:r>
          </w:p>
        </w:tc>
        <w:tc>
          <w:tcPr>
            <w:tcW w:w="966" w:type="dxa"/>
            <w:tcBorders>
              <w:top w:val="nil"/>
              <w:left w:val="nil"/>
              <w:bottom w:val="nil"/>
              <w:right w:val="nil"/>
            </w:tcBorders>
            <w:shd w:val="clear" w:color="auto" w:fill="auto"/>
            <w:hideMark/>
          </w:tcPr>
          <w:p w14:paraId="430A6903" w14:textId="16129470" w:rsidR="00DC2EAD" w:rsidRPr="00DB1DB6" w:rsidRDefault="00DC2EAD" w:rsidP="00DB1DB6">
            <w:pPr>
              <w:jc w:val="center"/>
              <w:rPr>
                <w:color w:val="000000"/>
                <w:sz w:val="20"/>
                <w:szCs w:val="20"/>
              </w:rPr>
            </w:pPr>
            <w:r w:rsidRPr="00DB1DB6">
              <w:rPr>
                <w:color w:val="000000"/>
                <w:sz w:val="20"/>
                <w:szCs w:val="20"/>
              </w:rPr>
              <w:t>-4.1134</w:t>
            </w:r>
          </w:p>
        </w:tc>
        <w:tc>
          <w:tcPr>
            <w:tcW w:w="1219" w:type="dxa"/>
            <w:tcBorders>
              <w:top w:val="nil"/>
              <w:left w:val="nil"/>
              <w:bottom w:val="nil"/>
              <w:right w:val="nil"/>
            </w:tcBorders>
            <w:shd w:val="clear" w:color="auto" w:fill="auto"/>
            <w:hideMark/>
          </w:tcPr>
          <w:p w14:paraId="016B741B" w14:textId="502A78FA" w:rsidR="00DC2EAD" w:rsidRPr="00DB1DB6" w:rsidRDefault="00DC2EAD" w:rsidP="00DB1DB6">
            <w:pPr>
              <w:jc w:val="center"/>
              <w:rPr>
                <w:color w:val="000000"/>
                <w:sz w:val="20"/>
                <w:szCs w:val="20"/>
              </w:rPr>
            </w:pPr>
            <w:r w:rsidRPr="00DB1DB6">
              <w:rPr>
                <w:b/>
                <w:bCs/>
                <w:color w:val="000000"/>
                <w:sz w:val="20"/>
                <w:szCs w:val="20"/>
              </w:rPr>
              <w:t>5.80E-05</w:t>
            </w:r>
          </w:p>
        </w:tc>
        <w:tc>
          <w:tcPr>
            <w:tcW w:w="1239" w:type="dxa"/>
            <w:tcBorders>
              <w:top w:val="nil"/>
              <w:left w:val="nil"/>
              <w:bottom w:val="nil"/>
              <w:right w:val="nil"/>
            </w:tcBorders>
            <w:shd w:val="clear" w:color="auto" w:fill="auto"/>
            <w:hideMark/>
          </w:tcPr>
          <w:p w14:paraId="1251E563" w14:textId="48F564CA" w:rsidR="00DC2EAD" w:rsidRPr="00DB1DB6" w:rsidRDefault="00DC2EAD" w:rsidP="00DB1DB6">
            <w:pPr>
              <w:jc w:val="center"/>
              <w:rPr>
                <w:color w:val="000000"/>
                <w:sz w:val="20"/>
                <w:szCs w:val="20"/>
              </w:rPr>
            </w:pPr>
            <w:r w:rsidRPr="00DB1DB6">
              <w:rPr>
                <w:color w:val="000000"/>
                <w:sz w:val="20"/>
                <w:szCs w:val="20"/>
              </w:rPr>
              <w:t>0.00030948</w:t>
            </w:r>
          </w:p>
        </w:tc>
      </w:tr>
      <w:tr w:rsidR="00DC2EAD" w:rsidRPr="00DB1DB6" w14:paraId="2183346F" w14:textId="77777777" w:rsidTr="00DB1DB6">
        <w:trPr>
          <w:trHeight w:val="320"/>
        </w:trPr>
        <w:tc>
          <w:tcPr>
            <w:tcW w:w="2279" w:type="dxa"/>
            <w:tcBorders>
              <w:top w:val="nil"/>
              <w:left w:val="nil"/>
              <w:bottom w:val="nil"/>
              <w:right w:val="nil"/>
            </w:tcBorders>
            <w:shd w:val="clear" w:color="auto" w:fill="auto"/>
            <w:vAlign w:val="bottom"/>
            <w:hideMark/>
          </w:tcPr>
          <w:p w14:paraId="3D1786A1" w14:textId="707FDBE0" w:rsidR="00DC2EAD" w:rsidRPr="00DB1DB6" w:rsidRDefault="00DC2EAD" w:rsidP="00DB1DB6">
            <w:pPr>
              <w:rPr>
                <w:color w:val="000000"/>
                <w:sz w:val="20"/>
                <w:szCs w:val="20"/>
              </w:rPr>
            </w:pPr>
            <w:r w:rsidRPr="00DB1DB6">
              <w:rPr>
                <w:color w:val="000000"/>
                <w:sz w:val="20"/>
                <w:szCs w:val="20"/>
              </w:rPr>
              <w:t>Indole-3-carboxylate</w:t>
            </w:r>
          </w:p>
        </w:tc>
        <w:tc>
          <w:tcPr>
            <w:tcW w:w="959" w:type="dxa"/>
            <w:tcBorders>
              <w:top w:val="nil"/>
              <w:left w:val="nil"/>
              <w:bottom w:val="nil"/>
              <w:right w:val="nil"/>
            </w:tcBorders>
            <w:shd w:val="clear" w:color="auto" w:fill="auto"/>
            <w:hideMark/>
          </w:tcPr>
          <w:p w14:paraId="4A94B5F7" w14:textId="01412F8E" w:rsidR="00DC2EAD" w:rsidRPr="00DB1DB6" w:rsidRDefault="00DC2EAD" w:rsidP="00DB1DB6">
            <w:pPr>
              <w:jc w:val="center"/>
              <w:rPr>
                <w:color w:val="000000"/>
                <w:sz w:val="20"/>
                <w:szCs w:val="20"/>
              </w:rPr>
            </w:pPr>
            <w:r w:rsidRPr="00DB1DB6">
              <w:rPr>
                <w:color w:val="000000"/>
                <w:sz w:val="20"/>
                <w:szCs w:val="20"/>
              </w:rPr>
              <w:t>-10.39</w:t>
            </w:r>
          </w:p>
        </w:tc>
        <w:tc>
          <w:tcPr>
            <w:tcW w:w="1219" w:type="dxa"/>
            <w:tcBorders>
              <w:top w:val="nil"/>
              <w:left w:val="nil"/>
              <w:bottom w:val="nil"/>
              <w:right w:val="nil"/>
            </w:tcBorders>
            <w:shd w:val="clear" w:color="auto" w:fill="auto"/>
            <w:hideMark/>
          </w:tcPr>
          <w:p w14:paraId="461598A6" w14:textId="2B9EEF1D" w:rsidR="00DC2EAD" w:rsidRPr="00DB1DB6" w:rsidRDefault="00DC2EAD" w:rsidP="00DB1DB6">
            <w:pPr>
              <w:jc w:val="center"/>
              <w:rPr>
                <w:b/>
                <w:bCs/>
                <w:color w:val="000000"/>
                <w:sz w:val="20"/>
                <w:szCs w:val="20"/>
              </w:rPr>
            </w:pPr>
            <w:r w:rsidRPr="00DB1DB6">
              <w:rPr>
                <w:b/>
                <w:bCs/>
                <w:color w:val="000000"/>
                <w:sz w:val="20"/>
                <w:szCs w:val="20"/>
              </w:rPr>
              <w:t>1.95E-22</w:t>
            </w:r>
          </w:p>
        </w:tc>
        <w:tc>
          <w:tcPr>
            <w:tcW w:w="1239" w:type="dxa"/>
            <w:tcBorders>
              <w:top w:val="nil"/>
              <w:left w:val="nil"/>
              <w:bottom w:val="nil"/>
              <w:right w:val="nil"/>
            </w:tcBorders>
            <w:shd w:val="clear" w:color="auto" w:fill="auto"/>
            <w:hideMark/>
          </w:tcPr>
          <w:p w14:paraId="458E02ED" w14:textId="60825968" w:rsidR="00DC2EAD" w:rsidRPr="00DB1DB6" w:rsidRDefault="00DC2EAD" w:rsidP="00DB1DB6">
            <w:pPr>
              <w:jc w:val="center"/>
              <w:rPr>
                <w:color w:val="000000"/>
                <w:sz w:val="20"/>
                <w:szCs w:val="20"/>
              </w:rPr>
            </w:pPr>
            <w:r w:rsidRPr="00DB1DB6">
              <w:rPr>
                <w:color w:val="000000"/>
                <w:sz w:val="20"/>
                <w:szCs w:val="20"/>
              </w:rPr>
              <w:t>1.39E-21</w:t>
            </w:r>
          </w:p>
        </w:tc>
        <w:tc>
          <w:tcPr>
            <w:tcW w:w="966" w:type="dxa"/>
            <w:tcBorders>
              <w:top w:val="nil"/>
              <w:left w:val="nil"/>
              <w:bottom w:val="nil"/>
              <w:right w:val="nil"/>
            </w:tcBorders>
            <w:shd w:val="clear" w:color="auto" w:fill="auto"/>
            <w:hideMark/>
          </w:tcPr>
          <w:p w14:paraId="74132A24" w14:textId="165EB52B" w:rsidR="00DC2EAD" w:rsidRPr="00DB1DB6" w:rsidRDefault="00DC2EAD" w:rsidP="00DB1DB6">
            <w:pPr>
              <w:jc w:val="center"/>
              <w:rPr>
                <w:color w:val="000000"/>
                <w:sz w:val="20"/>
                <w:szCs w:val="20"/>
              </w:rPr>
            </w:pPr>
            <w:r w:rsidRPr="00DB1DB6">
              <w:rPr>
                <w:color w:val="000000"/>
                <w:sz w:val="20"/>
                <w:szCs w:val="20"/>
              </w:rPr>
              <w:t>0.68576</w:t>
            </w:r>
          </w:p>
        </w:tc>
        <w:tc>
          <w:tcPr>
            <w:tcW w:w="1219" w:type="dxa"/>
            <w:tcBorders>
              <w:top w:val="nil"/>
              <w:left w:val="nil"/>
              <w:bottom w:val="nil"/>
              <w:right w:val="nil"/>
            </w:tcBorders>
            <w:shd w:val="clear" w:color="auto" w:fill="auto"/>
            <w:hideMark/>
          </w:tcPr>
          <w:p w14:paraId="1E44A46F" w14:textId="520CA165" w:rsidR="00DC2EAD" w:rsidRPr="00DB1DB6" w:rsidRDefault="00DC2EAD" w:rsidP="00DB1DB6">
            <w:pPr>
              <w:jc w:val="center"/>
              <w:rPr>
                <w:b/>
                <w:bCs/>
                <w:color w:val="000000"/>
                <w:sz w:val="20"/>
                <w:szCs w:val="20"/>
              </w:rPr>
            </w:pPr>
            <w:r w:rsidRPr="00DB1DB6">
              <w:rPr>
                <w:color w:val="000000"/>
                <w:sz w:val="20"/>
                <w:szCs w:val="20"/>
              </w:rPr>
              <w:t>0.4937</w:t>
            </w:r>
          </w:p>
        </w:tc>
        <w:tc>
          <w:tcPr>
            <w:tcW w:w="1239" w:type="dxa"/>
            <w:tcBorders>
              <w:top w:val="nil"/>
              <w:left w:val="nil"/>
              <w:bottom w:val="nil"/>
              <w:right w:val="nil"/>
            </w:tcBorders>
            <w:shd w:val="clear" w:color="auto" w:fill="auto"/>
            <w:hideMark/>
          </w:tcPr>
          <w:p w14:paraId="4A650BD1" w14:textId="7CF3601D" w:rsidR="00DC2EAD" w:rsidRPr="00DB1DB6" w:rsidRDefault="00DC2EAD" w:rsidP="00DB1DB6">
            <w:pPr>
              <w:jc w:val="center"/>
              <w:rPr>
                <w:color w:val="000000"/>
                <w:sz w:val="20"/>
                <w:szCs w:val="20"/>
              </w:rPr>
            </w:pPr>
            <w:r w:rsidRPr="00DB1DB6">
              <w:rPr>
                <w:color w:val="000000"/>
                <w:sz w:val="20"/>
                <w:szCs w:val="20"/>
              </w:rPr>
              <w:t>0.5949</w:t>
            </w:r>
          </w:p>
        </w:tc>
      </w:tr>
      <w:tr w:rsidR="00DC2EAD" w:rsidRPr="00DB1DB6" w14:paraId="0E91D5B0" w14:textId="77777777" w:rsidTr="00DB1DB6">
        <w:trPr>
          <w:trHeight w:val="320"/>
        </w:trPr>
        <w:tc>
          <w:tcPr>
            <w:tcW w:w="2279" w:type="dxa"/>
            <w:tcBorders>
              <w:top w:val="nil"/>
              <w:left w:val="nil"/>
              <w:bottom w:val="nil"/>
              <w:right w:val="nil"/>
            </w:tcBorders>
            <w:shd w:val="clear" w:color="auto" w:fill="auto"/>
            <w:vAlign w:val="bottom"/>
            <w:hideMark/>
          </w:tcPr>
          <w:p w14:paraId="417F4231" w14:textId="6B4EAA0F" w:rsidR="00DC2EAD" w:rsidRPr="00DB1DB6" w:rsidRDefault="00DC2EAD" w:rsidP="00DB1DB6">
            <w:pPr>
              <w:rPr>
                <w:color w:val="000000"/>
                <w:sz w:val="20"/>
                <w:szCs w:val="20"/>
              </w:rPr>
            </w:pPr>
            <w:proofErr w:type="spellStart"/>
            <w:r w:rsidRPr="00DB1DB6">
              <w:rPr>
                <w:color w:val="000000"/>
                <w:sz w:val="20"/>
                <w:szCs w:val="20"/>
              </w:rPr>
              <w:t>Indoleacrylate</w:t>
            </w:r>
            <w:proofErr w:type="spellEnd"/>
          </w:p>
        </w:tc>
        <w:tc>
          <w:tcPr>
            <w:tcW w:w="959" w:type="dxa"/>
            <w:tcBorders>
              <w:top w:val="nil"/>
              <w:left w:val="nil"/>
              <w:bottom w:val="nil"/>
              <w:right w:val="nil"/>
            </w:tcBorders>
            <w:shd w:val="clear" w:color="auto" w:fill="auto"/>
            <w:hideMark/>
          </w:tcPr>
          <w:p w14:paraId="4A1B30A9" w14:textId="5B2FEDEE" w:rsidR="00DC2EAD" w:rsidRPr="00DB1DB6" w:rsidRDefault="00DC2EAD" w:rsidP="00DB1DB6">
            <w:pPr>
              <w:jc w:val="center"/>
              <w:rPr>
                <w:color w:val="000000"/>
                <w:sz w:val="20"/>
                <w:szCs w:val="20"/>
              </w:rPr>
            </w:pPr>
            <w:r w:rsidRPr="00DB1DB6">
              <w:rPr>
                <w:color w:val="000000"/>
                <w:sz w:val="20"/>
                <w:szCs w:val="20"/>
              </w:rPr>
              <w:t>-16.71</w:t>
            </w:r>
          </w:p>
        </w:tc>
        <w:tc>
          <w:tcPr>
            <w:tcW w:w="1219" w:type="dxa"/>
            <w:tcBorders>
              <w:top w:val="nil"/>
              <w:left w:val="nil"/>
              <w:bottom w:val="nil"/>
              <w:right w:val="nil"/>
            </w:tcBorders>
            <w:shd w:val="clear" w:color="auto" w:fill="auto"/>
            <w:hideMark/>
          </w:tcPr>
          <w:p w14:paraId="10269B97" w14:textId="00AD5953" w:rsidR="00DC2EAD" w:rsidRPr="00DB1DB6" w:rsidRDefault="00DC2EAD" w:rsidP="00DB1DB6">
            <w:pPr>
              <w:jc w:val="center"/>
              <w:rPr>
                <w:b/>
                <w:bCs/>
                <w:color w:val="000000"/>
                <w:sz w:val="20"/>
                <w:szCs w:val="20"/>
              </w:rPr>
            </w:pPr>
            <w:r w:rsidRPr="00DB1DB6">
              <w:rPr>
                <w:b/>
                <w:bCs/>
                <w:color w:val="000000"/>
                <w:sz w:val="20"/>
                <w:szCs w:val="20"/>
              </w:rPr>
              <w:t>1.92E-47</w:t>
            </w:r>
          </w:p>
        </w:tc>
        <w:tc>
          <w:tcPr>
            <w:tcW w:w="1239" w:type="dxa"/>
            <w:tcBorders>
              <w:top w:val="nil"/>
              <w:left w:val="nil"/>
              <w:bottom w:val="nil"/>
              <w:right w:val="nil"/>
            </w:tcBorders>
            <w:shd w:val="clear" w:color="auto" w:fill="auto"/>
            <w:hideMark/>
          </w:tcPr>
          <w:p w14:paraId="342B9B51" w14:textId="184B6A09" w:rsidR="00DC2EAD" w:rsidRPr="00DB1DB6" w:rsidRDefault="00DC2EAD" w:rsidP="00DB1DB6">
            <w:pPr>
              <w:jc w:val="center"/>
              <w:rPr>
                <w:color w:val="000000"/>
                <w:sz w:val="20"/>
                <w:szCs w:val="20"/>
              </w:rPr>
            </w:pPr>
            <w:r w:rsidRPr="00DB1DB6">
              <w:rPr>
                <w:color w:val="000000"/>
                <w:sz w:val="20"/>
                <w:szCs w:val="20"/>
              </w:rPr>
              <w:t>1.23E-45</w:t>
            </w:r>
          </w:p>
        </w:tc>
        <w:tc>
          <w:tcPr>
            <w:tcW w:w="966" w:type="dxa"/>
            <w:tcBorders>
              <w:top w:val="nil"/>
              <w:left w:val="nil"/>
              <w:bottom w:val="nil"/>
              <w:right w:val="nil"/>
            </w:tcBorders>
            <w:shd w:val="clear" w:color="auto" w:fill="auto"/>
            <w:hideMark/>
          </w:tcPr>
          <w:p w14:paraId="07F23364" w14:textId="5C8DEB18" w:rsidR="00DC2EAD" w:rsidRPr="00DB1DB6" w:rsidRDefault="00DC2EAD" w:rsidP="00DB1DB6">
            <w:pPr>
              <w:jc w:val="center"/>
              <w:rPr>
                <w:color w:val="000000"/>
                <w:sz w:val="20"/>
                <w:szCs w:val="20"/>
              </w:rPr>
            </w:pPr>
            <w:r w:rsidRPr="00DB1DB6">
              <w:rPr>
                <w:color w:val="000000"/>
                <w:sz w:val="20"/>
                <w:szCs w:val="20"/>
              </w:rPr>
              <w:t>1.0231</w:t>
            </w:r>
          </w:p>
        </w:tc>
        <w:tc>
          <w:tcPr>
            <w:tcW w:w="1219" w:type="dxa"/>
            <w:tcBorders>
              <w:top w:val="nil"/>
              <w:left w:val="nil"/>
              <w:bottom w:val="nil"/>
              <w:right w:val="nil"/>
            </w:tcBorders>
            <w:shd w:val="clear" w:color="auto" w:fill="auto"/>
            <w:hideMark/>
          </w:tcPr>
          <w:p w14:paraId="71AA494F" w14:textId="2B20380D" w:rsidR="00DC2EAD" w:rsidRPr="00DB1DB6" w:rsidRDefault="00DC2EAD" w:rsidP="00DB1DB6">
            <w:pPr>
              <w:jc w:val="center"/>
              <w:rPr>
                <w:color w:val="000000"/>
                <w:sz w:val="20"/>
                <w:szCs w:val="20"/>
              </w:rPr>
            </w:pPr>
            <w:r w:rsidRPr="00DB1DB6">
              <w:rPr>
                <w:color w:val="000000"/>
                <w:sz w:val="20"/>
                <w:szCs w:val="20"/>
              </w:rPr>
              <w:t>0.30754</w:t>
            </w:r>
          </w:p>
        </w:tc>
        <w:tc>
          <w:tcPr>
            <w:tcW w:w="1239" w:type="dxa"/>
            <w:tcBorders>
              <w:top w:val="nil"/>
              <w:left w:val="nil"/>
              <w:bottom w:val="nil"/>
              <w:right w:val="nil"/>
            </w:tcBorders>
            <w:shd w:val="clear" w:color="auto" w:fill="auto"/>
            <w:hideMark/>
          </w:tcPr>
          <w:p w14:paraId="2CCB4E91" w14:textId="0CD957BC" w:rsidR="00DC2EAD" w:rsidRPr="00DB1DB6" w:rsidRDefault="00DC2EAD" w:rsidP="00DB1DB6">
            <w:pPr>
              <w:jc w:val="center"/>
              <w:rPr>
                <w:color w:val="000000"/>
                <w:sz w:val="20"/>
                <w:szCs w:val="20"/>
              </w:rPr>
            </w:pPr>
            <w:r w:rsidRPr="00DB1DB6">
              <w:rPr>
                <w:color w:val="000000"/>
                <w:sz w:val="20"/>
                <w:szCs w:val="20"/>
              </w:rPr>
              <w:t>0.42291</w:t>
            </w:r>
          </w:p>
        </w:tc>
      </w:tr>
      <w:tr w:rsidR="00DC2EAD" w:rsidRPr="00DB1DB6" w14:paraId="44B115A5" w14:textId="77777777" w:rsidTr="00DB1DB6">
        <w:trPr>
          <w:trHeight w:val="320"/>
        </w:trPr>
        <w:tc>
          <w:tcPr>
            <w:tcW w:w="2279" w:type="dxa"/>
            <w:tcBorders>
              <w:top w:val="nil"/>
              <w:left w:val="nil"/>
              <w:bottom w:val="nil"/>
              <w:right w:val="nil"/>
            </w:tcBorders>
            <w:shd w:val="clear" w:color="auto" w:fill="auto"/>
            <w:vAlign w:val="bottom"/>
            <w:hideMark/>
          </w:tcPr>
          <w:p w14:paraId="0BBF7F95" w14:textId="7D3D63C6" w:rsidR="00DC2EAD" w:rsidRPr="00DB1DB6" w:rsidRDefault="00DC2EAD" w:rsidP="00DB1DB6">
            <w:pPr>
              <w:rPr>
                <w:color w:val="000000"/>
                <w:sz w:val="20"/>
                <w:szCs w:val="20"/>
              </w:rPr>
            </w:pPr>
            <w:r w:rsidRPr="00DB1DB6">
              <w:rPr>
                <w:color w:val="000000"/>
                <w:sz w:val="20"/>
                <w:szCs w:val="20"/>
              </w:rPr>
              <w:t>Inosine</w:t>
            </w:r>
          </w:p>
        </w:tc>
        <w:tc>
          <w:tcPr>
            <w:tcW w:w="959" w:type="dxa"/>
            <w:tcBorders>
              <w:top w:val="nil"/>
              <w:left w:val="nil"/>
              <w:bottom w:val="nil"/>
              <w:right w:val="nil"/>
            </w:tcBorders>
            <w:shd w:val="clear" w:color="auto" w:fill="auto"/>
            <w:hideMark/>
          </w:tcPr>
          <w:p w14:paraId="4C8E24E9" w14:textId="51EE71E9" w:rsidR="00DC2EAD" w:rsidRPr="00DB1DB6" w:rsidRDefault="00DC2EAD" w:rsidP="00DB1DB6">
            <w:pPr>
              <w:jc w:val="center"/>
              <w:rPr>
                <w:color w:val="000000"/>
                <w:sz w:val="20"/>
                <w:szCs w:val="20"/>
              </w:rPr>
            </w:pPr>
            <w:r w:rsidRPr="00DB1DB6">
              <w:rPr>
                <w:color w:val="000000"/>
                <w:sz w:val="20"/>
                <w:szCs w:val="20"/>
              </w:rPr>
              <w:t>-1.7699</w:t>
            </w:r>
          </w:p>
        </w:tc>
        <w:tc>
          <w:tcPr>
            <w:tcW w:w="1219" w:type="dxa"/>
            <w:tcBorders>
              <w:top w:val="nil"/>
              <w:left w:val="nil"/>
              <w:bottom w:val="nil"/>
              <w:right w:val="nil"/>
            </w:tcBorders>
            <w:shd w:val="clear" w:color="auto" w:fill="auto"/>
            <w:hideMark/>
          </w:tcPr>
          <w:p w14:paraId="042AD7D0" w14:textId="3FFBAACC" w:rsidR="00DC2EAD" w:rsidRPr="00DB1DB6" w:rsidRDefault="00DC2EAD" w:rsidP="00DB1DB6">
            <w:pPr>
              <w:jc w:val="center"/>
              <w:rPr>
                <w:b/>
                <w:bCs/>
                <w:color w:val="000000"/>
                <w:sz w:val="20"/>
                <w:szCs w:val="20"/>
              </w:rPr>
            </w:pPr>
            <w:r w:rsidRPr="00DB1DB6">
              <w:rPr>
                <w:color w:val="000000"/>
                <w:sz w:val="20"/>
                <w:szCs w:val="20"/>
              </w:rPr>
              <w:t>0.077547</w:t>
            </w:r>
          </w:p>
        </w:tc>
        <w:tc>
          <w:tcPr>
            <w:tcW w:w="1239" w:type="dxa"/>
            <w:tcBorders>
              <w:top w:val="nil"/>
              <w:left w:val="nil"/>
              <w:bottom w:val="nil"/>
              <w:right w:val="nil"/>
            </w:tcBorders>
            <w:shd w:val="clear" w:color="auto" w:fill="auto"/>
            <w:hideMark/>
          </w:tcPr>
          <w:p w14:paraId="7AA5FFE1" w14:textId="4883D103" w:rsidR="00DC2EAD" w:rsidRPr="00DB1DB6" w:rsidRDefault="00DC2EAD" w:rsidP="00DB1DB6">
            <w:pPr>
              <w:jc w:val="center"/>
              <w:rPr>
                <w:color w:val="000000"/>
                <w:sz w:val="20"/>
                <w:szCs w:val="20"/>
              </w:rPr>
            </w:pPr>
            <w:r w:rsidRPr="00DB1DB6">
              <w:rPr>
                <w:color w:val="000000"/>
                <w:sz w:val="20"/>
                <w:szCs w:val="20"/>
              </w:rPr>
              <w:t>0.090236</w:t>
            </w:r>
          </w:p>
        </w:tc>
        <w:tc>
          <w:tcPr>
            <w:tcW w:w="966" w:type="dxa"/>
            <w:tcBorders>
              <w:top w:val="nil"/>
              <w:left w:val="nil"/>
              <w:bottom w:val="nil"/>
              <w:right w:val="nil"/>
            </w:tcBorders>
            <w:shd w:val="clear" w:color="auto" w:fill="auto"/>
            <w:hideMark/>
          </w:tcPr>
          <w:p w14:paraId="4D565937" w14:textId="19D0FD59" w:rsidR="00DC2EAD" w:rsidRPr="00DB1DB6" w:rsidRDefault="00DC2EAD" w:rsidP="00DB1DB6">
            <w:pPr>
              <w:jc w:val="center"/>
              <w:rPr>
                <w:color w:val="000000"/>
                <w:sz w:val="20"/>
                <w:szCs w:val="20"/>
              </w:rPr>
            </w:pPr>
            <w:r w:rsidRPr="00DB1DB6">
              <w:rPr>
                <w:color w:val="000000"/>
                <w:sz w:val="20"/>
                <w:szCs w:val="20"/>
              </w:rPr>
              <w:t>-3.3873</w:t>
            </w:r>
          </w:p>
        </w:tc>
        <w:tc>
          <w:tcPr>
            <w:tcW w:w="1219" w:type="dxa"/>
            <w:tcBorders>
              <w:top w:val="nil"/>
              <w:left w:val="nil"/>
              <w:bottom w:val="nil"/>
              <w:right w:val="nil"/>
            </w:tcBorders>
            <w:shd w:val="clear" w:color="auto" w:fill="auto"/>
            <w:hideMark/>
          </w:tcPr>
          <w:p w14:paraId="04A98433" w14:textId="27043C46" w:rsidR="00DC2EAD" w:rsidRPr="00DB1DB6" w:rsidRDefault="00DC2EAD" w:rsidP="00DB1DB6">
            <w:pPr>
              <w:jc w:val="center"/>
              <w:rPr>
                <w:color w:val="000000"/>
                <w:sz w:val="20"/>
                <w:szCs w:val="20"/>
              </w:rPr>
            </w:pPr>
            <w:r w:rsidRPr="00DB1DB6">
              <w:rPr>
                <w:b/>
                <w:bCs/>
                <w:color w:val="000000"/>
                <w:sz w:val="20"/>
                <w:szCs w:val="20"/>
              </w:rPr>
              <w:t>0.00085777</w:t>
            </w:r>
          </w:p>
        </w:tc>
        <w:tc>
          <w:tcPr>
            <w:tcW w:w="1239" w:type="dxa"/>
            <w:tcBorders>
              <w:top w:val="nil"/>
              <w:left w:val="nil"/>
              <w:bottom w:val="nil"/>
              <w:right w:val="nil"/>
            </w:tcBorders>
            <w:shd w:val="clear" w:color="auto" w:fill="auto"/>
            <w:hideMark/>
          </w:tcPr>
          <w:p w14:paraId="76415D9C" w14:textId="6DBC6686" w:rsidR="00DC2EAD" w:rsidRPr="00DB1DB6" w:rsidRDefault="00DC2EAD" w:rsidP="00DB1DB6">
            <w:pPr>
              <w:jc w:val="center"/>
              <w:rPr>
                <w:color w:val="000000"/>
                <w:sz w:val="20"/>
                <w:szCs w:val="20"/>
              </w:rPr>
            </w:pPr>
            <w:r w:rsidRPr="00DB1DB6">
              <w:rPr>
                <w:color w:val="000000"/>
                <w:sz w:val="20"/>
                <w:szCs w:val="20"/>
              </w:rPr>
              <w:t>0.0026141</w:t>
            </w:r>
          </w:p>
        </w:tc>
      </w:tr>
      <w:tr w:rsidR="00DC2EAD" w:rsidRPr="00DB1DB6" w14:paraId="64C069CF" w14:textId="77777777" w:rsidTr="00FA59E2">
        <w:trPr>
          <w:trHeight w:val="320"/>
        </w:trPr>
        <w:tc>
          <w:tcPr>
            <w:tcW w:w="2279" w:type="dxa"/>
            <w:tcBorders>
              <w:top w:val="nil"/>
              <w:left w:val="nil"/>
              <w:bottom w:val="nil"/>
              <w:right w:val="nil"/>
            </w:tcBorders>
            <w:shd w:val="clear" w:color="auto" w:fill="auto"/>
            <w:vAlign w:val="bottom"/>
          </w:tcPr>
          <w:p w14:paraId="58982B0A" w14:textId="7EAAAC11" w:rsidR="00DC2EAD" w:rsidRPr="00DB1DB6" w:rsidRDefault="00DC2EAD" w:rsidP="00DB1DB6">
            <w:pPr>
              <w:rPr>
                <w:color w:val="000000"/>
                <w:sz w:val="20"/>
                <w:szCs w:val="20"/>
              </w:rPr>
            </w:pPr>
          </w:p>
        </w:tc>
        <w:tc>
          <w:tcPr>
            <w:tcW w:w="959" w:type="dxa"/>
            <w:tcBorders>
              <w:top w:val="nil"/>
              <w:left w:val="nil"/>
              <w:bottom w:val="nil"/>
              <w:right w:val="nil"/>
            </w:tcBorders>
            <w:shd w:val="clear" w:color="auto" w:fill="auto"/>
          </w:tcPr>
          <w:p w14:paraId="60B7FF24" w14:textId="1B78A6FB" w:rsidR="00DC2EAD" w:rsidRPr="00DB1DB6" w:rsidRDefault="00DC2EAD" w:rsidP="00DB1DB6">
            <w:pPr>
              <w:jc w:val="center"/>
              <w:rPr>
                <w:color w:val="000000"/>
                <w:sz w:val="20"/>
                <w:szCs w:val="20"/>
              </w:rPr>
            </w:pPr>
          </w:p>
        </w:tc>
        <w:tc>
          <w:tcPr>
            <w:tcW w:w="1219" w:type="dxa"/>
            <w:tcBorders>
              <w:top w:val="nil"/>
              <w:left w:val="nil"/>
              <w:bottom w:val="nil"/>
              <w:right w:val="nil"/>
            </w:tcBorders>
            <w:shd w:val="clear" w:color="auto" w:fill="auto"/>
          </w:tcPr>
          <w:p w14:paraId="0DC3E01F" w14:textId="2B349659" w:rsidR="00DC2EAD" w:rsidRPr="00DB1DB6" w:rsidRDefault="00DC2EAD" w:rsidP="00DB1DB6">
            <w:pPr>
              <w:jc w:val="center"/>
              <w:rPr>
                <w:color w:val="000000"/>
                <w:sz w:val="20"/>
                <w:szCs w:val="20"/>
              </w:rPr>
            </w:pPr>
          </w:p>
        </w:tc>
        <w:tc>
          <w:tcPr>
            <w:tcW w:w="1239" w:type="dxa"/>
            <w:tcBorders>
              <w:top w:val="nil"/>
              <w:left w:val="nil"/>
              <w:bottom w:val="nil"/>
              <w:right w:val="nil"/>
            </w:tcBorders>
            <w:shd w:val="clear" w:color="auto" w:fill="auto"/>
          </w:tcPr>
          <w:p w14:paraId="2E79C926" w14:textId="6126DE8C" w:rsidR="00DC2EAD" w:rsidRPr="00DB1DB6" w:rsidRDefault="00DC2EAD" w:rsidP="00DB1DB6">
            <w:pPr>
              <w:jc w:val="center"/>
              <w:rPr>
                <w:color w:val="000000"/>
                <w:sz w:val="20"/>
                <w:szCs w:val="20"/>
              </w:rPr>
            </w:pPr>
          </w:p>
        </w:tc>
        <w:tc>
          <w:tcPr>
            <w:tcW w:w="966" w:type="dxa"/>
            <w:tcBorders>
              <w:top w:val="nil"/>
              <w:left w:val="nil"/>
              <w:bottom w:val="nil"/>
              <w:right w:val="nil"/>
            </w:tcBorders>
            <w:shd w:val="clear" w:color="auto" w:fill="auto"/>
          </w:tcPr>
          <w:p w14:paraId="11268003" w14:textId="075BA072" w:rsidR="00DC2EAD" w:rsidRPr="00DB1DB6" w:rsidRDefault="00DC2EAD" w:rsidP="00DB1DB6">
            <w:pPr>
              <w:jc w:val="center"/>
              <w:rPr>
                <w:color w:val="000000"/>
                <w:sz w:val="20"/>
                <w:szCs w:val="20"/>
              </w:rPr>
            </w:pPr>
          </w:p>
        </w:tc>
        <w:tc>
          <w:tcPr>
            <w:tcW w:w="1219" w:type="dxa"/>
            <w:tcBorders>
              <w:top w:val="nil"/>
              <w:left w:val="nil"/>
              <w:bottom w:val="nil"/>
              <w:right w:val="nil"/>
            </w:tcBorders>
            <w:shd w:val="clear" w:color="auto" w:fill="auto"/>
          </w:tcPr>
          <w:p w14:paraId="0D09B854" w14:textId="7D24C9B8" w:rsidR="00DC2EAD" w:rsidRPr="00DB1DB6" w:rsidRDefault="00DC2EAD" w:rsidP="00DB1DB6">
            <w:pPr>
              <w:jc w:val="center"/>
              <w:rPr>
                <w:b/>
                <w:bCs/>
                <w:color w:val="000000"/>
                <w:sz w:val="20"/>
                <w:szCs w:val="20"/>
              </w:rPr>
            </w:pPr>
          </w:p>
        </w:tc>
        <w:tc>
          <w:tcPr>
            <w:tcW w:w="1239" w:type="dxa"/>
            <w:tcBorders>
              <w:top w:val="nil"/>
              <w:left w:val="nil"/>
              <w:bottom w:val="nil"/>
              <w:right w:val="nil"/>
            </w:tcBorders>
            <w:shd w:val="clear" w:color="auto" w:fill="auto"/>
          </w:tcPr>
          <w:p w14:paraId="48F11BB2" w14:textId="01D5AB99" w:rsidR="00DC2EAD" w:rsidRPr="00DB1DB6" w:rsidRDefault="00DC2EAD" w:rsidP="00DB1DB6">
            <w:pPr>
              <w:jc w:val="center"/>
              <w:rPr>
                <w:color w:val="000000"/>
                <w:sz w:val="20"/>
                <w:szCs w:val="20"/>
              </w:rPr>
            </w:pPr>
          </w:p>
        </w:tc>
      </w:tr>
    </w:tbl>
    <w:p w14:paraId="4D36405F" w14:textId="3E546074" w:rsidR="00DB1DB6" w:rsidRPr="000C159F" w:rsidRDefault="00DB1DB6" w:rsidP="005B602C">
      <w:pPr>
        <w:rPr>
          <w:b/>
          <w:bCs/>
        </w:rPr>
      </w:pPr>
      <w:r w:rsidRPr="000C159F">
        <w:rPr>
          <w:b/>
          <w:bCs/>
        </w:rPr>
        <w:lastRenderedPageBreak/>
        <w:t xml:space="preserve">Table 2.4 continued: </w:t>
      </w:r>
    </w:p>
    <w:tbl>
      <w:tblPr>
        <w:tblW w:w="9120" w:type="dxa"/>
        <w:tblLook w:val="04A0" w:firstRow="1" w:lastRow="0" w:firstColumn="1" w:lastColumn="0" w:noHBand="0" w:noVBand="1"/>
      </w:tblPr>
      <w:tblGrid>
        <w:gridCol w:w="2250"/>
        <w:gridCol w:w="1060"/>
        <w:gridCol w:w="1200"/>
        <w:gridCol w:w="1166"/>
        <w:gridCol w:w="1033"/>
        <w:gridCol w:w="1200"/>
        <w:gridCol w:w="1211"/>
      </w:tblGrid>
      <w:tr w:rsidR="00DB1DB6" w:rsidRPr="00DB1DB6" w14:paraId="5A113931" w14:textId="77777777" w:rsidTr="00081A28">
        <w:trPr>
          <w:trHeight w:val="320"/>
        </w:trPr>
        <w:tc>
          <w:tcPr>
            <w:tcW w:w="2250" w:type="dxa"/>
            <w:tcBorders>
              <w:top w:val="nil"/>
              <w:left w:val="nil"/>
              <w:bottom w:val="nil"/>
              <w:right w:val="nil"/>
            </w:tcBorders>
            <w:shd w:val="clear" w:color="auto" w:fill="auto"/>
            <w:vAlign w:val="bottom"/>
            <w:hideMark/>
          </w:tcPr>
          <w:p w14:paraId="11B5636B" w14:textId="77777777" w:rsidR="00DB1DB6" w:rsidRPr="00DB1DB6" w:rsidRDefault="00DB1DB6" w:rsidP="00DB1DB6"/>
        </w:tc>
        <w:tc>
          <w:tcPr>
            <w:tcW w:w="3426" w:type="dxa"/>
            <w:gridSpan w:val="3"/>
            <w:tcBorders>
              <w:top w:val="nil"/>
              <w:left w:val="nil"/>
              <w:bottom w:val="nil"/>
              <w:right w:val="nil"/>
            </w:tcBorders>
            <w:shd w:val="clear" w:color="auto" w:fill="auto"/>
            <w:vAlign w:val="bottom"/>
            <w:hideMark/>
          </w:tcPr>
          <w:p w14:paraId="76B3BE0F" w14:textId="77777777" w:rsidR="00DB1DB6" w:rsidRPr="00DB1DB6" w:rsidRDefault="00DB1DB6" w:rsidP="00DB1DB6">
            <w:pPr>
              <w:jc w:val="center"/>
              <w:rPr>
                <w:b/>
                <w:bCs/>
                <w:color w:val="000000"/>
                <w:sz w:val="20"/>
                <w:szCs w:val="20"/>
              </w:rPr>
            </w:pPr>
            <w:r w:rsidRPr="00DB1DB6">
              <w:rPr>
                <w:b/>
                <w:bCs/>
                <w:color w:val="000000"/>
                <w:sz w:val="20"/>
                <w:szCs w:val="20"/>
              </w:rPr>
              <w:t>Donor vs. Control</w:t>
            </w:r>
          </w:p>
        </w:tc>
        <w:tc>
          <w:tcPr>
            <w:tcW w:w="3444" w:type="dxa"/>
            <w:gridSpan w:val="3"/>
            <w:tcBorders>
              <w:top w:val="nil"/>
              <w:left w:val="nil"/>
              <w:bottom w:val="nil"/>
              <w:right w:val="nil"/>
            </w:tcBorders>
            <w:shd w:val="clear" w:color="auto" w:fill="auto"/>
            <w:vAlign w:val="bottom"/>
            <w:hideMark/>
          </w:tcPr>
          <w:p w14:paraId="688F3C82" w14:textId="77777777" w:rsidR="00DB1DB6" w:rsidRPr="00DB1DB6" w:rsidRDefault="00DB1DB6" w:rsidP="00DB1DB6">
            <w:pPr>
              <w:jc w:val="center"/>
              <w:rPr>
                <w:b/>
                <w:bCs/>
                <w:color w:val="000000"/>
                <w:sz w:val="20"/>
                <w:szCs w:val="20"/>
              </w:rPr>
            </w:pPr>
            <w:r w:rsidRPr="00DB1DB6">
              <w:rPr>
                <w:b/>
                <w:bCs/>
                <w:color w:val="000000"/>
                <w:sz w:val="20"/>
                <w:szCs w:val="20"/>
              </w:rPr>
              <w:t>Early vs. Late</w:t>
            </w:r>
          </w:p>
        </w:tc>
      </w:tr>
      <w:tr w:rsidR="00DB1DB6" w:rsidRPr="00DB1DB6" w14:paraId="3978F32B" w14:textId="77777777" w:rsidTr="00081A28">
        <w:trPr>
          <w:trHeight w:val="320"/>
        </w:trPr>
        <w:tc>
          <w:tcPr>
            <w:tcW w:w="2250" w:type="dxa"/>
            <w:tcBorders>
              <w:top w:val="nil"/>
              <w:left w:val="nil"/>
              <w:bottom w:val="single" w:sz="4" w:space="0" w:color="auto"/>
              <w:right w:val="nil"/>
            </w:tcBorders>
            <w:shd w:val="clear" w:color="auto" w:fill="auto"/>
            <w:vAlign w:val="bottom"/>
            <w:hideMark/>
          </w:tcPr>
          <w:p w14:paraId="61CBF134" w14:textId="77777777" w:rsidR="00DB1DB6" w:rsidRPr="00DB1DB6" w:rsidRDefault="00DB1DB6" w:rsidP="00DB1DB6">
            <w:pPr>
              <w:rPr>
                <w:b/>
                <w:bCs/>
                <w:color w:val="000000"/>
                <w:sz w:val="20"/>
                <w:szCs w:val="20"/>
              </w:rPr>
            </w:pPr>
            <w:r w:rsidRPr="00DB1DB6">
              <w:rPr>
                <w:b/>
                <w:bCs/>
                <w:color w:val="000000"/>
                <w:sz w:val="20"/>
                <w:szCs w:val="20"/>
              </w:rPr>
              <w:t>Metabolite</w:t>
            </w:r>
          </w:p>
        </w:tc>
        <w:tc>
          <w:tcPr>
            <w:tcW w:w="1060" w:type="dxa"/>
            <w:tcBorders>
              <w:top w:val="nil"/>
              <w:left w:val="nil"/>
              <w:bottom w:val="single" w:sz="4" w:space="0" w:color="auto"/>
              <w:right w:val="nil"/>
            </w:tcBorders>
            <w:shd w:val="clear" w:color="auto" w:fill="auto"/>
            <w:vAlign w:val="bottom"/>
            <w:hideMark/>
          </w:tcPr>
          <w:p w14:paraId="67F14103" w14:textId="77777777" w:rsidR="00DB1DB6" w:rsidRPr="00DB1DB6" w:rsidRDefault="00DB1DB6" w:rsidP="00DB1DB6">
            <w:pPr>
              <w:jc w:val="center"/>
              <w:rPr>
                <w:b/>
                <w:bCs/>
                <w:color w:val="000000"/>
                <w:sz w:val="20"/>
                <w:szCs w:val="20"/>
              </w:rPr>
            </w:pPr>
            <w:r w:rsidRPr="00DB1DB6">
              <w:rPr>
                <w:b/>
                <w:bCs/>
                <w:color w:val="000000"/>
                <w:sz w:val="20"/>
                <w:szCs w:val="20"/>
              </w:rPr>
              <w:t>t stat</w:t>
            </w:r>
          </w:p>
        </w:tc>
        <w:tc>
          <w:tcPr>
            <w:tcW w:w="1200" w:type="dxa"/>
            <w:tcBorders>
              <w:top w:val="nil"/>
              <w:left w:val="nil"/>
              <w:bottom w:val="single" w:sz="4" w:space="0" w:color="auto"/>
              <w:right w:val="nil"/>
            </w:tcBorders>
            <w:shd w:val="clear" w:color="auto" w:fill="auto"/>
            <w:vAlign w:val="bottom"/>
            <w:hideMark/>
          </w:tcPr>
          <w:p w14:paraId="2D580A39" w14:textId="77777777" w:rsidR="00DB1DB6" w:rsidRPr="00DB1DB6" w:rsidRDefault="00DB1DB6" w:rsidP="00DB1DB6">
            <w:pPr>
              <w:jc w:val="center"/>
              <w:rPr>
                <w:b/>
                <w:bCs/>
                <w:color w:val="000000"/>
                <w:sz w:val="20"/>
                <w:szCs w:val="20"/>
              </w:rPr>
            </w:pPr>
            <w:r w:rsidRPr="00DB1DB6">
              <w:rPr>
                <w:b/>
                <w:bCs/>
                <w:i/>
                <w:iCs/>
                <w:color w:val="000000"/>
                <w:sz w:val="20"/>
                <w:szCs w:val="20"/>
              </w:rPr>
              <w:t xml:space="preserve">p </w:t>
            </w:r>
            <w:r w:rsidRPr="00DB1DB6">
              <w:rPr>
                <w:b/>
                <w:bCs/>
                <w:color w:val="000000"/>
                <w:sz w:val="20"/>
                <w:szCs w:val="20"/>
              </w:rPr>
              <w:t>value</w:t>
            </w:r>
          </w:p>
        </w:tc>
        <w:tc>
          <w:tcPr>
            <w:tcW w:w="1166" w:type="dxa"/>
            <w:tcBorders>
              <w:top w:val="nil"/>
              <w:left w:val="nil"/>
              <w:bottom w:val="single" w:sz="4" w:space="0" w:color="auto"/>
              <w:right w:val="nil"/>
            </w:tcBorders>
            <w:shd w:val="clear" w:color="auto" w:fill="auto"/>
            <w:vAlign w:val="bottom"/>
            <w:hideMark/>
          </w:tcPr>
          <w:p w14:paraId="258D0965" w14:textId="77777777" w:rsidR="00DB1DB6" w:rsidRPr="00DB1DB6" w:rsidRDefault="00DB1DB6" w:rsidP="00DB1DB6">
            <w:pPr>
              <w:jc w:val="center"/>
              <w:rPr>
                <w:b/>
                <w:bCs/>
                <w:color w:val="000000"/>
                <w:sz w:val="20"/>
                <w:szCs w:val="20"/>
              </w:rPr>
            </w:pPr>
            <w:r w:rsidRPr="00DB1DB6">
              <w:rPr>
                <w:b/>
                <w:bCs/>
                <w:color w:val="000000"/>
                <w:sz w:val="20"/>
                <w:szCs w:val="20"/>
              </w:rPr>
              <w:t>FDR</w:t>
            </w:r>
          </w:p>
        </w:tc>
        <w:tc>
          <w:tcPr>
            <w:tcW w:w="1033" w:type="dxa"/>
            <w:tcBorders>
              <w:top w:val="nil"/>
              <w:left w:val="nil"/>
              <w:bottom w:val="single" w:sz="4" w:space="0" w:color="auto"/>
              <w:right w:val="nil"/>
            </w:tcBorders>
            <w:shd w:val="clear" w:color="auto" w:fill="auto"/>
            <w:vAlign w:val="bottom"/>
            <w:hideMark/>
          </w:tcPr>
          <w:p w14:paraId="2EAE359E" w14:textId="77777777" w:rsidR="00DB1DB6" w:rsidRPr="00DB1DB6" w:rsidRDefault="00DB1DB6" w:rsidP="00DB1DB6">
            <w:pPr>
              <w:jc w:val="center"/>
              <w:rPr>
                <w:b/>
                <w:bCs/>
                <w:color w:val="000000"/>
                <w:sz w:val="20"/>
                <w:szCs w:val="20"/>
              </w:rPr>
            </w:pPr>
            <w:r w:rsidRPr="00DB1DB6">
              <w:rPr>
                <w:b/>
                <w:bCs/>
                <w:color w:val="000000"/>
                <w:sz w:val="20"/>
                <w:szCs w:val="20"/>
              </w:rPr>
              <w:t>t stat</w:t>
            </w:r>
          </w:p>
        </w:tc>
        <w:tc>
          <w:tcPr>
            <w:tcW w:w="1200" w:type="dxa"/>
            <w:tcBorders>
              <w:top w:val="nil"/>
              <w:left w:val="nil"/>
              <w:bottom w:val="single" w:sz="4" w:space="0" w:color="auto"/>
              <w:right w:val="nil"/>
            </w:tcBorders>
            <w:shd w:val="clear" w:color="auto" w:fill="auto"/>
            <w:vAlign w:val="bottom"/>
            <w:hideMark/>
          </w:tcPr>
          <w:p w14:paraId="6C4BC4A3" w14:textId="77777777" w:rsidR="00DB1DB6" w:rsidRPr="00DB1DB6" w:rsidRDefault="00DB1DB6" w:rsidP="00DB1DB6">
            <w:pPr>
              <w:jc w:val="center"/>
              <w:rPr>
                <w:b/>
                <w:bCs/>
                <w:color w:val="000000"/>
                <w:sz w:val="20"/>
                <w:szCs w:val="20"/>
              </w:rPr>
            </w:pPr>
            <w:r w:rsidRPr="00DB1DB6">
              <w:rPr>
                <w:b/>
                <w:bCs/>
                <w:i/>
                <w:iCs/>
                <w:color w:val="000000"/>
                <w:sz w:val="20"/>
                <w:szCs w:val="20"/>
              </w:rPr>
              <w:t xml:space="preserve">p </w:t>
            </w:r>
            <w:r w:rsidRPr="00DB1DB6">
              <w:rPr>
                <w:b/>
                <w:bCs/>
                <w:color w:val="000000"/>
                <w:sz w:val="20"/>
                <w:szCs w:val="20"/>
              </w:rPr>
              <w:t>value</w:t>
            </w:r>
          </w:p>
        </w:tc>
        <w:tc>
          <w:tcPr>
            <w:tcW w:w="1211" w:type="dxa"/>
            <w:tcBorders>
              <w:top w:val="nil"/>
              <w:left w:val="nil"/>
              <w:bottom w:val="single" w:sz="4" w:space="0" w:color="auto"/>
              <w:right w:val="nil"/>
            </w:tcBorders>
            <w:shd w:val="clear" w:color="auto" w:fill="auto"/>
            <w:vAlign w:val="bottom"/>
            <w:hideMark/>
          </w:tcPr>
          <w:p w14:paraId="31C3A40A" w14:textId="77777777" w:rsidR="00DB1DB6" w:rsidRPr="00DB1DB6" w:rsidRDefault="00DB1DB6" w:rsidP="00DB1DB6">
            <w:pPr>
              <w:jc w:val="center"/>
              <w:rPr>
                <w:b/>
                <w:bCs/>
                <w:color w:val="000000"/>
                <w:sz w:val="20"/>
                <w:szCs w:val="20"/>
              </w:rPr>
            </w:pPr>
            <w:r w:rsidRPr="00DB1DB6">
              <w:rPr>
                <w:b/>
                <w:bCs/>
                <w:color w:val="000000"/>
                <w:sz w:val="20"/>
                <w:szCs w:val="20"/>
              </w:rPr>
              <w:t>FDR</w:t>
            </w:r>
          </w:p>
        </w:tc>
      </w:tr>
      <w:tr w:rsidR="00DB1DB6" w:rsidRPr="00DB1DB6" w14:paraId="43CAFAD3" w14:textId="77777777" w:rsidTr="00081A28">
        <w:trPr>
          <w:trHeight w:val="320"/>
        </w:trPr>
        <w:tc>
          <w:tcPr>
            <w:tcW w:w="2250" w:type="dxa"/>
            <w:tcBorders>
              <w:top w:val="nil"/>
              <w:left w:val="nil"/>
              <w:bottom w:val="nil"/>
              <w:right w:val="nil"/>
            </w:tcBorders>
            <w:shd w:val="clear" w:color="auto" w:fill="auto"/>
            <w:vAlign w:val="bottom"/>
            <w:hideMark/>
          </w:tcPr>
          <w:p w14:paraId="701582CC" w14:textId="77777777" w:rsidR="00DB1DB6" w:rsidRPr="00DB1DB6" w:rsidRDefault="00DB1DB6" w:rsidP="00DB1DB6">
            <w:pPr>
              <w:rPr>
                <w:color w:val="000000"/>
                <w:sz w:val="20"/>
                <w:szCs w:val="20"/>
              </w:rPr>
            </w:pPr>
            <w:r w:rsidRPr="00DB1DB6">
              <w:rPr>
                <w:color w:val="000000"/>
                <w:sz w:val="20"/>
                <w:szCs w:val="20"/>
              </w:rPr>
              <w:t>Kynurenic acid</w:t>
            </w:r>
          </w:p>
        </w:tc>
        <w:tc>
          <w:tcPr>
            <w:tcW w:w="1060" w:type="dxa"/>
            <w:tcBorders>
              <w:top w:val="nil"/>
              <w:left w:val="nil"/>
              <w:bottom w:val="nil"/>
              <w:right w:val="nil"/>
            </w:tcBorders>
            <w:shd w:val="clear" w:color="auto" w:fill="auto"/>
            <w:hideMark/>
          </w:tcPr>
          <w:p w14:paraId="0447C592" w14:textId="77777777" w:rsidR="00DB1DB6" w:rsidRPr="00DB1DB6" w:rsidRDefault="00DB1DB6" w:rsidP="00DB1DB6">
            <w:pPr>
              <w:jc w:val="center"/>
              <w:rPr>
                <w:color w:val="000000"/>
                <w:sz w:val="20"/>
                <w:szCs w:val="20"/>
              </w:rPr>
            </w:pPr>
            <w:r w:rsidRPr="00DB1DB6">
              <w:rPr>
                <w:color w:val="000000"/>
                <w:sz w:val="20"/>
                <w:szCs w:val="20"/>
              </w:rPr>
              <w:t>-14.958</w:t>
            </w:r>
          </w:p>
        </w:tc>
        <w:tc>
          <w:tcPr>
            <w:tcW w:w="1200" w:type="dxa"/>
            <w:tcBorders>
              <w:top w:val="nil"/>
              <w:left w:val="nil"/>
              <w:bottom w:val="nil"/>
              <w:right w:val="nil"/>
            </w:tcBorders>
            <w:shd w:val="clear" w:color="auto" w:fill="auto"/>
            <w:hideMark/>
          </w:tcPr>
          <w:p w14:paraId="50733673" w14:textId="77777777" w:rsidR="00DB1DB6" w:rsidRPr="00DB1DB6" w:rsidRDefault="00DB1DB6" w:rsidP="00DB1DB6">
            <w:pPr>
              <w:jc w:val="center"/>
              <w:rPr>
                <w:b/>
                <w:bCs/>
                <w:color w:val="000000"/>
                <w:sz w:val="20"/>
                <w:szCs w:val="20"/>
              </w:rPr>
            </w:pPr>
            <w:r w:rsidRPr="00DB1DB6">
              <w:rPr>
                <w:b/>
                <w:bCs/>
                <w:color w:val="000000"/>
                <w:sz w:val="20"/>
                <w:szCs w:val="20"/>
              </w:rPr>
              <w:t>3.82E-40</w:t>
            </w:r>
          </w:p>
        </w:tc>
        <w:tc>
          <w:tcPr>
            <w:tcW w:w="1166" w:type="dxa"/>
            <w:tcBorders>
              <w:top w:val="nil"/>
              <w:left w:val="nil"/>
              <w:bottom w:val="nil"/>
              <w:right w:val="nil"/>
            </w:tcBorders>
            <w:shd w:val="clear" w:color="auto" w:fill="auto"/>
            <w:hideMark/>
          </w:tcPr>
          <w:p w14:paraId="6EFCAD65" w14:textId="77777777" w:rsidR="00DB1DB6" w:rsidRPr="00DB1DB6" w:rsidRDefault="00DB1DB6" w:rsidP="00DB1DB6">
            <w:pPr>
              <w:jc w:val="center"/>
              <w:rPr>
                <w:color w:val="000000"/>
                <w:sz w:val="20"/>
                <w:szCs w:val="20"/>
              </w:rPr>
            </w:pPr>
            <w:r w:rsidRPr="00DB1DB6">
              <w:rPr>
                <w:color w:val="000000"/>
                <w:sz w:val="20"/>
                <w:szCs w:val="20"/>
              </w:rPr>
              <w:t>1.63E-38</w:t>
            </w:r>
          </w:p>
        </w:tc>
        <w:tc>
          <w:tcPr>
            <w:tcW w:w="1033" w:type="dxa"/>
            <w:tcBorders>
              <w:top w:val="nil"/>
              <w:left w:val="nil"/>
              <w:bottom w:val="nil"/>
              <w:right w:val="nil"/>
            </w:tcBorders>
            <w:shd w:val="clear" w:color="auto" w:fill="auto"/>
            <w:hideMark/>
          </w:tcPr>
          <w:p w14:paraId="6E94F0CD" w14:textId="77777777" w:rsidR="00DB1DB6" w:rsidRPr="00DB1DB6" w:rsidRDefault="00DB1DB6" w:rsidP="00DB1DB6">
            <w:pPr>
              <w:jc w:val="center"/>
              <w:rPr>
                <w:color w:val="000000"/>
                <w:sz w:val="20"/>
                <w:szCs w:val="20"/>
              </w:rPr>
            </w:pPr>
            <w:r w:rsidRPr="00DB1DB6">
              <w:rPr>
                <w:color w:val="000000"/>
                <w:sz w:val="20"/>
                <w:szCs w:val="20"/>
              </w:rPr>
              <w:t>0.55611</w:t>
            </w:r>
          </w:p>
        </w:tc>
        <w:tc>
          <w:tcPr>
            <w:tcW w:w="1200" w:type="dxa"/>
            <w:tcBorders>
              <w:top w:val="nil"/>
              <w:left w:val="nil"/>
              <w:bottom w:val="nil"/>
              <w:right w:val="nil"/>
            </w:tcBorders>
            <w:shd w:val="clear" w:color="auto" w:fill="auto"/>
            <w:hideMark/>
          </w:tcPr>
          <w:p w14:paraId="62E6E514" w14:textId="77777777" w:rsidR="00DB1DB6" w:rsidRPr="00DB1DB6" w:rsidRDefault="00DB1DB6" w:rsidP="00DB1DB6">
            <w:pPr>
              <w:jc w:val="center"/>
              <w:rPr>
                <w:color w:val="000000"/>
                <w:sz w:val="20"/>
                <w:szCs w:val="20"/>
              </w:rPr>
            </w:pPr>
            <w:r w:rsidRPr="00DB1DB6">
              <w:rPr>
                <w:color w:val="000000"/>
                <w:sz w:val="20"/>
                <w:szCs w:val="20"/>
              </w:rPr>
              <w:t>0.57879</w:t>
            </w:r>
          </w:p>
        </w:tc>
        <w:tc>
          <w:tcPr>
            <w:tcW w:w="1211" w:type="dxa"/>
            <w:tcBorders>
              <w:top w:val="nil"/>
              <w:left w:val="nil"/>
              <w:bottom w:val="nil"/>
              <w:right w:val="nil"/>
            </w:tcBorders>
            <w:shd w:val="clear" w:color="auto" w:fill="auto"/>
            <w:hideMark/>
          </w:tcPr>
          <w:p w14:paraId="4EEF0CCD" w14:textId="77777777" w:rsidR="00DB1DB6" w:rsidRPr="00DB1DB6" w:rsidRDefault="00DB1DB6" w:rsidP="00DB1DB6">
            <w:pPr>
              <w:jc w:val="center"/>
              <w:rPr>
                <w:color w:val="000000"/>
                <w:sz w:val="20"/>
                <w:szCs w:val="20"/>
              </w:rPr>
            </w:pPr>
            <w:r w:rsidRPr="00DB1DB6">
              <w:rPr>
                <w:color w:val="000000"/>
                <w:sz w:val="20"/>
                <w:szCs w:val="20"/>
              </w:rPr>
              <w:t>0.6735</w:t>
            </w:r>
          </w:p>
        </w:tc>
      </w:tr>
      <w:tr w:rsidR="00DB1DB6" w:rsidRPr="00DB1DB6" w14:paraId="38280CFA" w14:textId="77777777" w:rsidTr="00081A28">
        <w:trPr>
          <w:trHeight w:val="320"/>
        </w:trPr>
        <w:tc>
          <w:tcPr>
            <w:tcW w:w="2250" w:type="dxa"/>
            <w:tcBorders>
              <w:top w:val="nil"/>
              <w:left w:val="nil"/>
              <w:bottom w:val="nil"/>
              <w:right w:val="nil"/>
            </w:tcBorders>
            <w:shd w:val="clear" w:color="auto" w:fill="auto"/>
            <w:vAlign w:val="bottom"/>
            <w:hideMark/>
          </w:tcPr>
          <w:p w14:paraId="5D054F23" w14:textId="77777777" w:rsidR="00DB1DB6" w:rsidRPr="00DB1DB6" w:rsidRDefault="00DB1DB6" w:rsidP="00DB1DB6">
            <w:pPr>
              <w:rPr>
                <w:color w:val="000000"/>
                <w:sz w:val="20"/>
                <w:szCs w:val="20"/>
              </w:rPr>
            </w:pPr>
            <w:r w:rsidRPr="00DB1DB6">
              <w:rPr>
                <w:color w:val="000000"/>
                <w:sz w:val="20"/>
                <w:szCs w:val="20"/>
              </w:rPr>
              <w:t>Kynurenine</w:t>
            </w:r>
          </w:p>
        </w:tc>
        <w:tc>
          <w:tcPr>
            <w:tcW w:w="1060" w:type="dxa"/>
            <w:tcBorders>
              <w:top w:val="nil"/>
              <w:left w:val="nil"/>
              <w:bottom w:val="nil"/>
              <w:right w:val="nil"/>
            </w:tcBorders>
            <w:shd w:val="clear" w:color="auto" w:fill="auto"/>
            <w:hideMark/>
          </w:tcPr>
          <w:p w14:paraId="2FB9CD6E" w14:textId="77777777" w:rsidR="00DB1DB6" w:rsidRPr="00DB1DB6" w:rsidRDefault="00DB1DB6" w:rsidP="00DB1DB6">
            <w:pPr>
              <w:jc w:val="center"/>
              <w:rPr>
                <w:color w:val="000000"/>
                <w:sz w:val="20"/>
                <w:szCs w:val="20"/>
              </w:rPr>
            </w:pPr>
            <w:r w:rsidRPr="00DB1DB6">
              <w:rPr>
                <w:color w:val="000000"/>
                <w:sz w:val="20"/>
                <w:szCs w:val="20"/>
              </w:rPr>
              <w:t>-8.6042</w:t>
            </w:r>
          </w:p>
        </w:tc>
        <w:tc>
          <w:tcPr>
            <w:tcW w:w="1200" w:type="dxa"/>
            <w:tcBorders>
              <w:top w:val="nil"/>
              <w:left w:val="nil"/>
              <w:bottom w:val="nil"/>
              <w:right w:val="nil"/>
            </w:tcBorders>
            <w:shd w:val="clear" w:color="auto" w:fill="auto"/>
            <w:hideMark/>
          </w:tcPr>
          <w:p w14:paraId="060AB507" w14:textId="77777777" w:rsidR="00DB1DB6" w:rsidRPr="00DB1DB6" w:rsidRDefault="00DB1DB6" w:rsidP="00DB1DB6">
            <w:pPr>
              <w:jc w:val="center"/>
              <w:rPr>
                <w:b/>
                <w:bCs/>
                <w:color w:val="000000"/>
                <w:sz w:val="20"/>
                <w:szCs w:val="20"/>
              </w:rPr>
            </w:pPr>
            <w:r w:rsidRPr="00DB1DB6">
              <w:rPr>
                <w:b/>
                <w:bCs/>
                <w:color w:val="000000"/>
                <w:sz w:val="20"/>
                <w:szCs w:val="20"/>
              </w:rPr>
              <w:t>2.02E-16</w:t>
            </w:r>
          </w:p>
        </w:tc>
        <w:tc>
          <w:tcPr>
            <w:tcW w:w="1166" w:type="dxa"/>
            <w:tcBorders>
              <w:top w:val="nil"/>
              <w:left w:val="nil"/>
              <w:bottom w:val="nil"/>
              <w:right w:val="nil"/>
            </w:tcBorders>
            <w:shd w:val="clear" w:color="auto" w:fill="auto"/>
            <w:hideMark/>
          </w:tcPr>
          <w:p w14:paraId="63CF8CA1" w14:textId="77777777" w:rsidR="00DB1DB6" w:rsidRPr="00DB1DB6" w:rsidRDefault="00DB1DB6" w:rsidP="00DB1DB6">
            <w:pPr>
              <w:jc w:val="center"/>
              <w:rPr>
                <w:color w:val="000000"/>
                <w:sz w:val="20"/>
                <w:szCs w:val="20"/>
              </w:rPr>
            </w:pPr>
            <w:r w:rsidRPr="00DB1DB6">
              <w:rPr>
                <w:color w:val="000000"/>
                <w:sz w:val="20"/>
                <w:szCs w:val="20"/>
              </w:rPr>
              <w:t>9.24E-16</w:t>
            </w:r>
          </w:p>
        </w:tc>
        <w:tc>
          <w:tcPr>
            <w:tcW w:w="1033" w:type="dxa"/>
            <w:tcBorders>
              <w:top w:val="nil"/>
              <w:left w:val="nil"/>
              <w:bottom w:val="nil"/>
              <w:right w:val="nil"/>
            </w:tcBorders>
            <w:shd w:val="clear" w:color="auto" w:fill="auto"/>
            <w:hideMark/>
          </w:tcPr>
          <w:p w14:paraId="2C52FA72" w14:textId="77777777" w:rsidR="00DB1DB6" w:rsidRPr="00DB1DB6" w:rsidRDefault="00DB1DB6" w:rsidP="00DB1DB6">
            <w:pPr>
              <w:jc w:val="center"/>
              <w:rPr>
                <w:color w:val="000000"/>
                <w:sz w:val="20"/>
                <w:szCs w:val="20"/>
              </w:rPr>
            </w:pPr>
            <w:r w:rsidRPr="00DB1DB6">
              <w:rPr>
                <w:color w:val="000000"/>
                <w:sz w:val="20"/>
                <w:szCs w:val="20"/>
              </w:rPr>
              <w:t>1.3979</w:t>
            </w:r>
          </w:p>
        </w:tc>
        <w:tc>
          <w:tcPr>
            <w:tcW w:w="1200" w:type="dxa"/>
            <w:tcBorders>
              <w:top w:val="nil"/>
              <w:left w:val="nil"/>
              <w:bottom w:val="nil"/>
              <w:right w:val="nil"/>
            </w:tcBorders>
            <w:shd w:val="clear" w:color="auto" w:fill="auto"/>
            <w:hideMark/>
          </w:tcPr>
          <w:p w14:paraId="065EA7DB" w14:textId="77777777" w:rsidR="00DB1DB6" w:rsidRPr="00DB1DB6" w:rsidRDefault="00DB1DB6" w:rsidP="00DB1DB6">
            <w:pPr>
              <w:jc w:val="center"/>
              <w:rPr>
                <w:color w:val="000000"/>
                <w:sz w:val="20"/>
                <w:szCs w:val="20"/>
              </w:rPr>
            </w:pPr>
            <w:r w:rsidRPr="00DB1DB6">
              <w:rPr>
                <w:color w:val="000000"/>
                <w:sz w:val="20"/>
                <w:szCs w:val="20"/>
              </w:rPr>
              <w:t>0.16377</w:t>
            </w:r>
          </w:p>
        </w:tc>
        <w:tc>
          <w:tcPr>
            <w:tcW w:w="1211" w:type="dxa"/>
            <w:tcBorders>
              <w:top w:val="nil"/>
              <w:left w:val="nil"/>
              <w:bottom w:val="nil"/>
              <w:right w:val="nil"/>
            </w:tcBorders>
            <w:shd w:val="clear" w:color="auto" w:fill="auto"/>
            <w:hideMark/>
          </w:tcPr>
          <w:p w14:paraId="785A3820" w14:textId="77777777" w:rsidR="00DB1DB6" w:rsidRPr="00DB1DB6" w:rsidRDefault="00DB1DB6" w:rsidP="00DB1DB6">
            <w:pPr>
              <w:jc w:val="center"/>
              <w:rPr>
                <w:color w:val="000000"/>
                <w:sz w:val="20"/>
                <w:szCs w:val="20"/>
              </w:rPr>
            </w:pPr>
            <w:r w:rsidRPr="00DB1DB6">
              <w:rPr>
                <w:color w:val="000000"/>
                <w:sz w:val="20"/>
                <w:szCs w:val="20"/>
              </w:rPr>
              <w:t>0.24955</w:t>
            </w:r>
          </w:p>
        </w:tc>
      </w:tr>
      <w:tr w:rsidR="00DB1DB6" w:rsidRPr="00DB1DB6" w14:paraId="5E764412" w14:textId="77777777" w:rsidTr="00081A28">
        <w:trPr>
          <w:trHeight w:val="320"/>
        </w:trPr>
        <w:tc>
          <w:tcPr>
            <w:tcW w:w="2250" w:type="dxa"/>
            <w:tcBorders>
              <w:top w:val="nil"/>
              <w:left w:val="nil"/>
              <w:bottom w:val="nil"/>
              <w:right w:val="nil"/>
            </w:tcBorders>
            <w:shd w:val="clear" w:color="auto" w:fill="auto"/>
            <w:vAlign w:val="bottom"/>
            <w:hideMark/>
          </w:tcPr>
          <w:p w14:paraId="73869547" w14:textId="77777777" w:rsidR="00DB1DB6" w:rsidRPr="00DB1DB6" w:rsidRDefault="00DB1DB6" w:rsidP="00DB1DB6">
            <w:pPr>
              <w:rPr>
                <w:color w:val="000000"/>
                <w:sz w:val="20"/>
                <w:szCs w:val="20"/>
              </w:rPr>
            </w:pPr>
            <w:r w:rsidRPr="00DB1DB6">
              <w:rPr>
                <w:color w:val="000000"/>
                <w:sz w:val="20"/>
                <w:szCs w:val="20"/>
              </w:rPr>
              <w:t>Lactate</w:t>
            </w:r>
          </w:p>
        </w:tc>
        <w:tc>
          <w:tcPr>
            <w:tcW w:w="1060" w:type="dxa"/>
            <w:tcBorders>
              <w:top w:val="nil"/>
              <w:left w:val="nil"/>
              <w:bottom w:val="nil"/>
              <w:right w:val="nil"/>
            </w:tcBorders>
            <w:shd w:val="clear" w:color="auto" w:fill="auto"/>
            <w:hideMark/>
          </w:tcPr>
          <w:p w14:paraId="0D19C96B" w14:textId="77777777" w:rsidR="00DB1DB6" w:rsidRPr="00DB1DB6" w:rsidRDefault="00DB1DB6" w:rsidP="00DB1DB6">
            <w:pPr>
              <w:jc w:val="center"/>
              <w:rPr>
                <w:color w:val="000000"/>
                <w:sz w:val="20"/>
                <w:szCs w:val="20"/>
              </w:rPr>
            </w:pPr>
            <w:r w:rsidRPr="00DB1DB6">
              <w:rPr>
                <w:color w:val="000000"/>
                <w:sz w:val="20"/>
                <w:szCs w:val="20"/>
              </w:rPr>
              <w:t>-3.6132</w:t>
            </w:r>
          </w:p>
        </w:tc>
        <w:tc>
          <w:tcPr>
            <w:tcW w:w="1200" w:type="dxa"/>
            <w:tcBorders>
              <w:top w:val="nil"/>
              <w:left w:val="nil"/>
              <w:bottom w:val="nil"/>
              <w:right w:val="nil"/>
            </w:tcBorders>
            <w:shd w:val="clear" w:color="auto" w:fill="auto"/>
            <w:hideMark/>
          </w:tcPr>
          <w:p w14:paraId="3150D4D4" w14:textId="77777777" w:rsidR="00DB1DB6" w:rsidRPr="00DB1DB6" w:rsidRDefault="00DB1DB6" w:rsidP="00DB1DB6">
            <w:pPr>
              <w:jc w:val="center"/>
              <w:rPr>
                <w:b/>
                <w:bCs/>
                <w:color w:val="000000"/>
                <w:sz w:val="20"/>
                <w:szCs w:val="20"/>
              </w:rPr>
            </w:pPr>
            <w:r w:rsidRPr="00DB1DB6">
              <w:rPr>
                <w:b/>
                <w:bCs/>
                <w:color w:val="000000"/>
                <w:sz w:val="20"/>
                <w:szCs w:val="20"/>
              </w:rPr>
              <w:t>0.00034292</w:t>
            </w:r>
          </w:p>
        </w:tc>
        <w:tc>
          <w:tcPr>
            <w:tcW w:w="1166" w:type="dxa"/>
            <w:tcBorders>
              <w:top w:val="nil"/>
              <w:left w:val="nil"/>
              <w:bottom w:val="nil"/>
              <w:right w:val="nil"/>
            </w:tcBorders>
            <w:shd w:val="clear" w:color="auto" w:fill="auto"/>
            <w:hideMark/>
          </w:tcPr>
          <w:p w14:paraId="0501A362" w14:textId="77777777" w:rsidR="00DB1DB6" w:rsidRPr="00DB1DB6" w:rsidRDefault="00DB1DB6" w:rsidP="00DB1DB6">
            <w:pPr>
              <w:jc w:val="center"/>
              <w:rPr>
                <w:color w:val="000000"/>
                <w:sz w:val="20"/>
                <w:szCs w:val="20"/>
              </w:rPr>
            </w:pPr>
            <w:r w:rsidRPr="00DB1DB6">
              <w:rPr>
                <w:color w:val="000000"/>
                <w:sz w:val="20"/>
                <w:szCs w:val="20"/>
              </w:rPr>
              <w:t>0.00055561</w:t>
            </w:r>
          </w:p>
        </w:tc>
        <w:tc>
          <w:tcPr>
            <w:tcW w:w="1033" w:type="dxa"/>
            <w:tcBorders>
              <w:top w:val="nil"/>
              <w:left w:val="nil"/>
              <w:bottom w:val="nil"/>
              <w:right w:val="nil"/>
            </w:tcBorders>
            <w:shd w:val="clear" w:color="auto" w:fill="auto"/>
            <w:hideMark/>
          </w:tcPr>
          <w:p w14:paraId="2AE59C54" w14:textId="77777777" w:rsidR="00DB1DB6" w:rsidRPr="00DB1DB6" w:rsidRDefault="00DB1DB6" w:rsidP="00DB1DB6">
            <w:pPr>
              <w:jc w:val="center"/>
              <w:rPr>
                <w:color w:val="000000"/>
                <w:sz w:val="20"/>
                <w:szCs w:val="20"/>
              </w:rPr>
            </w:pPr>
            <w:r w:rsidRPr="00DB1DB6">
              <w:rPr>
                <w:color w:val="000000"/>
                <w:sz w:val="20"/>
                <w:szCs w:val="20"/>
              </w:rPr>
              <w:t>-1.5361</w:t>
            </w:r>
          </w:p>
        </w:tc>
        <w:tc>
          <w:tcPr>
            <w:tcW w:w="1200" w:type="dxa"/>
            <w:tcBorders>
              <w:top w:val="nil"/>
              <w:left w:val="nil"/>
              <w:bottom w:val="nil"/>
              <w:right w:val="nil"/>
            </w:tcBorders>
            <w:shd w:val="clear" w:color="auto" w:fill="auto"/>
            <w:hideMark/>
          </w:tcPr>
          <w:p w14:paraId="45AAFF0F" w14:textId="77777777" w:rsidR="00DB1DB6" w:rsidRPr="00DB1DB6" w:rsidRDefault="00DB1DB6" w:rsidP="00DB1DB6">
            <w:pPr>
              <w:jc w:val="center"/>
              <w:rPr>
                <w:color w:val="000000"/>
                <w:sz w:val="20"/>
                <w:szCs w:val="20"/>
              </w:rPr>
            </w:pPr>
            <w:r w:rsidRPr="00DB1DB6">
              <w:rPr>
                <w:color w:val="000000"/>
                <w:sz w:val="20"/>
                <w:szCs w:val="20"/>
              </w:rPr>
              <w:t>0.12618</w:t>
            </w:r>
          </w:p>
        </w:tc>
        <w:tc>
          <w:tcPr>
            <w:tcW w:w="1211" w:type="dxa"/>
            <w:tcBorders>
              <w:top w:val="nil"/>
              <w:left w:val="nil"/>
              <w:bottom w:val="nil"/>
              <w:right w:val="nil"/>
            </w:tcBorders>
            <w:shd w:val="clear" w:color="auto" w:fill="auto"/>
            <w:hideMark/>
          </w:tcPr>
          <w:p w14:paraId="4C07B34C" w14:textId="77777777" w:rsidR="00DB1DB6" w:rsidRPr="00DB1DB6" w:rsidRDefault="00DB1DB6" w:rsidP="00DB1DB6">
            <w:pPr>
              <w:jc w:val="center"/>
              <w:rPr>
                <w:color w:val="000000"/>
                <w:sz w:val="20"/>
                <w:szCs w:val="20"/>
              </w:rPr>
            </w:pPr>
            <w:r w:rsidRPr="00DB1DB6">
              <w:rPr>
                <w:color w:val="000000"/>
                <w:sz w:val="20"/>
                <w:szCs w:val="20"/>
              </w:rPr>
              <w:t>0.20189</w:t>
            </w:r>
          </w:p>
        </w:tc>
      </w:tr>
      <w:tr w:rsidR="00DB1DB6" w:rsidRPr="00DB1DB6" w14:paraId="65FB12FF" w14:textId="77777777" w:rsidTr="00081A28">
        <w:trPr>
          <w:trHeight w:val="320"/>
        </w:trPr>
        <w:tc>
          <w:tcPr>
            <w:tcW w:w="2250" w:type="dxa"/>
            <w:tcBorders>
              <w:top w:val="nil"/>
              <w:left w:val="nil"/>
              <w:bottom w:val="nil"/>
              <w:right w:val="nil"/>
            </w:tcBorders>
            <w:shd w:val="clear" w:color="auto" w:fill="auto"/>
            <w:vAlign w:val="bottom"/>
            <w:hideMark/>
          </w:tcPr>
          <w:p w14:paraId="7A1E6218" w14:textId="77777777" w:rsidR="00DB1DB6" w:rsidRPr="00DB1DB6" w:rsidRDefault="00DB1DB6" w:rsidP="00DB1DB6">
            <w:pPr>
              <w:rPr>
                <w:color w:val="000000"/>
                <w:sz w:val="20"/>
                <w:szCs w:val="20"/>
              </w:rPr>
            </w:pPr>
            <w:r w:rsidRPr="00DB1DB6">
              <w:rPr>
                <w:color w:val="000000"/>
                <w:sz w:val="20"/>
                <w:szCs w:val="20"/>
              </w:rPr>
              <w:t>Leucine/Isoleucine</w:t>
            </w:r>
          </w:p>
        </w:tc>
        <w:tc>
          <w:tcPr>
            <w:tcW w:w="1060" w:type="dxa"/>
            <w:tcBorders>
              <w:top w:val="nil"/>
              <w:left w:val="nil"/>
              <w:bottom w:val="nil"/>
              <w:right w:val="nil"/>
            </w:tcBorders>
            <w:shd w:val="clear" w:color="auto" w:fill="auto"/>
            <w:hideMark/>
          </w:tcPr>
          <w:p w14:paraId="7AA620B6" w14:textId="77777777" w:rsidR="00DB1DB6" w:rsidRPr="00DB1DB6" w:rsidRDefault="00DB1DB6" w:rsidP="00DB1DB6">
            <w:pPr>
              <w:jc w:val="center"/>
              <w:rPr>
                <w:color w:val="000000"/>
                <w:sz w:val="20"/>
                <w:szCs w:val="20"/>
              </w:rPr>
            </w:pPr>
            <w:r w:rsidRPr="00DB1DB6">
              <w:rPr>
                <w:color w:val="000000"/>
                <w:sz w:val="20"/>
                <w:szCs w:val="20"/>
              </w:rPr>
              <w:t>-6.4588</w:t>
            </w:r>
          </w:p>
        </w:tc>
        <w:tc>
          <w:tcPr>
            <w:tcW w:w="1200" w:type="dxa"/>
            <w:tcBorders>
              <w:top w:val="nil"/>
              <w:left w:val="nil"/>
              <w:bottom w:val="nil"/>
              <w:right w:val="nil"/>
            </w:tcBorders>
            <w:shd w:val="clear" w:color="auto" w:fill="auto"/>
            <w:hideMark/>
          </w:tcPr>
          <w:p w14:paraId="5241D8D5" w14:textId="77777777" w:rsidR="00DB1DB6" w:rsidRPr="00DB1DB6" w:rsidRDefault="00DB1DB6" w:rsidP="00DB1DB6">
            <w:pPr>
              <w:jc w:val="center"/>
              <w:rPr>
                <w:b/>
                <w:bCs/>
                <w:color w:val="000000"/>
                <w:sz w:val="20"/>
                <w:szCs w:val="20"/>
              </w:rPr>
            </w:pPr>
            <w:r w:rsidRPr="00DB1DB6">
              <w:rPr>
                <w:b/>
                <w:bCs/>
                <w:color w:val="000000"/>
                <w:sz w:val="20"/>
                <w:szCs w:val="20"/>
              </w:rPr>
              <w:t>3.21E-10</w:t>
            </w:r>
          </w:p>
        </w:tc>
        <w:tc>
          <w:tcPr>
            <w:tcW w:w="1166" w:type="dxa"/>
            <w:tcBorders>
              <w:top w:val="nil"/>
              <w:left w:val="nil"/>
              <w:bottom w:val="nil"/>
              <w:right w:val="nil"/>
            </w:tcBorders>
            <w:shd w:val="clear" w:color="auto" w:fill="auto"/>
            <w:hideMark/>
          </w:tcPr>
          <w:p w14:paraId="432840D1" w14:textId="77777777" w:rsidR="00DB1DB6" w:rsidRPr="00DB1DB6" w:rsidRDefault="00DB1DB6" w:rsidP="00DB1DB6">
            <w:pPr>
              <w:jc w:val="center"/>
              <w:rPr>
                <w:color w:val="000000"/>
                <w:sz w:val="20"/>
                <w:szCs w:val="20"/>
              </w:rPr>
            </w:pPr>
            <w:r w:rsidRPr="00DB1DB6">
              <w:rPr>
                <w:color w:val="000000"/>
                <w:sz w:val="20"/>
                <w:szCs w:val="20"/>
              </w:rPr>
              <w:t>9.57E-10</w:t>
            </w:r>
          </w:p>
        </w:tc>
        <w:tc>
          <w:tcPr>
            <w:tcW w:w="1033" w:type="dxa"/>
            <w:tcBorders>
              <w:top w:val="nil"/>
              <w:left w:val="nil"/>
              <w:bottom w:val="nil"/>
              <w:right w:val="nil"/>
            </w:tcBorders>
            <w:shd w:val="clear" w:color="auto" w:fill="auto"/>
            <w:hideMark/>
          </w:tcPr>
          <w:p w14:paraId="7A4B58CE" w14:textId="77777777" w:rsidR="00DB1DB6" w:rsidRPr="00DB1DB6" w:rsidRDefault="00DB1DB6" w:rsidP="00DB1DB6">
            <w:pPr>
              <w:jc w:val="center"/>
              <w:rPr>
                <w:color w:val="000000"/>
                <w:sz w:val="20"/>
                <w:szCs w:val="20"/>
              </w:rPr>
            </w:pPr>
            <w:r w:rsidRPr="00DB1DB6">
              <w:rPr>
                <w:color w:val="000000"/>
                <w:sz w:val="20"/>
                <w:szCs w:val="20"/>
              </w:rPr>
              <w:t>-4.9102</w:t>
            </w:r>
          </w:p>
        </w:tc>
        <w:tc>
          <w:tcPr>
            <w:tcW w:w="1200" w:type="dxa"/>
            <w:tcBorders>
              <w:top w:val="nil"/>
              <w:left w:val="nil"/>
              <w:bottom w:val="nil"/>
              <w:right w:val="nil"/>
            </w:tcBorders>
            <w:shd w:val="clear" w:color="auto" w:fill="auto"/>
            <w:hideMark/>
          </w:tcPr>
          <w:p w14:paraId="379AD098" w14:textId="77777777" w:rsidR="00DB1DB6" w:rsidRPr="00DB1DB6" w:rsidRDefault="00DB1DB6" w:rsidP="00DB1DB6">
            <w:pPr>
              <w:jc w:val="center"/>
              <w:rPr>
                <w:b/>
                <w:bCs/>
                <w:color w:val="000000"/>
                <w:sz w:val="20"/>
                <w:szCs w:val="20"/>
              </w:rPr>
            </w:pPr>
            <w:r w:rsidRPr="00DB1DB6">
              <w:rPr>
                <w:b/>
                <w:bCs/>
                <w:color w:val="000000"/>
                <w:sz w:val="20"/>
                <w:szCs w:val="20"/>
              </w:rPr>
              <w:t>1.95E-06</w:t>
            </w:r>
          </w:p>
        </w:tc>
        <w:tc>
          <w:tcPr>
            <w:tcW w:w="1211" w:type="dxa"/>
            <w:tcBorders>
              <w:top w:val="nil"/>
              <w:left w:val="nil"/>
              <w:bottom w:val="nil"/>
              <w:right w:val="nil"/>
            </w:tcBorders>
            <w:shd w:val="clear" w:color="auto" w:fill="auto"/>
            <w:hideMark/>
          </w:tcPr>
          <w:p w14:paraId="49413780" w14:textId="77777777" w:rsidR="00DB1DB6" w:rsidRPr="00DB1DB6" w:rsidRDefault="00DB1DB6" w:rsidP="00DB1DB6">
            <w:pPr>
              <w:jc w:val="center"/>
              <w:rPr>
                <w:color w:val="000000"/>
                <w:sz w:val="20"/>
                <w:szCs w:val="20"/>
              </w:rPr>
            </w:pPr>
            <w:r w:rsidRPr="00DB1DB6">
              <w:rPr>
                <w:color w:val="000000"/>
                <w:sz w:val="20"/>
                <w:szCs w:val="20"/>
              </w:rPr>
              <w:t>1.56E-05</w:t>
            </w:r>
          </w:p>
        </w:tc>
      </w:tr>
      <w:tr w:rsidR="00DB1DB6" w:rsidRPr="00DB1DB6" w14:paraId="0C8F4F04" w14:textId="77777777" w:rsidTr="00081A28">
        <w:trPr>
          <w:trHeight w:val="320"/>
        </w:trPr>
        <w:tc>
          <w:tcPr>
            <w:tcW w:w="2250" w:type="dxa"/>
            <w:tcBorders>
              <w:top w:val="nil"/>
              <w:left w:val="nil"/>
              <w:bottom w:val="nil"/>
              <w:right w:val="nil"/>
            </w:tcBorders>
            <w:shd w:val="clear" w:color="auto" w:fill="auto"/>
            <w:vAlign w:val="bottom"/>
            <w:hideMark/>
          </w:tcPr>
          <w:p w14:paraId="6C14B73F" w14:textId="77777777" w:rsidR="00DB1DB6" w:rsidRPr="00DB1DB6" w:rsidRDefault="00DB1DB6" w:rsidP="00DB1DB6">
            <w:pPr>
              <w:rPr>
                <w:color w:val="000000"/>
                <w:sz w:val="20"/>
                <w:szCs w:val="20"/>
              </w:rPr>
            </w:pPr>
            <w:r w:rsidRPr="00DB1DB6">
              <w:rPr>
                <w:color w:val="000000"/>
                <w:sz w:val="20"/>
                <w:szCs w:val="20"/>
              </w:rPr>
              <w:t>Lipoate</w:t>
            </w:r>
          </w:p>
        </w:tc>
        <w:tc>
          <w:tcPr>
            <w:tcW w:w="1060" w:type="dxa"/>
            <w:tcBorders>
              <w:top w:val="nil"/>
              <w:left w:val="nil"/>
              <w:bottom w:val="nil"/>
              <w:right w:val="nil"/>
            </w:tcBorders>
            <w:shd w:val="clear" w:color="auto" w:fill="auto"/>
            <w:hideMark/>
          </w:tcPr>
          <w:p w14:paraId="71C6DA54" w14:textId="77777777" w:rsidR="00DB1DB6" w:rsidRPr="00DB1DB6" w:rsidRDefault="00DB1DB6" w:rsidP="00DB1DB6">
            <w:pPr>
              <w:jc w:val="center"/>
              <w:rPr>
                <w:color w:val="000000"/>
                <w:sz w:val="20"/>
                <w:szCs w:val="20"/>
              </w:rPr>
            </w:pPr>
            <w:r w:rsidRPr="00DB1DB6">
              <w:rPr>
                <w:color w:val="000000"/>
                <w:sz w:val="20"/>
                <w:szCs w:val="20"/>
              </w:rPr>
              <w:t>-2.1977</w:t>
            </w:r>
          </w:p>
        </w:tc>
        <w:tc>
          <w:tcPr>
            <w:tcW w:w="1200" w:type="dxa"/>
            <w:tcBorders>
              <w:top w:val="nil"/>
              <w:left w:val="nil"/>
              <w:bottom w:val="nil"/>
              <w:right w:val="nil"/>
            </w:tcBorders>
            <w:shd w:val="clear" w:color="auto" w:fill="auto"/>
            <w:hideMark/>
          </w:tcPr>
          <w:p w14:paraId="74B2BED3" w14:textId="77777777" w:rsidR="00DB1DB6" w:rsidRPr="00DB1DB6" w:rsidRDefault="00DB1DB6" w:rsidP="00DB1DB6">
            <w:pPr>
              <w:jc w:val="center"/>
              <w:rPr>
                <w:b/>
                <w:bCs/>
                <w:color w:val="000000"/>
                <w:sz w:val="20"/>
                <w:szCs w:val="20"/>
              </w:rPr>
            </w:pPr>
            <w:r w:rsidRPr="00DB1DB6">
              <w:rPr>
                <w:b/>
                <w:bCs/>
                <w:color w:val="000000"/>
                <w:sz w:val="20"/>
                <w:szCs w:val="20"/>
              </w:rPr>
              <w:t>0.028571</w:t>
            </w:r>
          </w:p>
        </w:tc>
        <w:tc>
          <w:tcPr>
            <w:tcW w:w="1166" w:type="dxa"/>
            <w:tcBorders>
              <w:top w:val="nil"/>
              <w:left w:val="nil"/>
              <w:bottom w:val="nil"/>
              <w:right w:val="nil"/>
            </w:tcBorders>
            <w:shd w:val="clear" w:color="auto" w:fill="auto"/>
            <w:hideMark/>
          </w:tcPr>
          <w:p w14:paraId="084F9DAA" w14:textId="77777777" w:rsidR="00DB1DB6" w:rsidRPr="00DB1DB6" w:rsidRDefault="00DB1DB6" w:rsidP="00DB1DB6">
            <w:pPr>
              <w:jc w:val="center"/>
              <w:rPr>
                <w:color w:val="000000"/>
                <w:sz w:val="20"/>
                <w:szCs w:val="20"/>
              </w:rPr>
            </w:pPr>
            <w:r w:rsidRPr="00DB1DB6">
              <w:rPr>
                <w:color w:val="000000"/>
                <w:sz w:val="20"/>
                <w:szCs w:val="20"/>
              </w:rPr>
              <w:t>0.035164</w:t>
            </w:r>
          </w:p>
        </w:tc>
        <w:tc>
          <w:tcPr>
            <w:tcW w:w="1033" w:type="dxa"/>
            <w:tcBorders>
              <w:top w:val="nil"/>
              <w:left w:val="nil"/>
              <w:bottom w:val="nil"/>
              <w:right w:val="nil"/>
            </w:tcBorders>
            <w:shd w:val="clear" w:color="auto" w:fill="auto"/>
            <w:hideMark/>
          </w:tcPr>
          <w:p w14:paraId="716043B8" w14:textId="77777777" w:rsidR="00DB1DB6" w:rsidRPr="00DB1DB6" w:rsidRDefault="00DB1DB6" w:rsidP="00DB1DB6">
            <w:pPr>
              <w:jc w:val="center"/>
              <w:rPr>
                <w:color w:val="000000"/>
                <w:sz w:val="20"/>
                <w:szCs w:val="20"/>
              </w:rPr>
            </w:pPr>
            <w:r w:rsidRPr="00DB1DB6">
              <w:rPr>
                <w:color w:val="000000"/>
                <w:sz w:val="20"/>
                <w:szCs w:val="20"/>
              </w:rPr>
              <w:t>-3.6453</w:t>
            </w:r>
          </w:p>
        </w:tc>
        <w:tc>
          <w:tcPr>
            <w:tcW w:w="1200" w:type="dxa"/>
            <w:tcBorders>
              <w:top w:val="nil"/>
              <w:left w:val="nil"/>
              <w:bottom w:val="nil"/>
              <w:right w:val="nil"/>
            </w:tcBorders>
            <w:shd w:val="clear" w:color="auto" w:fill="auto"/>
            <w:hideMark/>
          </w:tcPr>
          <w:p w14:paraId="1512D631" w14:textId="77777777" w:rsidR="00DB1DB6" w:rsidRPr="00DB1DB6" w:rsidRDefault="00DB1DB6" w:rsidP="00DB1DB6">
            <w:pPr>
              <w:jc w:val="center"/>
              <w:rPr>
                <w:b/>
                <w:bCs/>
                <w:color w:val="000000"/>
                <w:sz w:val="20"/>
                <w:szCs w:val="20"/>
              </w:rPr>
            </w:pPr>
            <w:r w:rsidRPr="00DB1DB6">
              <w:rPr>
                <w:b/>
                <w:bCs/>
                <w:color w:val="000000"/>
                <w:sz w:val="20"/>
                <w:szCs w:val="20"/>
              </w:rPr>
              <w:t>0.00034464</w:t>
            </w:r>
          </w:p>
        </w:tc>
        <w:tc>
          <w:tcPr>
            <w:tcW w:w="1211" w:type="dxa"/>
            <w:tcBorders>
              <w:top w:val="nil"/>
              <w:left w:val="nil"/>
              <w:bottom w:val="nil"/>
              <w:right w:val="nil"/>
            </w:tcBorders>
            <w:shd w:val="clear" w:color="auto" w:fill="auto"/>
            <w:hideMark/>
          </w:tcPr>
          <w:p w14:paraId="0EAFE275" w14:textId="77777777" w:rsidR="00DB1DB6" w:rsidRPr="00DB1DB6" w:rsidRDefault="00DB1DB6" w:rsidP="00DB1DB6">
            <w:pPr>
              <w:jc w:val="center"/>
              <w:rPr>
                <w:color w:val="000000"/>
                <w:sz w:val="20"/>
                <w:szCs w:val="20"/>
              </w:rPr>
            </w:pPr>
            <w:r w:rsidRPr="00DB1DB6">
              <w:rPr>
                <w:color w:val="000000"/>
                <w:sz w:val="20"/>
                <w:szCs w:val="20"/>
              </w:rPr>
              <w:t>0.0012254</w:t>
            </w:r>
          </w:p>
        </w:tc>
      </w:tr>
      <w:tr w:rsidR="00DB1DB6" w:rsidRPr="00DB1DB6" w14:paraId="2C0FA289" w14:textId="77777777" w:rsidTr="00081A28">
        <w:trPr>
          <w:trHeight w:val="320"/>
        </w:trPr>
        <w:tc>
          <w:tcPr>
            <w:tcW w:w="2250" w:type="dxa"/>
            <w:tcBorders>
              <w:top w:val="nil"/>
              <w:left w:val="nil"/>
              <w:bottom w:val="nil"/>
              <w:right w:val="nil"/>
            </w:tcBorders>
            <w:shd w:val="clear" w:color="auto" w:fill="auto"/>
            <w:vAlign w:val="bottom"/>
            <w:hideMark/>
          </w:tcPr>
          <w:p w14:paraId="70D6FBE1" w14:textId="77777777" w:rsidR="00DB1DB6" w:rsidRPr="00DB1DB6" w:rsidRDefault="00DB1DB6" w:rsidP="00DB1DB6">
            <w:pPr>
              <w:rPr>
                <w:color w:val="000000"/>
                <w:sz w:val="20"/>
                <w:szCs w:val="20"/>
              </w:rPr>
            </w:pPr>
            <w:r w:rsidRPr="00DB1DB6">
              <w:rPr>
                <w:color w:val="000000"/>
                <w:sz w:val="20"/>
                <w:szCs w:val="20"/>
              </w:rPr>
              <w:t>Lysine</w:t>
            </w:r>
          </w:p>
        </w:tc>
        <w:tc>
          <w:tcPr>
            <w:tcW w:w="1060" w:type="dxa"/>
            <w:tcBorders>
              <w:top w:val="nil"/>
              <w:left w:val="nil"/>
              <w:bottom w:val="nil"/>
              <w:right w:val="nil"/>
            </w:tcBorders>
            <w:shd w:val="clear" w:color="auto" w:fill="auto"/>
            <w:hideMark/>
          </w:tcPr>
          <w:p w14:paraId="0289E61F" w14:textId="77777777" w:rsidR="00DB1DB6" w:rsidRPr="00DB1DB6" w:rsidRDefault="00DB1DB6" w:rsidP="00DB1DB6">
            <w:pPr>
              <w:jc w:val="center"/>
              <w:rPr>
                <w:color w:val="000000"/>
                <w:sz w:val="20"/>
                <w:szCs w:val="20"/>
              </w:rPr>
            </w:pPr>
            <w:r w:rsidRPr="00DB1DB6">
              <w:rPr>
                <w:color w:val="000000"/>
                <w:sz w:val="20"/>
                <w:szCs w:val="20"/>
              </w:rPr>
              <w:t>-2.9066</w:t>
            </w:r>
          </w:p>
        </w:tc>
        <w:tc>
          <w:tcPr>
            <w:tcW w:w="1200" w:type="dxa"/>
            <w:tcBorders>
              <w:top w:val="nil"/>
              <w:left w:val="nil"/>
              <w:bottom w:val="nil"/>
              <w:right w:val="nil"/>
            </w:tcBorders>
            <w:shd w:val="clear" w:color="auto" w:fill="auto"/>
            <w:hideMark/>
          </w:tcPr>
          <w:p w14:paraId="7F4DDEA4" w14:textId="77777777" w:rsidR="00DB1DB6" w:rsidRPr="00DB1DB6" w:rsidRDefault="00DB1DB6" w:rsidP="00DB1DB6">
            <w:pPr>
              <w:jc w:val="center"/>
              <w:rPr>
                <w:b/>
                <w:bCs/>
                <w:color w:val="000000"/>
                <w:sz w:val="20"/>
                <w:szCs w:val="20"/>
              </w:rPr>
            </w:pPr>
            <w:r w:rsidRPr="00DB1DB6">
              <w:rPr>
                <w:b/>
                <w:bCs/>
                <w:color w:val="000000"/>
                <w:sz w:val="20"/>
                <w:szCs w:val="20"/>
              </w:rPr>
              <w:t>0.003867</w:t>
            </w:r>
          </w:p>
        </w:tc>
        <w:tc>
          <w:tcPr>
            <w:tcW w:w="1166" w:type="dxa"/>
            <w:tcBorders>
              <w:top w:val="nil"/>
              <w:left w:val="nil"/>
              <w:bottom w:val="nil"/>
              <w:right w:val="nil"/>
            </w:tcBorders>
            <w:shd w:val="clear" w:color="auto" w:fill="auto"/>
            <w:hideMark/>
          </w:tcPr>
          <w:p w14:paraId="6963404D" w14:textId="77777777" w:rsidR="00DB1DB6" w:rsidRPr="00DB1DB6" w:rsidRDefault="00DB1DB6" w:rsidP="00DB1DB6">
            <w:pPr>
              <w:jc w:val="center"/>
              <w:rPr>
                <w:color w:val="000000"/>
                <w:sz w:val="20"/>
                <w:szCs w:val="20"/>
              </w:rPr>
            </w:pPr>
            <w:r w:rsidRPr="00DB1DB6">
              <w:rPr>
                <w:color w:val="000000"/>
                <w:sz w:val="20"/>
                <w:szCs w:val="20"/>
              </w:rPr>
              <w:t>0.0056893</w:t>
            </w:r>
          </w:p>
        </w:tc>
        <w:tc>
          <w:tcPr>
            <w:tcW w:w="1033" w:type="dxa"/>
            <w:tcBorders>
              <w:top w:val="nil"/>
              <w:left w:val="nil"/>
              <w:bottom w:val="nil"/>
              <w:right w:val="nil"/>
            </w:tcBorders>
            <w:shd w:val="clear" w:color="auto" w:fill="auto"/>
            <w:hideMark/>
          </w:tcPr>
          <w:p w14:paraId="1FA6AB28" w14:textId="77777777" w:rsidR="00DB1DB6" w:rsidRPr="00DB1DB6" w:rsidRDefault="00DB1DB6" w:rsidP="00DB1DB6">
            <w:pPr>
              <w:jc w:val="center"/>
              <w:rPr>
                <w:color w:val="000000"/>
                <w:sz w:val="20"/>
                <w:szCs w:val="20"/>
              </w:rPr>
            </w:pPr>
            <w:r w:rsidRPr="00DB1DB6">
              <w:rPr>
                <w:color w:val="000000"/>
                <w:sz w:val="20"/>
                <w:szCs w:val="20"/>
              </w:rPr>
              <w:t>-4.0894</w:t>
            </w:r>
          </w:p>
        </w:tc>
        <w:tc>
          <w:tcPr>
            <w:tcW w:w="1200" w:type="dxa"/>
            <w:tcBorders>
              <w:top w:val="nil"/>
              <w:left w:val="nil"/>
              <w:bottom w:val="nil"/>
              <w:right w:val="nil"/>
            </w:tcBorders>
            <w:shd w:val="clear" w:color="auto" w:fill="auto"/>
            <w:hideMark/>
          </w:tcPr>
          <w:p w14:paraId="5800E78F" w14:textId="77777777" w:rsidR="00DB1DB6" w:rsidRPr="00DB1DB6" w:rsidRDefault="00DB1DB6" w:rsidP="00DB1DB6">
            <w:pPr>
              <w:jc w:val="center"/>
              <w:rPr>
                <w:b/>
                <w:bCs/>
                <w:color w:val="000000"/>
                <w:sz w:val="20"/>
                <w:szCs w:val="20"/>
              </w:rPr>
            </w:pPr>
            <w:r w:rsidRPr="00DB1DB6">
              <w:rPr>
                <w:b/>
                <w:bCs/>
                <w:color w:val="000000"/>
                <w:sz w:val="20"/>
                <w:szCs w:val="20"/>
              </w:rPr>
              <w:t>6.38E-05</w:t>
            </w:r>
          </w:p>
        </w:tc>
        <w:tc>
          <w:tcPr>
            <w:tcW w:w="1211" w:type="dxa"/>
            <w:tcBorders>
              <w:top w:val="nil"/>
              <w:left w:val="nil"/>
              <w:bottom w:val="nil"/>
              <w:right w:val="nil"/>
            </w:tcBorders>
            <w:shd w:val="clear" w:color="auto" w:fill="auto"/>
            <w:hideMark/>
          </w:tcPr>
          <w:p w14:paraId="35C04479" w14:textId="77777777" w:rsidR="00DB1DB6" w:rsidRPr="00DB1DB6" w:rsidRDefault="00DB1DB6" w:rsidP="00DB1DB6">
            <w:pPr>
              <w:jc w:val="center"/>
              <w:rPr>
                <w:color w:val="000000"/>
                <w:sz w:val="20"/>
                <w:szCs w:val="20"/>
              </w:rPr>
            </w:pPr>
            <w:r w:rsidRPr="00DB1DB6">
              <w:rPr>
                <w:color w:val="000000"/>
                <w:sz w:val="20"/>
                <w:szCs w:val="20"/>
              </w:rPr>
              <w:t>0.00032668</w:t>
            </w:r>
          </w:p>
        </w:tc>
      </w:tr>
      <w:tr w:rsidR="00DB1DB6" w:rsidRPr="00DB1DB6" w14:paraId="59ED9181" w14:textId="77777777" w:rsidTr="00081A28">
        <w:trPr>
          <w:trHeight w:val="320"/>
        </w:trPr>
        <w:tc>
          <w:tcPr>
            <w:tcW w:w="2250" w:type="dxa"/>
            <w:tcBorders>
              <w:top w:val="nil"/>
              <w:left w:val="nil"/>
              <w:bottom w:val="nil"/>
              <w:right w:val="nil"/>
            </w:tcBorders>
            <w:shd w:val="clear" w:color="auto" w:fill="auto"/>
            <w:vAlign w:val="bottom"/>
            <w:hideMark/>
          </w:tcPr>
          <w:p w14:paraId="6EDB2DAB" w14:textId="77777777" w:rsidR="00DB1DB6" w:rsidRPr="00DB1DB6" w:rsidRDefault="00DB1DB6" w:rsidP="00DB1DB6">
            <w:pPr>
              <w:rPr>
                <w:color w:val="000000"/>
                <w:sz w:val="20"/>
                <w:szCs w:val="20"/>
              </w:rPr>
            </w:pPr>
            <w:r w:rsidRPr="00DB1DB6">
              <w:rPr>
                <w:color w:val="000000"/>
                <w:sz w:val="20"/>
                <w:szCs w:val="20"/>
              </w:rPr>
              <w:t>Malate</w:t>
            </w:r>
          </w:p>
        </w:tc>
        <w:tc>
          <w:tcPr>
            <w:tcW w:w="1060" w:type="dxa"/>
            <w:tcBorders>
              <w:top w:val="nil"/>
              <w:left w:val="nil"/>
              <w:bottom w:val="nil"/>
              <w:right w:val="nil"/>
            </w:tcBorders>
            <w:shd w:val="clear" w:color="auto" w:fill="auto"/>
            <w:hideMark/>
          </w:tcPr>
          <w:p w14:paraId="6973F965" w14:textId="77777777" w:rsidR="00DB1DB6" w:rsidRPr="00DB1DB6" w:rsidRDefault="00DB1DB6" w:rsidP="00DB1DB6">
            <w:pPr>
              <w:jc w:val="center"/>
              <w:rPr>
                <w:color w:val="000000"/>
                <w:sz w:val="20"/>
                <w:szCs w:val="20"/>
              </w:rPr>
            </w:pPr>
            <w:r w:rsidRPr="00DB1DB6">
              <w:rPr>
                <w:color w:val="000000"/>
                <w:sz w:val="20"/>
                <w:szCs w:val="20"/>
              </w:rPr>
              <w:t>-3.3616</w:t>
            </w:r>
          </w:p>
        </w:tc>
        <w:tc>
          <w:tcPr>
            <w:tcW w:w="1200" w:type="dxa"/>
            <w:tcBorders>
              <w:top w:val="nil"/>
              <w:left w:val="nil"/>
              <w:bottom w:val="nil"/>
              <w:right w:val="nil"/>
            </w:tcBorders>
            <w:shd w:val="clear" w:color="auto" w:fill="auto"/>
            <w:hideMark/>
          </w:tcPr>
          <w:p w14:paraId="213396B2" w14:textId="77777777" w:rsidR="00DB1DB6" w:rsidRPr="00DB1DB6" w:rsidRDefault="00DB1DB6" w:rsidP="00DB1DB6">
            <w:pPr>
              <w:jc w:val="center"/>
              <w:rPr>
                <w:b/>
                <w:bCs/>
                <w:color w:val="000000"/>
                <w:sz w:val="20"/>
                <w:szCs w:val="20"/>
              </w:rPr>
            </w:pPr>
            <w:r w:rsidRPr="00DB1DB6">
              <w:rPr>
                <w:b/>
                <w:bCs/>
                <w:color w:val="000000"/>
                <w:sz w:val="20"/>
                <w:szCs w:val="20"/>
              </w:rPr>
              <w:t>0.00085324</w:t>
            </w:r>
          </w:p>
        </w:tc>
        <w:tc>
          <w:tcPr>
            <w:tcW w:w="1166" w:type="dxa"/>
            <w:tcBorders>
              <w:top w:val="nil"/>
              <w:left w:val="nil"/>
              <w:bottom w:val="nil"/>
              <w:right w:val="nil"/>
            </w:tcBorders>
            <w:shd w:val="clear" w:color="auto" w:fill="auto"/>
            <w:hideMark/>
          </w:tcPr>
          <w:p w14:paraId="5328FFEE" w14:textId="77777777" w:rsidR="00DB1DB6" w:rsidRPr="00DB1DB6" w:rsidRDefault="00DB1DB6" w:rsidP="00DB1DB6">
            <w:pPr>
              <w:jc w:val="center"/>
              <w:rPr>
                <w:color w:val="000000"/>
                <w:sz w:val="20"/>
                <w:szCs w:val="20"/>
              </w:rPr>
            </w:pPr>
            <w:r w:rsidRPr="00DB1DB6">
              <w:rPr>
                <w:color w:val="000000"/>
                <w:sz w:val="20"/>
                <w:szCs w:val="20"/>
              </w:rPr>
              <w:t>0.0013158</w:t>
            </w:r>
          </w:p>
        </w:tc>
        <w:tc>
          <w:tcPr>
            <w:tcW w:w="1033" w:type="dxa"/>
            <w:tcBorders>
              <w:top w:val="nil"/>
              <w:left w:val="nil"/>
              <w:bottom w:val="nil"/>
              <w:right w:val="nil"/>
            </w:tcBorders>
            <w:shd w:val="clear" w:color="auto" w:fill="auto"/>
            <w:hideMark/>
          </w:tcPr>
          <w:p w14:paraId="66EF426C" w14:textId="77777777" w:rsidR="00DB1DB6" w:rsidRPr="00DB1DB6" w:rsidRDefault="00DB1DB6" w:rsidP="00DB1DB6">
            <w:pPr>
              <w:jc w:val="center"/>
              <w:rPr>
                <w:color w:val="000000"/>
                <w:sz w:val="20"/>
                <w:szCs w:val="20"/>
              </w:rPr>
            </w:pPr>
            <w:r w:rsidRPr="00DB1DB6">
              <w:rPr>
                <w:color w:val="000000"/>
                <w:sz w:val="20"/>
                <w:szCs w:val="20"/>
              </w:rPr>
              <w:t>-1.4494</w:t>
            </w:r>
          </w:p>
        </w:tc>
        <w:tc>
          <w:tcPr>
            <w:tcW w:w="1200" w:type="dxa"/>
            <w:tcBorders>
              <w:top w:val="nil"/>
              <w:left w:val="nil"/>
              <w:bottom w:val="nil"/>
              <w:right w:val="nil"/>
            </w:tcBorders>
            <w:shd w:val="clear" w:color="auto" w:fill="auto"/>
            <w:hideMark/>
          </w:tcPr>
          <w:p w14:paraId="03D417D5" w14:textId="77777777" w:rsidR="00DB1DB6" w:rsidRPr="00DB1DB6" w:rsidRDefault="00DB1DB6" w:rsidP="00DB1DB6">
            <w:pPr>
              <w:jc w:val="center"/>
              <w:rPr>
                <w:color w:val="000000"/>
                <w:sz w:val="20"/>
                <w:szCs w:val="20"/>
              </w:rPr>
            </w:pPr>
            <w:r w:rsidRPr="00DB1DB6">
              <w:rPr>
                <w:color w:val="000000"/>
                <w:sz w:val="20"/>
                <w:szCs w:val="20"/>
              </w:rPr>
              <w:t>0.14887</w:t>
            </w:r>
          </w:p>
        </w:tc>
        <w:tc>
          <w:tcPr>
            <w:tcW w:w="1211" w:type="dxa"/>
            <w:tcBorders>
              <w:top w:val="nil"/>
              <w:left w:val="nil"/>
              <w:bottom w:val="nil"/>
              <w:right w:val="nil"/>
            </w:tcBorders>
            <w:shd w:val="clear" w:color="auto" w:fill="auto"/>
            <w:hideMark/>
          </w:tcPr>
          <w:p w14:paraId="7AA2FDBF" w14:textId="77777777" w:rsidR="00DB1DB6" w:rsidRPr="00DB1DB6" w:rsidRDefault="00DB1DB6" w:rsidP="00DB1DB6">
            <w:pPr>
              <w:jc w:val="center"/>
              <w:rPr>
                <w:color w:val="000000"/>
                <w:sz w:val="20"/>
                <w:szCs w:val="20"/>
              </w:rPr>
            </w:pPr>
            <w:r w:rsidRPr="00DB1DB6">
              <w:rPr>
                <w:color w:val="000000"/>
                <w:sz w:val="20"/>
                <w:szCs w:val="20"/>
              </w:rPr>
              <w:t>0.22959</w:t>
            </w:r>
          </w:p>
        </w:tc>
      </w:tr>
      <w:tr w:rsidR="00DB1DB6" w:rsidRPr="00DB1DB6" w14:paraId="1D1DF67E" w14:textId="77777777" w:rsidTr="00081A28">
        <w:trPr>
          <w:trHeight w:val="320"/>
        </w:trPr>
        <w:tc>
          <w:tcPr>
            <w:tcW w:w="2250" w:type="dxa"/>
            <w:tcBorders>
              <w:top w:val="nil"/>
              <w:left w:val="nil"/>
              <w:bottom w:val="nil"/>
              <w:right w:val="nil"/>
            </w:tcBorders>
            <w:shd w:val="clear" w:color="auto" w:fill="auto"/>
            <w:vAlign w:val="bottom"/>
            <w:hideMark/>
          </w:tcPr>
          <w:p w14:paraId="09F3EB4A" w14:textId="77777777" w:rsidR="00DB1DB6" w:rsidRPr="00DB1DB6" w:rsidRDefault="00DB1DB6" w:rsidP="00DB1DB6">
            <w:pPr>
              <w:rPr>
                <w:color w:val="000000"/>
                <w:sz w:val="20"/>
                <w:szCs w:val="20"/>
              </w:rPr>
            </w:pPr>
            <w:r w:rsidRPr="00DB1DB6">
              <w:rPr>
                <w:color w:val="000000"/>
                <w:sz w:val="20"/>
                <w:szCs w:val="20"/>
              </w:rPr>
              <w:t>Methionine</w:t>
            </w:r>
          </w:p>
        </w:tc>
        <w:tc>
          <w:tcPr>
            <w:tcW w:w="1060" w:type="dxa"/>
            <w:tcBorders>
              <w:top w:val="nil"/>
              <w:left w:val="nil"/>
              <w:bottom w:val="nil"/>
              <w:right w:val="nil"/>
            </w:tcBorders>
            <w:shd w:val="clear" w:color="auto" w:fill="auto"/>
            <w:hideMark/>
          </w:tcPr>
          <w:p w14:paraId="6D963F29" w14:textId="77777777" w:rsidR="00DB1DB6" w:rsidRPr="00DB1DB6" w:rsidRDefault="00DB1DB6" w:rsidP="00DB1DB6">
            <w:pPr>
              <w:jc w:val="center"/>
              <w:rPr>
                <w:color w:val="000000"/>
                <w:sz w:val="20"/>
                <w:szCs w:val="20"/>
              </w:rPr>
            </w:pPr>
            <w:r w:rsidRPr="00DB1DB6">
              <w:rPr>
                <w:color w:val="000000"/>
                <w:sz w:val="20"/>
                <w:szCs w:val="20"/>
              </w:rPr>
              <w:t>-5.6476</w:t>
            </w:r>
          </w:p>
        </w:tc>
        <w:tc>
          <w:tcPr>
            <w:tcW w:w="1200" w:type="dxa"/>
            <w:tcBorders>
              <w:top w:val="nil"/>
              <w:left w:val="nil"/>
              <w:bottom w:val="nil"/>
              <w:right w:val="nil"/>
            </w:tcBorders>
            <w:shd w:val="clear" w:color="auto" w:fill="auto"/>
            <w:hideMark/>
          </w:tcPr>
          <w:p w14:paraId="3801FA76" w14:textId="77777777" w:rsidR="00DB1DB6" w:rsidRPr="00DB1DB6" w:rsidRDefault="00DB1DB6" w:rsidP="00DB1DB6">
            <w:pPr>
              <w:jc w:val="center"/>
              <w:rPr>
                <w:b/>
                <w:bCs/>
                <w:color w:val="000000"/>
                <w:sz w:val="20"/>
                <w:szCs w:val="20"/>
              </w:rPr>
            </w:pPr>
            <w:r w:rsidRPr="00DB1DB6">
              <w:rPr>
                <w:b/>
                <w:bCs/>
                <w:color w:val="000000"/>
                <w:sz w:val="20"/>
                <w:szCs w:val="20"/>
              </w:rPr>
              <w:t>3.18E-08</w:t>
            </w:r>
          </w:p>
        </w:tc>
        <w:tc>
          <w:tcPr>
            <w:tcW w:w="1166" w:type="dxa"/>
            <w:tcBorders>
              <w:top w:val="nil"/>
              <w:left w:val="nil"/>
              <w:bottom w:val="nil"/>
              <w:right w:val="nil"/>
            </w:tcBorders>
            <w:shd w:val="clear" w:color="auto" w:fill="auto"/>
            <w:hideMark/>
          </w:tcPr>
          <w:p w14:paraId="3EF2505E" w14:textId="77777777" w:rsidR="00DB1DB6" w:rsidRPr="00DB1DB6" w:rsidRDefault="00DB1DB6" w:rsidP="00DB1DB6">
            <w:pPr>
              <w:jc w:val="center"/>
              <w:rPr>
                <w:color w:val="000000"/>
                <w:sz w:val="20"/>
                <w:szCs w:val="20"/>
              </w:rPr>
            </w:pPr>
            <w:r w:rsidRPr="00DB1DB6">
              <w:rPr>
                <w:color w:val="000000"/>
                <w:sz w:val="20"/>
                <w:szCs w:val="20"/>
              </w:rPr>
              <w:t>7.25E-08</w:t>
            </w:r>
          </w:p>
        </w:tc>
        <w:tc>
          <w:tcPr>
            <w:tcW w:w="1033" w:type="dxa"/>
            <w:tcBorders>
              <w:top w:val="nil"/>
              <w:left w:val="nil"/>
              <w:bottom w:val="nil"/>
              <w:right w:val="nil"/>
            </w:tcBorders>
            <w:shd w:val="clear" w:color="auto" w:fill="auto"/>
            <w:hideMark/>
          </w:tcPr>
          <w:p w14:paraId="7101F545" w14:textId="77777777" w:rsidR="00DB1DB6" w:rsidRPr="00DB1DB6" w:rsidRDefault="00DB1DB6" w:rsidP="00DB1DB6">
            <w:pPr>
              <w:jc w:val="center"/>
              <w:rPr>
                <w:color w:val="000000"/>
                <w:sz w:val="20"/>
                <w:szCs w:val="20"/>
              </w:rPr>
            </w:pPr>
            <w:r w:rsidRPr="00DB1DB6">
              <w:rPr>
                <w:color w:val="000000"/>
                <w:sz w:val="20"/>
                <w:szCs w:val="20"/>
              </w:rPr>
              <w:t>-6.1457</w:t>
            </w:r>
          </w:p>
        </w:tc>
        <w:tc>
          <w:tcPr>
            <w:tcW w:w="1200" w:type="dxa"/>
            <w:tcBorders>
              <w:top w:val="nil"/>
              <w:left w:val="nil"/>
              <w:bottom w:val="nil"/>
              <w:right w:val="nil"/>
            </w:tcBorders>
            <w:shd w:val="clear" w:color="auto" w:fill="auto"/>
            <w:hideMark/>
          </w:tcPr>
          <w:p w14:paraId="732B5113" w14:textId="77777777" w:rsidR="00DB1DB6" w:rsidRPr="00DB1DB6" w:rsidRDefault="00DB1DB6" w:rsidP="00DB1DB6">
            <w:pPr>
              <w:jc w:val="center"/>
              <w:rPr>
                <w:b/>
                <w:bCs/>
                <w:color w:val="000000"/>
                <w:sz w:val="20"/>
                <w:szCs w:val="20"/>
              </w:rPr>
            </w:pPr>
            <w:r w:rsidRPr="00DB1DB6">
              <w:rPr>
                <w:b/>
                <w:bCs/>
                <w:color w:val="000000"/>
                <w:sz w:val="20"/>
                <w:szCs w:val="20"/>
              </w:rPr>
              <w:t>4.58E-09</w:t>
            </w:r>
          </w:p>
        </w:tc>
        <w:tc>
          <w:tcPr>
            <w:tcW w:w="1211" w:type="dxa"/>
            <w:tcBorders>
              <w:top w:val="nil"/>
              <w:left w:val="nil"/>
              <w:bottom w:val="nil"/>
              <w:right w:val="nil"/>
            </w:tcBorders>
            <w:shd w:val="clear" w:color="auto" w:fill="auto"/>
            <w:hideMark/>
          </w:tcPr>
          <w:p w14:paraId="5FD22D3A" w14:textId="77777777" w:rsidR="00DB1DB6" w:rsidRPr="00DB1DB6" w:rsidRDefault="00DB1DB6" w:rsidP="00DB1DB6">
            <w:pPr>
              <w:jc w:val="center"/>
              <w:rPr>
                <w:color w:val="000000"/>
                <w:sz w:val="20"/>
                <w:szCs w:val="20"/>
              </w:rPr>
            </w:pPr>
            <w:r w:rsidRPr="00DB1DB6">
              <w:rPr>
                <w:color w:val="000000"/>
                <w:sz w:val="20"/>
                <w:szCs w:val="20"/>
              </w:rPr>
              <w:t>1.47E-07</w:t>
            </w:r>
          </w:p>
        </w:tc>
      </w:tr>
      <w:tr w:rsidR="00DB1DB6" w:rsidRPr="00DB1DB6" w14:paraId="03262FB2" w14:textId="77777777" w:rsidTr="00081A28">
        <w:trPr>
          <w:trHeight w:val="320"/>
        </w:trPr>
        <w:tc>
          <w:tcPr>
            <w:tcW w:w="2250" w:type="dxa"/>
            <w:tcBorders>
              <w:top w:val="nil"/>
              <w:left w:val="nil"/>
              <w:bottom w:val="nil"/>
              <w:right w:val="nil"/>
            </w:tcBorders>
            <w:shd w:val="clear" w:color="auto" w:fill="auto"/>
            <w:vAlign w:val="bottom"/>
            <w:hideMark/>
          </w:tcPr>
          <w:p w14:paraId="2186133F" w14:textId="77777777" w:rsidR="00DB1DB6" w:rsidRPr="00DB1DB6" w:rsidRDefault="00DB1DB6" w:rsidP="00DB1DB6">
            <w:pPr>
              <w:rPr>
                <w:color w:val="000000"/>
                <w:sz w:val="20"/>
                <w:szCs w:val="20"/>
              </w:rPr>
            </w:pPr>
            <w:r w:rsidRPr="00DB1DB6">
              <w:rPr>
                <w:color w:val="000000"/>
                <w:sz w:val="20"/>
                <w:szCs w:val="20"/>
              </w:rPr>
              <w:t>Methionine sulfoxide</w:t>
            </w:r>
          </w:p>
        </w:tc>
        <w:tc>
          <w:tcPr>
            <w:tcW w:w="1060" w:type="dxa"/>
            <w:tcBorders>
              <w:top w:val="nil"/>
              <w:left w:val="nil"/>
              <w:bottom w:val="nil"/>
              <w:right w:val="nil"/>
            </w:tcBorders>
            <w:shd w:val="clear" w:color="auto" w:fill="auto"/>
            <w:hideMark/>
          </w:tcPr>
          <w:p w14:paraId="2F9D18B3" w14:textId="77777777" w:rsidR="00DB1DB6" w:rsidRPr="00DB1DB6" w:rsidRDefault="00DB1DB6" w:rsidP="00DB1DB6">
            <w:pPr>
              <w:jc w:val="center"/>
              <w:rPr>
                <w:color w:val="000000"/>
                <w:sz w:val="20"/>
                <w:szCs w:val="20"/>
              </w:rPr>
            </w:pPr>
            <w:r w:rsidRPr="00DB1DB6">
              <w:rPr>
                <w:color w:val="000000"/>
                <w:sz w:val="20"/>
                <w:szCs w:val="20"/>
              </w:rPr>
              <w:t>-5.0928</w:t>
            </w:r>
          </w:p>
        </w:tc>
        <w:tc>
          <w:tcPr>
            <w:tcW w:w="1200" w:type="dxa"/>
            <w:tcBorders>
              <w:top w:val="nil"/>
              <w:left w:val="nil"/>
              <w:bottom w:val="nil"/>
              <w:right w:val="nil"/>
            </w:tcBorders>
            <w:shd w:val="clear" w:color="auto" w:fill="auto"/>
            <w:hideMark/>
          </w:tcPr>
          <w:p w14:paraId="38C96970" w14:textId="77777777" w:rsidR="00DB1DB6" w:rsidRPr="00DB1DB6" w:rsidRDefault="00DB1DB6" w:rsidP="00DB1DB6">
            <w:pPr>
              <w:jc w:val="center"/>
              <w:rPr>
                <w:b/>
                <w:bCs/>
                <w:color w:val="000000"/>
                <w:sz w:val="20"/>
                <w:szCs w:val="20"/>
              </w:rPr>
            </w:pPr>
            <w:r w:rsidRPr="00DB1DB6">
              <w:rPr>
                <w:b/>
                <w:bCs/>
                <w:color w:val="000000"/>
                <w:sz w:val="20"/>
                <w:szCs w:val="20"/>
              </w:rPr>
              <w:t>5.55E-07</w:t>
            </w:r>
          </w:p>
        </w:tc>
        <w:tc>
          <w:tcPr>
            <w:tcW w:w="1166" w:type="dxa"/>
            <w:tcBorders>
              <w:top w:val="nil"/>
              <w:left w:val="nil"/>
              <w:bottom w:val="nil"/>
              <w:right w:val="nil"/>
            </w:tcBorders>
            <w:shd w:val="clear" w:color="auto" w:fill="auto"/>
            <w:hideMark/>
          </w:tcPr>
          <w:p w14:paraId="21DEC26F" w14:textId="77777777" w:rsidR="00DB1DB6" w:rsidRPr="00DB1DB6" w:rsidRDefault="00DB1DB6" w:rsidP="00DB1DB6">
            <w:pPr>
              <w:jc w:val="center"/>
              <w:rPr>
                <w:color w:val="000000"/>
                <w:sz w:val="20"/>
                <w:szCs w:val="20"/>
              </w:rPr>
            </w:pPr>
            <w:r w:rsidRPr="00DB1DB6">
              <w:rPr>
                <w:color w:val="000000"/>
                <w:sz w:val="20"/>
                <w:szCs w:val="20"/>
              </w:rPr>
              <w:t>1.13E-06</w:t>
            </w:r>
          </w:p>
        </w:tc>
        <w:tc>
          <w:tcPr>
            <w:tcW w:w="1033" w:type="dxa"/>
            <w:tcBorders>
              <w:top w:val="nil"/>
              <w:left w:val="nil"/>
              <w:bottom w:val="nil"/>
              <w:right w:val="nil"/>
            </w:tcBorders>
            <w:shd w:val="clear" w:color="auto" w:fill="auto"/>
            <w:hideMark/>
          </w:tcPr>
          <w:p w14:paraId="79D5E081" w14:textId="77777777" w:rsidR="00DB1DB6" w:rsidRPr="00DB1DB6" w:rsidRDefault="00DB1DB6" w:rsidP="00DB1DB6">
            <w:pPr>
              <w:jc w:val="center"/>
              <w:rPr>
                <w:color w:val="000000"/>
                <w:sz w:val="20"/>
                <w:szCs w:val="20"/>
              </w:rPr>
            </w:pPr>
            <w:r w:rsidRPr="00DB1DB6">
              <w:rPr>
                <w:color w:val="000000"/>
                <w:sz w:val="20"/>
                <w:szCs w:val="20"/>
              </w:rPr>
              <w:t>-1.6278</w:t>
            </w:r>
          </w:p>
        </w:tc>
        <w:tc>
          <w:tcPr>
            <w:tcW w:w="1200" w:type="dxa"/>
            <w:tcBorders>
              <w:top w:val="nil"/>
              <w:left w:val="nil"/>
              <w:bottom w:val="nil"/>
              <w:right w:val="nil"/>
            </w:tcBorders>
            <w:shd w:val="clear" w:color="auto" w:fill="auto"/>
            <w:hideMark/>
          </w:tcPr>
          <w:p w14:paraId="1D12C04F" w14:textId="77777777" w:rsidR="00DB1DB6" w:rsidRPr="00DB1DB6" w:rsidRDefault="00DB1DB6" w:rsidP="00DB1DB6">
            <w:pPr>
              <w:jc w:val="center"/>
              <w:rPr>
                <w:color w:val="000000"/>
                <w:sz w:val="20"/>
                <w:szCs w:val="20"/>
              </w:rPr>
            </w:pPr>
            <w:r w:rsidRPr="00DB1DB6">
              <w:rPr>
                <w:color w:val="000000"/>
                <w:sz w:val="20"/>
                <w:szCs w:val="20"/>
              </w:rPr>
              <w:t>0.10522</w:t>
            </w:r>
          </w:p>
        </w:tc>
        <w:tc>
          <w:tcPr>
            <w:tcW w:w="1211" w:type="dxa"/>
            <w:tcBorders>
              <w:top w:val="nil"/>
              <w:left w:val="nil"/>
              <w:bottom w:val="nil"/>
              <w:right w:val="nil"/>
            </w:tcBorders>
            <w:shd w:val="clear" w:color="auto" w:fill="auto"/>
            <w:hideMark/>
          </w:tcPr>
          <w:p w14:paraId="73684B85" w14:textId="77777777" w:rsidR="00DB1DB6" w:rsidRPr="00DB1DB6" w:rsidRDefault="00DB1DB6" w:rsidP="00DB1DB6">
            <w:pPr>
              <w:jc w:val="center"/>
              <w:rPr>
                <w:color w:val="000000"/>
                <w:sz w:val="20"/>
                <w:szCs w:val="20"/>
              </w:rPr>
            </w:pPr>
            <w:r w:rsidRPr="00DB1DB6">
              <w:rPr>
                <w:color w:val="000000"/>
                <w:sz w:val="20"/>
                <w:szCs w:val="20"/>
              </w:rPr>
              <w:t>0.1749</w:t>
            </w:r>
          </w:p>
        </w:tc>
      </w:tr>
      <w:tr w:rsidR="00DB1DB6" w:rsidRPr="00DB1DB6" w14:paraId="6B412463" w14:textId="77777777" w:rsidTr="00081A28">
        <w:trPr>
          <w:trHeight w:val="320"/>
        </w:trPr>
        <w:tc>
          <w:tcPr>
            <w:tcW w:w="2250" w:type="dxa"/>
            <w:tcBorders>
              <w:top w:val="nil"/>
              <w:left w:val="nil"/>
              <w:bottom w:val="nil"/>
              <w:right w:val="nil"/>
            </w:tcBorders>
            <w:shd w:val="clear" w:color="auto" w:fill="auto"/>
            <w:vAlign w:val="bottom"/>
            <w:hideMark/>
          </w:tcPr>
          <w:p w14:paraId="6B00753C" w14:textId="1644606B" w:rsidR="00DB1DB6" w:rsidRPr="00DB1DB6" w:rsidRDefault="00081A28" w:rsidP="00DB1DB6">
            <w:pPr>
              <w:rPr>
                <w:color w:val="000000"/>
                <w:sz w:val="20"/>
                <w:szCs w:val="20"/>
              </w:rPr>
            </w:pPr>
            <w:r>
              <w:rPr>
                <w:color w:val="000000"/>
                <w:sz w:val="20"/>
                <w:szCs w:val="20"/>
              </w:rPr>
              <w:t>M</w:t>
            </w:r>
            <w:r w:rsidR="00DB1DB6" w:rsidRPr="00DB1DB6">
              <w:rPr>
                <w:color w:val="000000"/>
                <w:sz w:val="20"/>
                <w:szCs w:val="20"/>
              </w:rPr>
              <w:t>ethyl glutaric acid</w:t>
            </w:r>
          </w:p>
        </w:tc>
        <w:tc>
          <w:tcPr>
            <w:tcW w:w="1060" w:type="dxa"/>
            <w:tcBorders>
              <w:top w:val="nil"/>
              <w:left w:val="nil"/>
              <w:bottom w:val="nil"/>
              <w:right w:val="nil"/>
            </w:tcBorders>
            <w:shd w:val="clear" w:color="auto" w:fill="auto"/>
            <w:hideMark/>
          </w:tcPr>
          <w:p w14:paraId="0B9E7A22" w14:textId="77777777" w:rsidR="00DB1DB6" w:rsidRPr="00DB1DB6" w:rsidRDefault="00DB1DB6" w:rsidP="00DB1DB6">
            <w:pPr>
              <w:jc w:val="center"/>
              <w:rPr>
                <w:color w:val="000000"/>
                <w:sz w:val="20"/>
                <w:szCs w:val="20"/>
              </w:rPr>
            </w:pPr>
            <w:r w:rsidRPr="00DB1DB6">
              <w:rPr>
                <w:color w:val="000000"/>
                <w:sz w:val="20"/>
                <w:szCs w:val="20"/>
              </w:rPr>
              <w:t>-3.6385</w:t>
            </w:r>
          </w:p>
        </w:tc>
        <w:tc>
          <w:tcPr>
            <w:tcW w:w="1200" w:type="dxa"/>
            <w:tcBorders>
              <w:top w:val="nil"/>
              <w:left w:val="nil"/>
              <w:bottom w:val="nil"/>
              <w:right w:val="nil"/>
            </w:tcBorders>
            <w:shd w:val="clear" w:color="auto" w:fill="auto"/>
            <w:hideMark/>
          </w:tcPr>
          <w:p w14:paraId="59C03428" w14:textId="77777777" w:rsidR="00DB1DB6" w:rsidRPr="00DB1DB6" w:rsidRDefault="00DB1DB6" w:rsidP="00DB1DB6">
            <w:pPr>
              <w:jc w:val="center"/>
              <w:rPr>
                <w:b/>
                <w:bCs/>
                <w:color w:val="000000"/>
                <w:sz w:val="20"/>
                <w:szCs w:val="20"/>
              </w:rPr>
            </w:pPr>
            <w:r w:rsidRPr="00DB1DB6">
              <w:rPr>
                <w:b/>
                <w:bCs/>
                <w:color w:val="000000"/>
                <w:sz w:val="20"/>
                <w:szCs w:val="20"/>
              </w:rPr>
              <w:t>0.00031191</w:t>
            </w:r>
          </w:p>
        </w:tc>
        <w:tc>
          <w:tcPr>
            <w:tcW w:w="1166" w:type="dxa"/>
            <w:tcBorders>
              <w:top w:val="nil"/>
              <w:left w:val="nil"/>
              <w:bottom w:val="nil"/>
              <w:right w:val="nil"/>
            </w:tcBorders>
            <w:shd w:val="clear" w:color="auto" w:fill="auto"/>
            <w:hideMark/>
          </w:tcPr>
          <w:p w14:paraId="3D9DB926" w14:textId="77777777" w:rsidR="00DB1DB6" w:rsidRPr="00DB1DB6" w:rsidRDefault="00DB1DB6" w:rsidP="00DB1DB6">
            <w:pPr>
              <w:jc w:val="center"/>
              <w:rPr>
                <w:color w:val="000000"/>
                <w:sz w:val="20"/>
                <w:szCs w:val="20"/>
              </w:rPr>
            </w:pPr>
            <w:r w:rsidRPr="00DB1DB6">
              <w:rPr>
                <w:color w:val="000000"/>
                <w:sz w:val="20"/>
                <w:szCs w:val="20"/>
              </w:rPr>
              <w:t>0.00051185</w:t>
            </w:r>
          </w:p>
        </w:tc>
        <w:tc>
          <w:tcPr>
            <w:tcW w:w="1033" w:type="dxa"/>
            <w:tcBorders>
              <w:top w:val="nil"/>
              <w:left w:val="nil"/>
              <w:bottom w:val="nil"/>
              <w:right w:val="nil"/>
            </w:tcBorders>
            <w:shd w:val="clear" w:color="auto" w:fill="auto"/>
            <w:hideMark/>
          </w:tcPr>
          <w:p w14:paraId="66D4BFBE" w14:textId="77777777" w:rsidR="00DB1DB6" w:rsidRPr="00DB1DB6" w:rsidRDefault="00DB1DB6" w:rsidP="00DB1DB6">
            <w:pPr>
              <w:jc w:val="center"/>
              <w:rPr>
                <w:color w:val="000000"/>
                <w:sz w:val="20"/>
                <w:szCs w:val="20"/>
              </w:rPr>
            </w:pPr>
            <w:r w:rsidRPr="00DB1DB6">
              <w:rPr>
                <w:color w:val="000000"/>
                <w:sz w:val="20"/>
                <w:szCs w:val="20"/>
              </w:rPr>
              <w:t>-0.74786</w:t>
            </w:r>
          </w:p>
        </w:tc>
        <w:tc>
          <w:tcPr>
            <w:tcW w:w="1200" w:type="dxa"/>
            <w:tcBorders>
              <w:top w:val="nil"/>
              <w:left w:val="nil"/>
              <w:bottom w:val="nil"/>
              <w:right w:val="nil"/>
            </w:tcBorders>
            <w:shd w:val="clear" w:color="auto" w:fill="auto"/>
            <w:hideMark/>
          </w:tcPr>
          <w:p w14:paraId="0ACCCD2B" w14:textId="77777777" w:rsidR="00DB1DB6" w:rsidRPr="00DB1DB6" w:rsidRDefault="00DB1DB6" w:rsidP="00DB1DB6">
            <w:pPr>
              <w:jc w:val="center"/>
              <w:rPr>
                <w:color w:val="000000"/>
                <w:sz w:val="20"/>
                <w:szCs w:val="20"/>
              </w:rPr>
            </w:pPr>
            <w:r w:rsidRPr="00DB1DB6">
              <w:rPr>
                <w:color w:val="000000"/>
                <w:sz w:val="20"/>
                <w:szCs w:val="20"/>
              </w:rPr>
              <w:t>0.45547</w:t>
            </w:r>
          </w:p>
        </w:tc>
        <w:tc>
          <w:tcPr>
            <w:tcW w:w="1211" w:type="dxa"/>
            <w:tcBorders>
              <w:top w:val="nil"/>
              <w:left w:val="nil"/>
              <w:bottom w:val="nil"/>
              <w:right w:val="nil"/>
            </w:tcBorders>
            <w:shd w:val="clear" w:color="auto" w:fill="auto"/>
            <w:hideMark/>
          </w:tcPr>
          <w:p w14:paraId="6DE7A8BC" w14:textId="77777777" w:rsidR="00DB1DB6" w:rsidRPr="00DB1DB6" w:rsidRDefault="00DB1DB6" w:rsidP="00DB1DB6">
            <w:pPr>
              <w:jc w:val="center"/>
              <w:rPr>
                <w:color w:val="000000"/>
                <w:sz w:val="20"/>
                <w:szCs w:val="20"/>
              </w:rPr>
            </w:pPr>
            <w:r w:rsidRPr="00DB1DB6">
              <w:rPr>
                <w:color w:val="000000"/>
                <w:sz w:val="20"/>
                <w:szCs w:val="20"/>
              </w:rPr>
              <w:t>0.56381</w:t>
            </w:r>
          </w:p>
        </w:tc>
      </w:tr>
      <w:tr w:rsidR="00DB1DB6" w:rsidRPr="00DB1DB6" w14:paraId="2BEB6A6B" w14:textId="77777777" w:rsidTr="00081A28">
        <w:trPr>
          <w:trHeight w:val="320"/>
        </w:trPr>
        <w:tc>
          <w:tcPr>
            <w:tcW w:w="2250" w:type="dxa"/>
            <w:tcBorders>
              <w:top w:val="nil"/>
              <w:left w:val="nil"/>
              <w:bottom w:val="nil"/>
              <w:right w:val="nil"/>
            </w:tcBorders>
            <w:shd w:val="clear" w:color="auto" w:fill="auto"/>
            <w:vAlign w:val="bottom"/>
            <w:hideMark/>
          </w:tcPr>
          <w:p w14:paraId="3D1DDFFA" w14:textId="4ED3D613" w:rsidR="00DB1DB6" w:rsidRPr="00DB1DB6" w:rsidRDefault="00081A28" w:rsidP="00DB1DB6">
            <w:pPr>
              <w:rPr>
                <w:color w:val="000000"/>
                <w:sz w:val="20"/>
                <w:szCs w:val="20"/>
              </w:rPr>
            </w:pPr>
            <w:r>
              <w:rPr>
                <w:color w:val="000000"/>
                <w:sz w:val="20"/>
                <w:szCs w:val="20"/>
              </w:rPr>
              <w:t>M</w:t>
            </w:r>
            <w:r w:rsidR="00DB1DB6" w:rsidRPr="00DB1DB6">
              <w:rPr>
                <w:color w:val="000000"/>
                <w:sz w:val="20"/>
                <w:szCs w:val="20"/>
              </w:rPr>
              <w:t>ethyl succinic acid</w:t>
            </w:r>
          </w:p>
        </w:tc>
        <w:tc>
          <w:tcPr>
            <w:tcW w:w="1060" w:type="dxa"/>
            <w:tcBorders>
              <w:top w:val="nil"/>
              <w:left w:val="nil"/>
              <w:bottom w:val="nil"/>
              <w:right w:val="nil"/>
            </w:tcBorders>
            <w:shd w:val="clear" w:color="auto" w:fill="auto"/>
            <w:hideMark/>
          </w:tcPr>
          <w:p w14:paraId="3E2656F5" w14:textId="77777777" w:rsidR="00DB1DB6" w:rsidRPr="00DB1DB6" w:rsidRDefault="00DB1DB6" w:rsidP="00DB1DB6">
            <w:pPr>
              <w:jc w:val="center"/>
              <w:rPr>
                <w:color w:val="000000"/>
                <w:sz w:val="20"/>
                <w:szCs w:val="20"/>
              </w:rPr>
            </w:pPr>
            <w:r w:rsidRPr="00DB1DB6">
              <w:rPr>
                <w:color w:val="000000"/>
                <w:sz w:val="20"/>
                <w:szCs w:val="20"/>
              </w:rPr>
              <w:t>-2.4174</w:t>
            </w:r>
          </w:p>
        </w:tc>
        <w:tc>
          <w:tcPr>
            <w:tcW w:w="1200" w:type="dxa"/>
            <w:tcBorders>
              <w:top w:val="nil"/>
              <w:left w:val="nil"/>
              <w:bottom w:val="nil"/>
              <w:right w:val="nil"/>
            </w:tcBorders>
            <w:shd w:val="clear" w:color="auto" w:fill="auto"/>
            <w:hideMark/>
          </w:tcPr>
          <w:p w14:paraId="5FE2C660" w14:textId="77777777" w:rsidR="00DB1DB6" w:rsidRPr="00DB1DB6" w:rsidRDefault="00DB1DB6" w:rsidP="00DB1DB6">
            <w:pPr>
              <w:jc w:val="center"/>
              <w:rPr>
                <w:b/>
                <w:bCs/>
                <w:color w:val="000000"/>
                <w:sz w:val="20"/>
                <w:szCs w:val="20"/>
              </w:rPr>
            </w:pPr>
            <w:r w:rsidRPr="00DB1DB6">
              <w:rPr>
                <w:b/>
                <w:bCs/>
                <w:color w:val="000000"/>
                <w:sz w:val="20"/>
                <w:szCs w:val="20"/>
              </w:rPr>
              <w:t>0.016101</w:t>
            </w:r>
          </w:p>
        </w:tc>
        <w:tc>
          <w:tcPr>
            <w:tcW w:w="1166" w:type="dxa"/>
            <w:tcBorders>
              <w:top w:val="nil"/>
              <w:left w:val="nil"/>
              <w:bottom w:val="nil"/>
              <w:right w:val="nil"/>
            </w:tcBorders>
            <w:shd w:val="clear" w:color="auto" w:fill="auto"/>
            <w:hideMark/>
          </w:tcPr>
          <w:p w14:paraId="19E134C2" w14:textId="77777777" w:rsidR="00DB1DB6" w:rsidRPr="00DB1DB6" w:rsidRDefault="00DB1DB6" w:rsidP="00DB1DB6">
            <w:pPr>
              <w:jc w:val="center"/>
              <w:rPr>
                <w:color w:val="000000"/>
                <w:sz w:val="20"/>
                <w:szCs w:val="20"/>
              </w:rPr>
            </w:pPr>
            <w:r w:rsidRPr="00DB1DB6">
              <w:rPr>
                <w:color w:val="000000"/>
                <w:sz w:val="20"/>
                <w:szCs w:val="20"/>
              </w:rPr>
              <w:t>0.02103</w:t>
            </w:r>
          </w:p>
        </w:tc>
        <w:tc>
          <w:tcPr>
            <w:tcW w:w="1033" w:type="dxa"/>
            <w:tcBorders>
              <w:top w:val="nil"/>
              <w:left w:val="nil"/>
              <w:bottom w:val="nil"/>
              <w:right w:val="nil"/>
            </w:tcBorders>
            <w:shd w:val="clear" w:color="auto" w:fill="auto"/>
            <w:hideMark/>
          </w:tcPr>
          <w:p w14:paraId="6FB1AED2" w14:textId="77777777" w:rsidR="00DB1DB6" w:rsidRPr="00DB1DB6" w:rsidRDefault="00DB1DB6" w:rsidP="00DB1DB6">
            <w:pPr>
              <w:jc w:val="center"/>
              <w:rPr>
                <w:color w:val="000000"/>
                <w:sz w:val="20"/>
                <w:szCs w:val="20"/>
              </w:rPr>
            </w:pPr>
            <w:r w:rsidRPr="00DB1DB6">
              <w:rPr>
                <w:color w:val="000000"/>
                <w:sz w:val="20"/>
                <w:szCs w:val="20"/>
              </w:rPr>
              <w:t>-0.99678</w:t>
            </w:r>
          </w:p>
        </w:tc>
        <w:tc>
          <w:tcPr>
            <w:tcW w:w="1200" w:type="dxa"/>
            <w:tcBorders>
              <w:top w:val="nil"/>
              <w:left w:val="nil"/>
              <w:bottom w:val="nil"/>
              <w:right w:val="nil"/>
            </w:tcBorders>
            <w:shd w:val="clear" w:color="auto" w:fill="auto"/>
            <w:hideMark/>
          </w:tcPr>
          <w:p w14:paraId="0E8C9EE9" w14:textId="77777777" w:rsidR="00DB1DB6" w:rsidRPr="00DB1DB6" w:rsidRDefault="00DB1DB6" w:rsidP="00DB1DB6">
            <w:pPr>
              <w:jc w:val="center"/>
              <w:rPr>
                <w:color w:val="000000"/>
                <w:sz w:val="20"/>
                <w:szCs w:val="20"/>
              </w:rPr>
            </w:pPr>
            <w:r w:rsidRPr="00DB1DB6">
              <w:rPr>
                <w:color w:val="000000"/>
                <w:sz w:val="20"/>
                <w:szCs w:val="20"/>
              </w:rPr>
              <w:t>0.32014</w:t>
            </w:r>
          </w:p>
        </w:tc>
        <w:tc>
          <w:tcPr>
            <w:tcW w:w="1211" w:type="dxa"/>
            <w:tcBorders>
              <w:top w:val="nil"/>
              <w:left w:val="nil"/>
              <w:bottom w:val="nil"/>
              <w:right w:val="nil"/>
            </w:tcBorders>
            <w:shd w:val="clear" w:color="auto" w:fill="auto"/>
            <w:hideMark/>
          </w:tcPr>
          <w:p w14:paraId="43B9046C" w14:textId="77777777" w:rsidR="00DB1DB6" w:rsidRPr="00DB1DB6" w:rsidRDefault="00DB1DB6" w:rsidP="00DB1DB6">
            <w:pPr>
              <w:jc w:val="center"/>
              <w:rPr>
                <w:color w:val="000000"/>
                <w:sz w:val="20"/>
                <w:szCs w:val="20"/>
              </w:rPr>
            </w:pPr>
            <w:r w:rsidRPr="00DB1DB6">
              <w:rPr>
                <w:color w:val="000000"/>
                <w:sz w:val="20"/>
                <w:szCs w:val="20"/>
              </w:rPr>
              <w:t>0.43134</w:t>
            </w:r>
          </w:p>
        </w:tc>
      </w:tr>
      <w:tr w:rsidR="00DB1DB6" w:rsidRPr="00DB1DB6" w14:paraId="10033CF6" w14:textId="77777777" w:rsidTr="00081A28">
        <w:trPr>
          <w:trHeight w:val="320"/>
        </w:trPr>
        <w:tc>
          <w:tcPr>
            <w:tcW w:w="2250" w:type="dxa"/>
            <w:tcBorders>
              <w:top w:val="nil"/>
              <w:left w:val="nil"/>
              <w:bottom w:val="nil"/>
              <w:right w:val="nil"/>
            </w:tcBorders>
            <w:shd w:val="clear" w:color="auto" w:fill="auto"/>
            <w:vAlign w:val="bottom"/>
            <w:hideMark/>
          </w:tcPr>
          <w:p w14:paraId="015E53C8" w14:textId="35EACE18" w:rsidR="00DB1DB6" w:rsidRPr="00DB1DB6" w:rsidRDefault="00081A28" w:rsidP="00DB1DB6">
            <w:pPr>
              <w:rPr>
                <w:color w:val="000000"/>
                <w:sz w:val="20"/>
                <w:szCs w:val="20"/>
              </w:rPr>
            </w:pPr>
            <w:r>
              <w:rPr>
                <w:color w:val="000000"/>
                <w:sz w:val="20"/>
                <w:szCs w:val="20"/>
              </w:rPr>
              <w:t>M</w:t>
            </w:r>
            <w:r w:rsidR="00DB1DB6" w:rsidRPr="00DB1DB6">
              <w:rPr>
                <w:color w:val="000000"/>
                <w:sz w:val="20"/>
                <w:szCs w:val="20"/>
              </w:rPr>
              <w:t>yo-Inositol</w:t>
            </w:r>
          </w:p>
        </w:tc>
        <w:tc>
          <w:tcPr>
            <w:tcW w:w="1060" w:type="dxa"/>
            <w:tcBorders>
              <w:top w:val="nil"/>
              <w:left w:val="nil"/>
              <w:bottom w:val="nil"/>
              <w:right w:val="nil"/>
            </w:tcBorders>
            <w:shd w:val="clear" w:color="auto" w:fill="auto"/>
            <w:hideMark/>
          </w:tcPr>
          <w:p w14:paraId="1AC0C905" w14:textId="77777777" w:rsidR="00DB1DB6" w:rsidRPr="00DB1DB6" w:rsidRDefault="00DB1DB6" w:rsidP="00DB1DB6">
            <w:pPr>
              <w:jc w:val="center"/>
              <w:rPr>
                <w:color w:val="000000"/>
                <w:sz w:val="20"/>
                <w:szCs w:val="20"/>
              </w:rPr>
            </w:pPr>
            <w:r w:rsidRPr="00DB1DB6">
              <w:rPr>
                <w:color w:val="000000"/>
                <w:sz w:val="20"/>
                <w:szCs w:val="20"/>
              </w:rPr>
              <w:t>-4.1778</w:t>
            </w:r>
          </w:p>
        </w:tc>
        <w:tc>
          <w:tcPr>
            <w:tcW w:w="1200" w:type="dxa"/>
            <w:tcBorders>
              <w:top w:val="nil"/>
              <w:left w:val="nil"/>
              <w:bottom w:val="nil"/>
              <w:right w:val="nil"/>
            </w:tcBorders>
            <w:shd w:val="clear" w:color="auto" w:fill="auto"/>
            <w:hideMark/>
          </w:tcPr>
          <w:p w14:paraId="70EC827B" w14:textId="77777777" w:rsidR="00DB1DB6" w:rsidRPr="00DB1DB6" w:rsidRDefault="00DB1DB6" w:rsidP="00DB1DB6">
            <w:pPr>
              <w:jc w:val="center"/>
              <w:rPr>
                <w:b/>
                <w:bCs/>
                <w:color w:val="000000"/>
                <w:sz w:val="20"/>
                <w:szCs w:val="20"/>
              </w:rPr>
            </w:pPr>
            <w:r w:rsidRPr="00DB1DB6">
              <w:rPr>
                <w:b/>
                <w:bCs/>
                <w:color w:val="000000"/>
                <w:sz w:val="20"/>
                <w:szCs w:val="20"/>
              </w:rPr>
              <w:t>3.65E-05</w:t>
            </w:r>
          </w:p>
        </w:tc>
        <w:tc>
          <w:tcPr>
            <w:tcW w:w="1166" w:type="dxa"/>
            <w:tcBorders>
              <w:top w:val="nil"/>
              <w:left w:val="nil"/>
              <w:bottom w:val="nil"/>
              <w:right w:val="nil"/>
            </w:tcBorders>
            <w:shd w:val="clear" w:color="auto" w:fill="auto"/>
            <w:hideMark/>
          </w:tcPr>
          <w:p w14:paraId="3C56A0D5" w14:textId="77777777" w:rsidR="00DB1DB6" w:rsidRPr="00DB1DB6" w:rsidRDefault="00DB1DB6" w:rsidP="00DB1DB6">
            <w:pPr>
              <w:jc w:val="center"/>
              <w:rPr>
                <w:color w:val="000000"/>
                <w:sz w:val="20"/>
                <w:szCs w:val="20"/>
              </w:rPr>
            </w:pPr>
            <w:r w:rsidRPr="00DB1DB6">
              <w:rPr>
                <w:color w:val="000000"/>
                <w:sz w:val="20"/>
                <w:szCs w:val="20"/>
              </w:rPr>
              <w:t>6.40E-05</w:t>
            </w:r>
          </w:p>
        </w:tc>
        <w:tc>
          <w:tcPr>
            <w:tcW w:w="1033" w:type="dxa"/>
            <w:tcBorders>
              <w:top w:val="nil"/>
              <w:left w:val="nil"/>
              <w:bottom w:val="nil"/>
              <w:right w:val="nil"/>
            </w:tcBorders>
            <w:shd w:val="clear" w:color="auto" w:fill="auto"/>
            <w:hideMark/>
          </w:tcPr>
          <w:p w14:paraId="6264DC13" w14:textId="77777777" w:rsidR="00DB1DB6" w:rsidRPr="00DB1DB6" w:rsidRDefault="00DB1DB6" w:rsidP="00DB1DB6">
            <w:pPr>
              <w:jc w:val="center"/>
              <w:rPr>
                <w:color w:val="000000"/>
                <w:sz w:val="20"/>
                <w:szCs w:val="20"/>
              </w:rPr>
            </w:pPr>
            <w:r w:rsidRPr="00DB1DB6">
              <w:rPr>
                <w:color w:val="000000"/>
                <w:sz w:val="20"/>
                <w:szCs w:val="20"/>
              </w:rPr>
              <w:t>-2.3944</w:t>
            </w:r>
          </w:p>
        </w:tc>
        <w:tc>
          <w:tcPr>
            <w:tcW w:w="1200" w:type="dxa"/>
            <w:tcBorders>
              <w:top w:val="nil"/>
              <w:left w:val="nil"/>
              <w:bottom w:val="nil"/>
              <w:right w:val="nil"/>
            </w:tcBorders>
            <w:shd w:val="clear" w:color="auto" w:fill="auto"/>
            <w:hideMark/>
          </w:tcPr>
          <w:p w14:paraId="525BB6CB" w14:textId="77777777" w:rsidR="00DB1DB6" w:rsidRPr="00DB1DB6" w:rsidRDefault="00DB1DB6" w:rsidP="00DB1DB6">
            <w:pPr>
              <w:jc w:val="center"/>
              <w:rPr>
                <w:b/>
                <w:bCs/>
                <w:color w:val="000000"/>
                <w:sz w:val="20"/>
                <w:szCs w:val="20"/>
              </w:rPr>
            </w:pPr>
            <w:r w:rsidRPr="00DB1DB6">
              <w:rPr>
                <w:b/>
                <w:bCs/>
                <w:color w:val="000000"/>
                <w:sz w:val="20"/>
                <w:szCs w:val="20"/>
              </w:rPr>
              <w:t>0.01762</w:t>
            </w:r>
          </w:p>
        </w:tc>
        <w:tc>
          <w:tcPr>
            <w:tcW w:w="1211" w:type="dxa"/>
            <w:tcBorders>
              <w:top w:val="nil"/>
              <w:left w:val="nil"/>
              <w:bottom w:val="nil"/>
              <w:right w:val="nil"/>
            </w:tcBorders>
            <w:shd w:val="clear" w:color="auto" w:fill="auto"/>
            <w:hideMark/>
          </w:tcPr>
          <w:p w14:paraId="2380672F" w14:textId="77777777" w:rsidR="00DB1DB6" w:rsidRPr="00DB1DB6" w:rsidRDefault="00DB1DB6" w:rsidP="00DB1DB6">
            <w:pPr>
              <w:jc w:val="center"/>
              <w:rPr>
                <w:color w:val="000000"/>
                <w:sz w:val="20"/>
                <w:szCs w:val="20"/>
              </w:rPr>
            </w:pPr>
            <w:r w:rsidRPr="00DB1DB6">
              <w:rPr>
                <w:color w:val="000000"/>
                <w:sz w:val="20"/>
                <w:szCs w:val="20"/>
              </w:rPr>
              <w:t>0.038885</w:t>
            </w:r>
          </w:p>
        </w:tc>
      </w:tr>
      <w:tr w:rsidR="00DB1DB6" w:rsidRPr="00DB1DB6" w14:paraId="56185BBD" w14:textId="77777777" w:rsidTr="00081A28">
        <w:trPr>
          <w:trHeight w:val="320"/>
        </w:trPr>
        <w:tc>
          <w:tcPr>
            <w:tcW w:w="2250" w:type="dxa"/>
            <w:tcBorders>
              <w:top w:val="nil"/>
              <w:left w:val="nil"/>
              <w:bottom w:val="nil"/>
              <w:right w:val="nil"/>
            </w:tcBorders>
            <w:shd w:val="clear" w:color="auto" w:fill="auto"/>
            <w:vAlign w:val="bottom"/>
            <w:hideMark/>
          </w:tcPr>
          <w:p w14:paraId="67465666" w14:textId="77777777" w:rsidR="00DB1DB6" w:rsidRPr="00DB1DB6" w:rsidRDefault="00DB1DB6" w:rsidP="00DB1DB6">
            <w:pPr>
              <w:rPr>
                <w:color w:val="000000"/>
                <w:sz w:val="20"/>
                <w:szCs w:val="20"/>
              </w:rPr>
            </w:pPr>
            <w:r w:rsidRPr="000245E2">
              <w:rPr>
                <w:i/>
                <w:iCs/>
                <w:color w:val="000000"/>
                <w:sz w:val="20"/>
                <w:szCs w:val="20"/>
              </w:rPr>
              <w:t>N</w:t>
            </w:r>
            <w:r w:rsidRPr="00DB1DB6">
              <w:rPr>
                <w:color w:val="000000"/>
                <w:sz w:val="20"/>
                <w:szCs w:val="20"/>
              </w:rPr>
              <w:t>-Acetyl-beta-alanine</w:t>
            </w:r>
          </w:p>
        </w:tc>
        <w:tc>
          <w:tcPr>
            <w:tcW w:w="1060" w:type="dxa"/>
            <w:tcBorders>
              <w:top w:val="nil"/>
              <w:left w:val="nil"/>
              <w:bottom w:val="nil"/>
              <w:right w:val="nil"/>
            </w:tcBorders>
            <w:shd w:val="clear" w:color="auto" w:fill="auto"/>
            <w:hideMark/>
          </w:tcPr>
          <w:p w14:paraId="106D6744" w14:textId="77777777" w:rsidR="00DB1DB6" w:rsidRPr="00DB1DB6" w:rsidRDefault="00DB1DB6" w:rsidP="00DB1DB6">
            <w:pPr>
              <w:jc w:val="center"/>
              <w:rPr>
                <w:color w:val="000000"/>
                <w:sz w:val="20"/>
                <w:szCs w:val="20"/>
              </w:rPr>
            </w:pPr>
            <w:r w:rsidRPr="00DB1DB6">
              <w:rPr>
                <w:color w:val="000000"/>
                <w:sz w:val="20"/>
                <w:szCs w:val="20"/>
              </w:rPr>
              <w:t>-2.1028</w:t>
            </w:r>
          </w:p>
        </w:tc>
        <w:tc>
          <w:tcPr>
            <w:tcW w:w="1200" w:type="dxa"/>
            <w:tcBorders>
              <w:top w:val="nil"/>
              <w:left w:val="nil"/>
              <w:bottom w:val="nil"/>
              <w:right w:val="nil"/>
            </w:tcBorders>
            <w:shd w:val="clear" w:color="auto" w:fill="auto"/>
            <w:hideMark/>
          </w:tcPr>
          <w:p w14:paraId="501F57DF" w14:textId="77777777" w:rsidR="00DB1DB6" w:rsidRPr="00DB1DB6" w:rsidRDefault="00DB1DB6" w:rsidP="00DB1DB6">
            <w:pPr>
              <w:jc w:val="center"/>
              <w:rPr>
                <w:b/>
                <w:bCs/>
                <w:color w:val="000000"/>
                <w:sz w:val="20"/>
                <w:szCs w:val="20"/>
              </w:rPr>
            </w:pPr>
            <w:r w:rsidRPr="00DB1DB6">
              <w:rPr>
                <w:b/>
                <w:bCs/>
                <w:color w:val="000000"/>
                <w:sz w:val="20"/>
                <w:szCs w:val="20"/>
              </w:rPr>
              <w:t>0.036137</w:t>
            </w:r>
          </w:p>
        </w:tc>
        <w:tc>
          <w:tcPr>
            <w:tcW w:w="1166" w:type="dxa"/>
            <w:tcBorders>
              <w:top w:val="nil"/>
              <w:left w:val="nil"/>
              <w:bottom w:val="nil"/>
              <w:right w:val="nil"/>
            </w:tcBorders>
            <w:shd w:val="clear" w:color="auto" w:fill="auto"/>
            <w:hideMark/>
          </w:tcPr>
          <w:p w14:paraId="5D7ADA61" w14:textId="77777777" w:rsidR="00DB1DB6" w:rsidRPr="00DB1DB6" w:rsidRDefault="00DB1DB6" w:rsidP="00DB1DB6">
            <w:pPr>
              <w:jc w:val="center"/>
              <w:rPr>
                <w:color w:val="000000"/>
                <w:sz w:val="20"/>
                <w:szCs w:val="20"/>
              </w:rPr>
            </w:pPr>
            <w:r w:rsidRPr="00DB1DB6">
              <w:rPr>
                <w:color w:val="000000"/>
                <w:sz w:val="20"/>
                <w:szCs w:val="20"/>
              </w:rPr>
              <w:t>0.043637</w:t>
            </w:r>
          </w:p>
        </w:tc>
        <w:tc>
          <w:tcPr>
            <w:tcW w:w="1033" w:type="dxa"/>
            <w:tcBorders>
              <w:top w:val="nil"/>
              <w:left w:val="nil"/>
              <w:bottom w:val="nil"/>
              <w:right w:val="nil"/>
            </w:tcBorders>
            <w:shd w:val="clear" w:color="auto" w:fill="auto"/>
            <w:hideMark/>
          </w:tcPr>
          <w:p w14:paraId="4D18A94F" w14:textId="77777777" w:rsidR="00DB1DB6" w:rsidRPr="00DB1DB6" w:rsidRDefault="00DB1DB6" w:rsidP="00DB1DB6">
            <w:pPr>
              <w:jc w:val="center"/>
              <w:rPr>
                <w:color w:val="000000"/>
                <w:sz w:val="20"/>
                <w:szCs w:val="20"/>
              </w:rPr>
            </w:pPr>
            <w:r w:rsidRPr="00DB1DB6">
              <w:rPr>
                <w:color w:val="000000"/>
                <w:sz w:val="20"/>
                <w:szCs w:val="20"/>
              </w:rPr>
              <w:t>-0.92596</w:t>
            </w:r>
          </w:p>
        </w:tc>
        <w:tc>
          <w:tcPr>
            <w:tcW w:w="1200" w:type="dxa"/>
            <w:tcBorders>
              <w:top w:val="nil"/>
              <w:left w:val="nil"/>
              <w:bottom w:val="nil"/>
              <w:right w:val="nil"/>
            </w:tcBorders>
            <w:shd w:val="clear" w:color="auto" w:fill="auto"/>
            <w:hideMark/>
          </w:tcPr>
          <w:p w14:paraId="46240F05" w14:textId="77777777" w:rsidR="00DB1DB6" w:rsidRPr="00DB1DB6" w:rsidRDefault="00DB1DB6" w:rsidP="00DB1DB6">
            <w:pPr>
              <w:jc w:val="center"/>
              <w:rPr>
                <w:color w:val="000000"/>
                <w:sz w:val="20"/>
                <w:szCs w:val="20"/>
              </w:rPr>
            </w:pPr>
            <w:r w:rsidRPr="00DB1DB6">
              <w:rPr>
                <w:color w:val="000000"/>
                <w:sz w:val="20"/>
                <w:szCs w:val="20"/>
              </w:rPr>
              <w:t>0.35564</w:t>
            </w:r>
          </w:p>
        </w:tc>
        <w:tc>
          <w:tcPr>
            <w:tcW w:w="1211" w:type="dxa"/>
            <w:tcBorders>
              <w:top w:val="nil"/>
              <w:left w:val="nil"/>
              <w:bottom w:val="nil"/>
              <w:right w:val="nil"/>
            </w:tcBorders>
            <w:shd w:val="clear" w:color="auto" w:fill="auto"/>
            <w:hideMark/>
          </w:tcPr>
          <w:p w14:paraId="70610C0E" w14:textId="77777777" w:rsidR="00DB1DB6" w:rsidRPr="00DB1DB6" w:rsidRDefault="00DB1DB6" w:rsidP="00DB1DB6">
            <w:pPr>
              <w:jc w:val="center"/>
              <w:rPr>
                <w:color w:val="000000"/>
                <w:sz w:val="20"/>
                <w:szCs w:val="20"/>
              </w:rPr>
            </w:pPr>
            <w:r w:rsidRPr="00DB1DB6">
              <w:rPr>
                <w:color w:val="000000"/>
                <w:sz w:val="20"/>
                <w:szCs w:val="20"/>
              </w:rPr>
              <w:t>0.4693</w:t>
            </w:r>
          </w:p>
        </w:tc>
      </w:tr>
      <w:tr w:rsidR="00DB1DB6" w:rsidRPr="00DB1DB6" w14:paraId="264ABEA4" w14:textId="77777777" w:rsidTr="00081A28">
        <w:trPr>
          <w:trHeight w:val="580"/>
        </w:trPr>
        <w:tc>
          <w:tcPr>
            <w:tcW w:w="2250" w:type="dxa"/>
            <w:tcBorders>
              <w:top w:val="nil"/>
              <w:left w:val="nil"/>
              <w:bottom w:val="nil"/>
              <w:right w:val="nil"/>
            </w:tcBorders>
            <w:shd w:val="clear" w:color="auto" w:fill="auto"/>
            <w:vAlign w:val="bottom"/>
            <w:hideMark/>
          </w:tcPr>
          <w:p w14:paraId="7F8435CD" w14:textId="0A1F8AFD" w:rsidR="00DB1DB6" w:rsidRPr="00DB1DB6" w:rsidRDefault="00DB1DB6" w:rsidP="00DB1DB6">
            <w:pPr>
              <w:rPr>
                <w:color w:val="000000"/>
                <w:sz w:val="20"/>
                <w:szCs w:val="20"/>
              </w:rPr>
            </w:pPr>
            <w:r w:rsidRPr="000245E2">
              <w:rPr>
                <w:i/>
                <w:iCs/>
                <w:color w:val="000000"/>
                <w:sz w:val="20"/>
                <w:szCs w:val="20"/>
              </w:rPr>
              <w:t>N</w:t>
            </w:r>
            <w:r w:rsidRPr="000245E2">
              <w:rPr>
                <w:color w:val="000000"/>
                <w:sz w:val="20"/>
                <w:szCs w:val="20"/>
              </w:rPr>
              <w:t xml:space="preserve">-Acetylglucosamine </w:t>
            </w:r>
            <w:r w:rsidR="000245E2" w:rsidRPr="000245E2">
              <w:rPr>
                <w:color w:val="000000"/>
                <w:sz w:val="20"/>
                <w:szCs w:val="20"/>
              </w:rPr>
              <w:t>[</w:t>
            </w:r>
            <w:r w:rsidRPr="000245E2">
              <w:rPr>
                <w:color w:val="000000"/>
                <w:sz w:val="20"/>
                <w:szCs w:val="20"/>
              </w:rPr>
              <w:t>1</w:t>
            </w:r>
            <w:r w:rsidR="000245E2" w:rsidRPr="000245E2">
              <w:rPr>
                <w:color w:val="000000"/>
                <w:sz w:val="20"/>
                <w:szCs w:val="20"/>
              </w:rPr>
              <w:t xml:space="preserve"> or </w:t>
            </w:r>
            <w:r w:rsidRPr="000245E2">
              <w:rPr>
                <w:color w:val="000000"/>
                <w:sz w:val="20"/>
                <w:szCs w:val="20"/>
              </w:rPr>
              <w:t>6</w:t>
            </w:r>
            <w:r w:rsidR="000245E2" w:rsidRPr="000245E2">
              <w:rPr>
                <w:color w:val="000000"/>
                <w:sz w:val="20"/>
                <w:szCs w:val="20"/>
              </w:rPr>
              <w:t>]</w:t>
            </w:r>
            <w:r w:rsidRPr="000245E2">
              <w:rPr>
                <w:color w:val="000000"/>
                <w:sz w:val="20"/>
                <w:szCs w:val="20"/>
              </w:rPr>
              <w:t>-phosphate</w:t>
            </w:r>
          </w:p>
        </w:tc>
        <w:tc>
          <w:tcPr>
            <w:tcW w:w="1060" w:type="dxa"/>
            <w:tcBorders>
              <w:top w:val="nil"/>
              <w:left w:val="nil"/>
              <w:bottom w:val="nil"/>
              <w:right w:val="nil"/>
            </w:tcBorders>
            <w:shd w:val="clear" w:color="auto" w:fill="auto"/>
            <w:hideMark/>
          </w:tcPr>
          <w:p w14:paraId="0E10F901" w14:textId="77777777" w:rsidR="00DB1DB6" w:rsidRPr="00DB1DB6" w:rsidRDefault="00DB1DB6" w:rsidP="00DB1DB6">
            <w:pPr>
              <w:jc w:val="center"/>
              <w:rPr>
                <w:color w:val="000000"/>
                <w:sz w:val="20"/>
                <w:szCs w:val="20"/>
              </w:rPr>
            </w:pPr>
            <w:r w:rsidRPr="00DB1DB6">
              <w:rPr>
                <w:color w:val="000000"/>
                <w:sz w:val="20"/>
                <w:szCs w:val="20"/>
              </w:rPr>
              <w:t>-1.1448</w:t>
            </w:r>
          </w:p>
        </w:tc>
        <w:tc>
          <w:tcPr>
            <w:tcW w:w="1200" w:type="dxa"/>
            <w:tcBorders>
              <w:top w:val="nil"/>
              <w:left w:val="nil"/>
              <w:bottom w:val="nil"/>
              <w:right w:val="nil"/>
            </w:tcBorders>
            <w:shd w:val="clear" w:color="auto" w:fill="auto"/>
            <w:hideMark/>
          </w:tcPr>
          <w:p w14:paraId="3C2D54D5" w14:textId="77777777" w:rsidR="00DB1DB6" w:rsidRPr="00DB1DB6" w:rsidRDefault="00DB1DB6" w:rsidP="00DB1DB6">
            <w:pPr>
              <w:jc w:val="center"/>
              <w:rPr>
                <w:color w:val="000000"/>
                <w:sz w:val="20"/>
                <w:szCs w:val="20"/>
              </w:rPr>
            </w:pPr>
            <w:r w:rsidRPr="00DB1DB6">
              <w:rPr>
                <w:color w:val="000000"/>
                <w:sz w:val="20"/>
                <w:szCs w:val="20"/>
              </w:rPr>
              <w:t>0.253</w:t>
            </w:r>
          </w:p>
        </w:tc>
        <w:tc>
          <w:tcPr>
            <w:tcW w:w="1166" w:type="dxa"/>
            <w:tcBorders>
              <w:top w:val="nil"/>
              <w:left w:val="nil"/>
              <w:bottom w:val="nil"/>
              <w:right w:val="nil"/>
            </w:tcBorders>
            <w:shd w:val="clear" w:color="auto" w:fill="auto"/>
            <w:hideMark/>
          </w:tcPr>
          <w:p w14:paraId="321C556F" w14:textId="77777777" w:rsidR="00DB1DB6" w:rsidRPr="00DB1DB6" w:rsidRDefault="00DB1DB6" w:rsidP="00DB1DB6">
            <w:pPr>
              <w:jc w:val="center"/>
              <w:rPr>
                <w:color w:val="000000"/>
                <w:sz w:val="20"/>
                <w:szCs w:val="20"/>
              </w:rPr>
            </w:pPr>
            <w:r w:rsidRPr="00DB1DB6">
              <w:rPr>
                <w:color w:val="000000"/>
                <w:sz w:val="20"/>
                <w:szCs w:val="20"/>
              </w:rPr>
              <w:t>0.27678</w:t>
            </w:r>
          </w:p>
        </w:tc>
        <w:tc>
          <w:tcPr>
            <w:tcW w:w="1033" w:type="dxa"/>
            <w:tcBorders>
              <w:top w:val="nil"/>
              <w:left w:val="nil"/>
              <w:bottom w:val="nil"/>
              <w:right w:val="nil"/>
            </w:tcBorders>
            <w:shd w:val="clear" w:color="auto" w:fill="auto"/>
            <w:hideMark/>
          </w:tcPr>
          <w:p w14:paraId="040645F1" w14:textId="77777777" w:rsidR="00DB1DB6" w:rsidRPr="00DB1DB6" w:rsidRDefault="00DB1DB6" w:rsidP="00DB1DB6">
            <w:pPr>
              <w:jc w:val="center"/>
              <w:rPr>
                <w:color w:val="000000"/>
                <w:sz w:val="20"/>
                <w:szCs w:val="20"/>
              </w:rPr>
            </w:pPr>
            <w:r w:rsidRPr="00DB1DB6">
              <w:rPr>
                <w:color w:val="000000"/>
                <w:sz w:val="20"/>
                <w:szCs w:val="20"/>
              </w:rPr>
              <w:t>-0.037689</w:t>
            </w:r>
          </w:p>
        </w:tc>
        <w:tc>
          <w:tcPr>
            <w:tcW w:w="1200" w:type="dxa"/>
            <w:tcBorders>
              <w:top w:val="nil"/>
              <w:left w:val="nil"/>
              <w:bottom w:val="nil"/>
              <w:right w:val="nil"/>
            </w:tcBorders>
            <w:shd w:val="clear" w:color="auto" w:fill="auto"/>
            <w:hideMark/>
          </w:tcPr>
          <w:p w14:paraId="7FB5CE04" w14:textId="77777777" w:rsidR="00DB1DB6" w:rsidRPr="00DB1DB6" w:rsidRDefault="00DB1DB6" w:rsidP="00DB1DB6">
            <w:pPr>
              <w:jc w:val="center"/>
              <w:rPr>
                <w:color w:val="000000"/>
                <w:sz w:val="20"/>
                <w:szCs w:val="20"/>
              </w:rPr>
            </w:pPr>
            <w:r w:rsidRPr="00DB1DB6">
              <w:rPr>
                <w:color w:val="000000"/>
                <w:sz w:val="20"/>
                <w:szCs w:val="20"/>
              </w:rPr>
              <w:t>0.96998</w:t>
            </w:r>
          </w:p>
        </w:tc>
        <w:tc>
          <w:tcPr>
            <w:tcW w:w="1211" w:type="dxa"/>
            <w:tcBorders>
              <w:top w:val="nil"/>
              <w:left w:val="nil"/>
              <w:bottom w:val="nil"/>
              <w:right w:val="nil"/>
            </w:tcBorders>
            <w:shd w:val="clear" w:color="auto" w:fill="auto"/>
            <w:hideMark/>
          </w:tcPr>
          <w:p w14:paraId="7CAD7ABE" w14:textId="77777777" w:rsidR="00DB1DB6" w:rsidRPr="00DB1DB6" w:rsidRDefault="00DB1DB6" w:rsidP="00DB1DB6">
            <w:pPr>
              <w:jc w:val="center"/>
              <w:rPr>
                <w:color w:val="000000"/>
                <w:sz w:val="20"/>
                <w:szCs w:val="20"/>
              </w:rPr>
            </w:pPr>
            <w:r w:rsidRPr="00DB1DB6">
              <w:rPr>
                <w:color w:val="000000"/>
                <w:sz w:val="20"/>
                <w:szCs w:val="20"/>
              </w:rPr>
              <w:t>0.96998</w:t>
            </w:r>
          </w:p>
        </w:tc>
      </w:tr>
      <w:tr w:rsidR="00DB1DB6" w:rsidRPr="00DB1DB6" w14:paraId="0DCC6C66" w14:textId="77777777" w:rsidTr="00081A28">
        <w:trPr>
          <w:trHeight w:val="320"/>
        </w:trPr>
        <w:tc>
          <w:tcPr>
            <w:tcW w:w="2250" w:type="dxa"/>
            <w:tcBorders>
              <w:top w:val="nil"/>
              <w:left w:val="nil"/>
              <w:bottom w:val="nil"/>
              <w:right w:val="nil"/>
            </w:tcBorders>
            <w:shd w:val="clear" w:color="auto" w:fill="auto"/>
            <w:vAlign w:val="bottom"/>
            <w:hideMark/>
          </w:tcPr>
          <w:p w14:paraId="1C80578C" w14:textId="77777777" w:rsidR="00DB1DB6" w:rsidRPr="00DB1DB6" w:rsidRDefault="00DB1DB6" w:rsidP="00DB1DB6">
            <w:pPr>
              <w:rPr>
                <w:color w:val="000000"/>
                <w:sz w:val="20"/>
                <w:szCs w:val="20"/>
              </w:rPr>
            </w:pPr>
            <w:r w:rsidRPr="000245E2">
              <w:rPr>
                <w:i/>
                <w:iCs/>
                <w:color w:val="000000"/>
                <w:sz w:val="20"/>
                <w:szCs w:val="20"/>
              </w:rPr>
              <w:t>N</w:t>
            </w:r>
            <w:r w:rsidRPr="00DB1DB6">
              <w:rPr>
                <w:color w:val="000000"/>
                <w:sz w:val="20"/>
                <w:szCs w:val="20"/>
              </w:rPr>
              <w:t>-</w:t>
            </w:r>
            <w:proofErr w:type="spellStart"/>
            <w:r w:rsidRPr="00DB1DB6">
              <w:rPr>
                <w:color w:val="000000"/>
                <w:sz w:val="20"/>
                <w:szCs w:val="20"/>
              </w:rPr>
              <w:t>Acetylglutamate</w:t>
            </w:r>
            <w:proofErr w:type="spellEnd"/>
          </w:p>
        </w:tc>
        <w:tc>
          <w:tcPr>
            <w:tcW w:w="1060" w:type="dxa"/>
            <w:tcBorders>
              <w:top w:val="nil"/>
              <w:left w:val="nil"/>
              <w:bottom w:val="nil"/>
              <w:right w:val="nil"/>
            </w:tcBorders>
            <w:shd w:val="clear" w:color="auto" w:fill="auto"/>
            <w:hideMark/>
          </w:tcPr>
          <w:p w14:paraId="02AB51A8" w14:textId="77777777" w:rsidR="00DB1DB6" w:rsidRPr="00DB1DB6" w:rsidRDefault="00DB1DB6" w:rsidP="00DB1DB6">
            <w:pPr>
              <w:jc w:val="center"/>
              <w:rPr>
                <w:color w:val="000000"/>
                <w:sz w:val="20"/>
                <w:szCs w:val="20"/>
              </w:rPr>
            </w:pPr>
            <w:r w:rsidRPr="00DB1DB6">
              <w:rPr>
                <w:color w:val="000000"/>
                <w:sz w:val="20"/>
                <w:szCs w:val="20"/>
              </w:rPr>
              <w:t>-9.1741</w:t>
            </w:r>
          </w:p>
        </w:tc>
        <w:tc>
          <w:tcPr>
            <w:tcW w:w="1200" w:type="dxa"/>
            <w:tcBorders>
              <w:top w:val="nil"/>
              <w:left w:val="nil"/>
              <w:bottom w:val="nil"/>
              <w:right w:val="nil"/>
            </w:tcBorders>
            <w:shd w:val="clear" w:color="auto" w:fill="auto"/>
            <w:hideMark/>
          </w:tcPr>
          <w:p w14:paraId="01684B90" w14:textId="77777777" w:rsidR="00DB1DB6" w:rsidRPr="00DB1DB6" w:rsidRDefault="00DB1DB6" w:rsidP="00DB1DB6">
            <w:pPr>
              <w:jc w:val="center"/>
              <w:rPr>
                <w:b/>
                <w:bCs/>
                <w:color w:val="000000"/>
                <w:sz w:val="20"/>
                <w:szCs w:val="20"/>
              </w:rPr>
            </w:pPr>
            <w:r w:rsidRPr="00DB1DB6">
              <w:rPr>
                <w:b/>
                <w:bCs/>
                <w:color w:val="000000"/>
                <w:sz w:val="20"/>
                <w:szCs w:val="20"/>
              </w:rPr>
              <w:t>2.89E-18</w:t>
            </w:r>
          </w:p>
        </w:tc>
        <w:tc>
          <w:tcPr>
            <w:tcW w:w="1166" w:type="dxa"/>
            <w:tcBorders>
              <w:top w:val="nil"/>
              <w:left w:val="nil"/>
              <w:bottom w:val="nil"/>
              <w:right w:val="nil"/>
            </w:tcBorders>
            <w:shd w:val="clear" w:color="auto" w:fill="auto"/>
            <w:hideMark/>
          </w:tcPr>
          <w:p w14:paraId="19278944" w14:textId="77777777" w:rsidR="00DB1DB6" w:rsidRPr="00DB1DB6" w:rsidRDefault="00DB1DB6" w:rsidP="00DB1DB6">
            <w:pPr>
              <w:jc w:val="center"/>
              <w:rPr>
                <w:color w:val="000000"/>
                <w:sz w:val="20"/>
                <w:szCs w:val="20"/>
              </w:rPr>
            </w:pPr>
            <w:r w:rsidRPr="00DB1DB6">
              <w:rPr>
                <w:color w:val="000000"/>
                <w:sz w:val="20"/>
                <w:szCs w:val="20"/>
              </w:rPr>
              <w:t>1.48E-17</w:t>
            </w:r>
          </w:p>
        </w:tc>
        <w:tc>
          <w:tcPr>
            <w:tcW w:w="1033" w:type="dxa"/>
            <w:tcBorders>
              <w:top w:val="nil"/>
              <w:left w:val="nil"/>
              <w:bottom w:val="nil"/>
              <w:right w:val="nil"/>
            </w:tcBorders>
            <w:shd w:val="clear" w:color="auto" w:fill="auto"/>
            <w:hideMark/>
          </w:tcPr>
          <w:p w14:paraId="1CC9B7C9" w14:textId="77777777" w:rsidR="00DB1DB6" w:rsidRPr="00DB1DB6" w:rsidRDefault="00DB1DB6" w:rsidP="00DB1DB6">
            <w:pPr>
              <w:jc w:val="center"/>
              <w:rPr>
                <w:color w:val="000000"/>
                <w:sz w:val="20"/>
                <w:szCs w:val="20"/>
              </w:rPr>
            </w:pPr>
            <w:r w:rsidRPr="00DB1DB6">
              <w:rPr>
                <w:color w:val="000000"/>
                <w:sz w:val="20"/>
                <w:szCs w:val="20"/>
              </w:rPr>
              <w:t>-3.4515</w:t>
            </w:r>
          </w:p>
        </w:tc>
        <w:tc>
          <w:tcPr>
            <w:tcW w:w="1200" w:type="dxa"/>
            <w:tcBorders>
              <w:top w:val="nil"/>
              <w:left w:val="nil"/>
              <w:bottom w:val="nil"/>
              <w:right w:val="nil"/>
            </w:tcBorders>
            <w:shd w:val="clear" w:color="auto" w:fill="auto"/>
            <w:hideMark/>
          </w:tcPr>
          <w:p w14:paraId="019C68AE" w14:textId="77777777" w:rsidR="00DB1DB6" w:rsidRPr="00DB1DB6" w:rsidRDefault="00DB1DB6" w:rsidP="00DB1DB6">
            <w:pPr>
              <w:jc w:val="center"/>
              <w:rPr>
                <w:b/>
                <w:bCs/>
                <w:color w:val="000000"/>
                <w:sz w:val="20"/>
                <w:szCs w:val="20"/>
              </w:rPr>
            </w:pPr>
            <w:r w:rsidRPr="00DB1DB6">
              <w:rPr>
                <w:b/>
                <w:bCs/>
                <w:color w:val="000000"/>
                <w:sz w:val="20"/>
                <w:szCs w:val="20"/>
              </w:rPr>
              <w:t>0.00068699</w:t>
            </w:r>
          </w:p>
        </w:tc>
        <w:tc>
          <w:tcPr>
            <w:tcW w:w="1211" w:type="dxa"/>
            <w:tcBorders>
              <w:top w:val="nil"/>
              <w:left w:val="nil"/>
              <w:bottom w:val="nil"/>
              <w:right w:val="nil"/>
            </w:tcBorders>
            <w:shd w:val="clear" w:color="auto" w:fill="auto"/>
            <w:hideMark/>
          </w:tcPr>
          <w:p w14:paraId="68688BEA" w14:textId="77777777" w:rsidR="00DB1DB6" w:rsidRPr="00DB1DB6" w:rsidRDefault="00DB1DB6" w:rsidP="00DB1DB6">
            <w:pPr>
              <w:jc w:val="center"/>
              <w:rPr>
                <w:color w:val="000000"/>
                <w:sz w:val="20"/>
                <w:szCs w:val="20"/>
              </w:rPr>
            </w:pPr>
            <w:r w:rsidRPr="00DB1DB6">
              <w:rPr>
                <w:color w:val="000000"/>
                <w:sz w:val="20"/>
                <w:szCs w:val="20"/>
              </w:rPr>
              <w:t>0.0021447</w:t>
            </w:r>
          </w:p>
        </w:tc>
      </w:tr>
      <w:tr w:rsidR="00DB1DB6" w:rsidRPr="00DB1DB6" w14:paraId="243BF769" w14:textId="77777777" w:rsidTr="00081A28">
        <w:trPr>
          <w:trHeight w:val="320"/>
        </w:trPr>
        <w:tc>
          <w:tcPr>
            <w:tcW w:w="2250" w:type="dxa"/>
            <w:tcBorders>
              <w:top w:val="nil"/>
              <w:left w:val="nil"/>
              <w:bottom w:val="nil"/>
              <w:right w:val="nil"/>
            </w:tcBorders>
            <w:shd w:val="clear" w:color="auto" w:fill="auto"/>
            <w:vAlign w:val="bottom"/>
            <w:hideMark/>
          </w:tcPr>
          <w:p w14:paraId="76674291" w14:textId="77777777" w:rsidR="00DB1DB6" w:rsidRPr="00DB1DB6" w:rsidRDefault="00DB1DB6" w:rsidP="00DB1DB6">
            <w:pPr>
              <w:rPr>
                <w:color w:val="000000"/>
                <w:sz w:val="20"/>
                <w:szCs w:val="20"/>
              </w:rPr>
            </w:pPr>
            <w:r w:rsidRPr="000245E2">
              <w:rPr>
                <w:i/>
                <w:iCs/>
                <w:color w:val="000000"/>
                <w:sz w:val="20"/>
                <w:szCs w:val="20"/>
              </w:rPr>
              <w:t>N</w:t>
            </w:r>
            <w:r w:rsidRPr="00DB1DB6">
              <w:rPr>
                <w:color w:val="000000"/>
                <w:sz w:val="20"/>
                <w:szCs w:val="20"/>
              </w:rPr>
              <w:t>-</w:t>
            </w:r>
            <w:proofErr w:type="spellStart"/>
            <w:r w:rsidRPr="00DB1DB6">
              <w:rPr>
                <w:color w:val="000000"/>
                <w:sz w:val="20"/>
                <w:szCs w:val="20"/>
              </w:rPr>
              <w:t>Acetylglutamine</w:t>
            </w:r>
            <w:proofErr w:type="spellEnd"/>
          </w:p>
        </w:tc>
        <w:tc>
          <w:tcPr>
            <w:tcW w:w="1060" w:type="dxa"/>
            <w:tcBorders>
              <w:top w:val="nil"/>
              <w:left w:val="nil"/>
              <w:bottom w:val="nil"/>
              <w:right w:val="nil"/>
            </w:tcBorders>
            <w:shd w:val="clear" w:color="auto" w:fill="auto"/>
            <w:hideMark/>
          </w:tcPr>
          <w:p w14:paraId="7271B9BF" w14:textId="77777777" w:rsidR="00DB1DB6" w:rsidRPr="00DB1DB6" w:rsidRDefault="00DB1DB6" w:rsidP="00DB1DB6">
            <w:pPr>
              <w:jc w:val="center"/>
              <w:rPr>
                <w:color w:val="000000"/>
                <w:sz w:val="20"/>
                <w:szCs w:val="20"/>
              </w:rPr>
            </w:pPr>
            <w:r w:rsidRPr="00DB1DB6">
              <w:rPr>
                <w:color w:val="000000"/>
                <w:sz w:val="20"/>
                <w:szCs w:val="20"/>
              </w:rPr>
              <w:t>-9.1349</w:t>
            </w:r>
          </w:p>
        </w:tc>
        <w:tc>
          <w:tcPr>
            <w:tcW w:w="1200" w:type="dxa"/>
            <w:tcBorders>
              <w:top w:val="nil"/>
              <w:left w:val="nil"/>
              <w:bottom w:val="nil"/>
              <w:right w:val="nil"/>
            </w:tcBorders>
            <w:shd w:val="clear" w:color="auto" w:fill="auto"/>
            <w:hideMark/>
          </w:tcPr>
          <w:p w14:paraId="0FEFC502" w14:textId="77777777" w:rsidR="00DB1DB6" w:rsidRPr="00DB1DB6" w:rsidRDefault="00DB1DB6" w:rsidP="00DB1DB6">
            <w:pPr>
              <w:jc w:val="center"/>
              <w:rPr>
                <w:b/>
                <w:bCs/>
                <w:color w:val="000000"/>
                <w:sz w:val="20"/>
                <w:szCs w:val="20"/>
              </w:rPr>
            </w:pPr>
            <w:r w:rsidRPr="00DB1DB6">
              <w:rPr>
                <w:b/>
                <w:bCs/>
                <w:color w:val="000000"/>
                <w:sz w:val="20"/>
                <w:szCs w:val="20"/>
              </w:rPr>
              <w:t>3.89E-18</w:t>
            </w:r>
          </w:p>
        </w:tc>
        <w:tc>
          <w:tcPr>
            <w:tcW w:w="1166" w:type="dxa"/>
            <w:tcBorders>
              <w:top w:val="nil"/>
              <w:left w:val="nil"/>
              <w:bottom w:val="nil"/>
              <w:right w:val="nil"/>
            </w:tcBorders>
            <w:shd w:val="clear" w:color="auto" w:fill="auto"/>
            <w:hideMark/>
          </w:tcPr>
          <w:p w14:paraId="7C659180" w14:textId="77777777" w:rsidR="00DB1DB6" w:rsidRPr="00DB1DB6" w:rsidRDefault="00DB1DB6" w:rsidP="00DB1DB6">
            <w:pPr>
              <w:jc w:val="center"/>
              <w:rPr>
                <w:color w:val="000000"/>
                <w:sz w:val="20"/>
                <w:szCs w:val="20"/>
              </w:rPr>
            </w:pPr>
            <w:r w:rsidRPr="00DB1DB6">
              <w:rPr>
                <w:color w:val="000000"/>
                <w:sz w:val="20"/>
                <w:szCs w:val="20"/>
              </w:rPr>
              <w:t>1.91E-17</w:t>
            </w:r>
          </w:p>
        </w:tc>
        <w:tc>
          <w:tcPr>
            <w:tcW w:w="1033" w:type="dxa"/>
            <w:tcBorders>
              <w:top w:val="nil"/>
              <w:left w:val="nil"/>
              <w:bottom w:val="nil"/>
              <w:right w:val="nil"/>
            </w:tcBorders>
            <w:shd w:val="clear" w:color="auto" w:fill="auto"/>
            <w:hideMark/>
          </w:tcPr>
          <w:p w14:paraId="5F8BC90B" w14:textId="77777777" w:rsidR="00DB1DB6" w:rsidRPr="00DB1DB6" w:rsidRDefault="00DB1DB6" w:rsidP="00DB1DB6">
            <w:pPr>
              <w:jc w:val="center"/>
              <w:rPr>
                <w:color w:val="000000"/>
                <w:sz w:val="20"/>
                <w:szCs w:val="20"/>
              </w:rPr>
            </w:pPr>
            <w:r w:rsidRPr="00DB1DB6">
              <w:rPr>
                <w:color w:val="000000"/>
                <w:sz w:val="20"/>
                <w:szCs w:val="20"/>
              </w:rPr>
              <w:t>-2.8978</w:t>
            </w:r>
          </w:p>
        </w:tc>
        <w:tc>
          <w:tcPr>
            <w:tcW w:w="1200" w:type="dxa"/>
            <w:tcBorders>
              <w:top w:val="nil"/>
              <w:left w:val="nil"/>
              <w:bottom w:val="nil"/>
              <w:right w:val="nil"/>
            </w:tcBorders>
            <w:shd w:val="clear" w:color="auto" w:fill="auto"/>
            <w:hideMark/>
          </w:tcPr>
          <w:p w14:paraId="10AC9A6B" w14:textId="77777777" w:rsidR="00DB1DB6" w:rsidRPr="00DB1DB6" w:rsidRDefault="00DB1DB6" w:rsidP="00DB1DB6">
            <w:pPr>
              <w:jc w:val="center"/>
              <w:rPr>
                <w:b/>
                <w:bCs/>
                <w:color w:val="000000"/>
                <w:sz w:val="20"/>
                <w:szCs w:val="20"/>
              </w:rPr>
            </w:pPr>
            <w:r w:rsidRPr="00DB1DB6">
              <w:rPr>
                <w:b/>
                <w:bCs/>
                <w:color w:val="000000"/>
                <w:sz w:val="20"/>
                <w:szCs w:val="20"/>
              </w:rPr>
              <w:t>0.0041997</w:t>
            </w:r>
          </w:p>
        </w:tc>
        <w:tc>
          <w:tcPr>
            <w:tcW w:w="1211" w:type="dxa"/>
            <w:tcBorders>
              <w:top w:val="nil"/>
              <w:left w:val="nil"/>
              <w:bottom w:val="nil"/>
              <w:right w:val="nil"/>
            </w:tcBorders>
            <w:shd w:val="clear" w:color="auto" w:fill="auto"/>
            <w:hideMark/>
          </w:tcPr>
          <w:p w14:paraId="48ACB22B" w14:textId="77777777" w:rsidR="00DB1DB6" w:rsidRPr="00DB1DB6" w:rsidRDefault="00DB1DB6" w:rsidP="00DB1DB6">
            <w:pPr>
              <w:jc w:val="center"/>
              <w:rPr>
                <w:color w:val="000000"/>
                <w:sz w:val="20"/>
                <w:szCs w:val="20"/>
              </w:rPr>
            </w:pPr>
            <w:r w:rsidRPr="00DB1DB6">
              <w:rPr>
                <w:color w:val="000000"/>
                <w:sz w:val="20"/>
                <w:szCs w:val="20"/>
              </w:rPr>
              <w:t>0.010751</w:t>
            </w:r>
          </w:p>
        </w:tc>
      </w:tr>
      <w:tr w:rsidR="00DB1DB6" w:rsidRPr="00DB1DB6" w14:paraId="68510A87" w14:textId="77777777" w:rsidTr="00081A28">
        <w:trPr>
          <w:trHeight w:val="320"/>
        </w:trPr>
        <w:tc>
          <w:tcPr>
            <w:tcW w:w="2250" w:type="dxa"/>
            <w:tcBorders>
              <w:top w:val="nil"/>
              <w:left w:val="nil"/>
              <w:bottom w:val="nil"/>
              <w:right w:val="nil"/>
            </w:tcBorders>
            <w:shd w:val="clear" w:color="auto" w:fill="auto"/>
            <w:vAlign w:val="bottom"/>
            <w:hideMark/>
          </w:tcPr>
          <w:p w14:paraId="2B8F3E2E" w14:textId="77777777" w:rsidR="00DB1DB6" w:rsidRPr="00DB1DB6" w:rsidRDefault="00DB1DB6" w:rsidP="00DB1DB6">
            <w:pPr>
              <w:rPr>
                <w:color w:val="000000"/>
                <w:sz w:val="20"/>
                <w:szCs w:val="20"/>
              </w:rPr>
            </w:pPr>
            <w:r w:rsidRPr="000245E2">
              <w:rPr>
                <w:i/>
                <w:iCs/>
                <w:color w:val="000000"/>
                <w:sz w:val="20"/>
                <w:szCs w:val="20"/>
              </w:rPr>
              <w:t>N</w:t>
            </w:r>
            <w:r w:rsidRPr="00DB1DB6">
              <w:rPr>
                <w:color w:val="000000"/>
                <w:sz w:val="20"/>
                <w:szCs w:val="20"/>
              </w:rPr>
              <w:t>-Acetylornithine</w:t>
            </w:r>
          </w:p>
        </w:tc>
        <w:tc>
          <w:tcPr>
            <w:tcW w:w="1060" w:type="dxa"/>
            <w:tcBorders>
              <w:top w:val="nil"/>
              <w:left w:val="nil"/>
              <w:bottom w:val="nil"/>
              <w:right w:val="nil"/>
            </w:tcBorders>
            <w:shd w:val="clear" w:color="auto" w:fill="auto"/>
            <w:hideMark/>
          </w:tcPr>
          <w:p w14:paraId="315125AE" w14:textId="77777777" w:rsidR="00DB1DB6" w:rsidRPr="00DB1DB6" w:rsidRDefault="00DB1DB6" w:rsidP="00DB1DB6">
            <w:pPr>
              <w:jc w:val="center"/>
              <w:rPr>
                <w:color w:val="000000"/>
                <w:sz w:val="20"/>
                <w:szCs w:val="20"/>
              </w:rPr>
            </w:pPr>
            <w:r w:rsidRPr="00DB1DB6">
              <w:rPr>
                <w:color w:val="000000"/>
                <w:sz w:val="20"/>
                <w:szCs w:val="20"/>
              </w:rPr>
              <w:t>-11.124</w:t>
            </w:r>
          </w:p>
        </w:tc>
        <w:tc>
          <w:tcPr>
            <w:tcW w:w="1200" w:type="dxa"/>
            <w:tcBorders>
              <w:top w:val="nil"/>
              <w:left w:val="nil"/>
              <w:bottom w:val="nil"/>
              <w:right w:val="nil"/>
            </w:tcBorders>
            <w:shd w:val="clear" w:color="auto" w:fill="auto"/>
            <w:hideMark/>
          </w:tcPr>
          <w:p w14:paraId="111F5C2E" w14:textId="77777777" w:rsidR="00DB1DB6" w:rsidRPr="00DB1DB6" w:rsidRDefault="00DB1DB6" w:rsidP="00DB1DB6">
            <w:pPr>
              <w:jc w:val="center"/>
              <w:rPr>
                <w:b/>
                <w:bCs/>
                <w:color w:val="000000"/>
                <w:sz w:val="20"/>
                <w:szCs w:val="20"/>
              </w:rPr>
            </w:pPr>
            <w:r w:rsidRPr="00DB1DB6">
              <w:rPr>
                <w:b/>
                <w:bCs/>
                <w:color w:val="000000"/>
                <w:sz w:val="20"/>
                <w:szCs w:val="20"/>
              </w:rPr>
              <w:t>4.33E-25</w:t>
            </w:r>
          </w:p>
        </w:tc>
        <w:tc>
          <w:tcPr>
            <w:tcW w:w="1166" w:type="dxa"/>
            <w:tcBorders>
              <w:top w:val="nil"/>
              <w:left w:val="nil"/>
              <w:bottom w:val="nil"/>
              <w:right w:val="nil"/>
            </w:tcBorders>
            <w:shd w:val="clear" w:color="auto" w:fill="auto"/>
            <w:hideMark/>
          </w:tcPr>
          <w:p w14:paraId="7B200DA0" w14:textId="77777777" w:rsidR="00DB1DB6" w:rsidRPr="00DB1DB6" w:rsidRDefault="00DB1DB6" w:rsidP="00DB1DB6">
            <w:pPr>
              <w:jc w:val="center"/>
              <w:rPr>
                <w:color w:val="000000"/>
                <w:sz w:val="20"/>
                <w:szCs w:val="20"/>
              </w:rPr>
            </w:pPr>
            <w:r w:rsidRPr="00DB1DB6">
              <w:rPr>
                <w:color w:val="000000"/>
                <w:sz w:val="20"/>
                <w:szCs w:val="20"/>
              </w:rPr>
              <w:t>3.26E-24</w:t>
            </w:r>
          </w:p>
        </w:tc>
        <w:tc>
          <w:tcPr>
            <w:tcW w:w="1033" w:type="dxa"/>
            <w:tcBorders>
              <w:top w:val="nil"/>
              <w:left w:val="nil"/>
              <w:bottom w:val="nil"/>
              <w:right w:val="nil"/>
            </w:tcBorders>
            <w:shd w:val="clear" w:color="auto" w:fill="auto"/>
            <w:hideMark/>
          </w:tcPr>
          <w:p w14:paraId="17B7A6D1" w14:textId="77777777" w:rsidR="00DB1DB6" w:rsidRPr="00DB1DB6" w:rsidRDefault="00DB1DB6" w:rsidP="00DB1DB6">
            <w:pPr>
              <w:jc w:val="center"/>
              <w:rPr>
                <w:color w:val="000000"/>
                <w:sz w:val="20"/>
                <w:szCs w:val="20"/>
              </w:rPr>
            </w:pPr>
            <w:r w:rsidRPr="00DB1DB6">
              <w:rPr>
                <w:color w:val="000000"/>
                <w:sz w:val="20"/>
                <w:szCs w:val="20"/>
              </w:rPr>
              <w:t>-3.9279</w:t>
            </w:r>
          </w:p>
        </w:tc>
        <w:tc>
          <w:tcPr>
            <w:tcW w:w="1200" w:type="dxa"/>
            <w:tcBorders>
              <w:top w:val="nil"/>
              <w:left w:val="nil"/>
              <w:bottom w:val="nil"/>
              <w:right w:val="nil"/>
            </w:tcBorders>
            <w:shd w:val="clear" w:color="auto" w:fill="auto"/>
            <w:hideMark/>
          </w:tcPr>
          <w:p w14:paraId="7B8764C8" w14:textId="77777777" w:rsidR="00DB1DB6" w:rsidRPr="00DB1DB6" w:rsidRDefault="00DB1DB6" w:rsidP="00DB1DB6">
            <w:pPr>
              <w:jc w:val="center"/>
              <w:rPr>
                <w:b/>
                <w:bCs/>
                <w:color w:val="000000"/>
                <w:sz w:val="20"/>
                <w:szCs w:val="20"/>
              </w:rPr>
            </w:pPr>
            <w:r w:rsidRPr="00DB1DB6">
              <w:rPr>
                <w:b/>
                <w:bCs/>
                <w:color w:val="000000"/>
                <w:sz w:val="20"/>
                <w:szCs w:val="20"/>
              </w:rPr>
              <w:t>0.00011985</w:t>
            </w:r>
          </w:p>
        </w:tc>
        <w:tc>
          <w:tcPr>
            <w:tcW w:w="1211" w:type="dxa"/>
            <w:tcBorders>
              <w:top w:val="nil"/>
              <w:left w:val="nil"/>
              <w:bottom w:val="nil"/>
              <w:right w:val="nil"/>
            </w:tcBorders>
            <w:shd w:val="clear" w:color="auto" w:fill="auto"/>
            <w:hideMark/>
          </w:tcPr>
          <w:p w14:paraId="14324A17" w14:textId="77777777" w:rsidR="00DB1DB6" w:rsidRPr="00DB1DB6" w:rsidRDefault="00DB1DB6" w:rsidP="00DB1DB6">
            <w:pPr>
              <w:jc w:val="center"/>
              <w:rPr>
                <w:color w:val="000000"/>
                <w:sz w:val="20"/>
                <w:szCs w:val="20"/>
              </w:rPr>
            </w:pPr>
            <w:r w:rsidRPr="00DB1DB6">
              <w:rPr>
                <w:color w:val="000000"/>
                <w:sz w:val="20"/>
                <w:szCs w:val="20"/>
              </w:rPr>
              <w:t>0.00056818</w:t>
            </w:r>
          </w:p>
        </w:tc>
      </w:tr>
      <w:tr w:rsidR="00DB1DB6" w:rsidRPr="00DB1DB6" w14:paraId="58B9BA1A" w14:textId="77777777" w:rsidTr="00081A28">
        <w:trPr>
          <w:trHeight w:val="320"/>
        </w:trPr>
        <w:tc>
          <w:tcPr>
            <w:tcW w:w="2250" w:type="dxa"/>
            <w:tcBorders>
              <w:top w:val="nil"/>
              <w:left w:val="nil"/>
              <w:bottom w:val="nil"/>
              <w:right w:val="nil"/>
            </w:tcBorders>
            <w:shd w:val="clear" w:color="auto" w:fill="auto"/>
            <w:vAlign w:val="bottom"/>
            <w:hideMark/>
          </w:tcPr>
          <w:p w14:paraId="080DC366" w14:textId="77777777" w:rsidR="00DB1DB6" w:rsidRPr="00DB1DB6" w:rsidRDefault="00DB1DB6" w:rsidP="00DB1DB6">
            <w:pPr>
              <w:rPr>
                <w:color w:val="000000"/>
                <w:sz w:val="20"/>
                <w:szCs w:val="20"/>
              </w:rPr>
            </w:pPr>
            <w:r w:rsidRPr="00DB1DB6">
              <w:rPr>
                <w:color w:val="000000"/>
                <w:sz w:val="20"/>
                <w:szCs w:val="20"/>
              </w:rPr>
              <w:t>Nicotinate</w:t>
            </w:r>
          </w:p>
        </w:tc>
        <w:tc>
          <w:tcPr>
            <w:tcW w:w="1060" w:type="dxa"/>
            <w:tcBorders>
              <w:top w:val="nil"/>
              <w:left w:val="nil"/>
              <w:bottom w:val="nil"/>
              <w:right w:val="nil"/>
            </w:tcBorders>
            <w:shd w:val="clear" w:color="auto" w:fill="auto"/>
            <w:hideMark/>
          </w:tcPr>
          <w:p w14:paraId="130DD82E" w14:textId="77777777" w:rsidR="00DB1DB6" w:rsidRPr="00DB1DB6" w:rsidRDefault="00DB1DB6" w:rsidP="00DB1DB6">
            <w:pPr>
              <w:jc w:val="center"/>
              <w:rPr>
                <w:color w:val="000000"/>
                <w:sz w:val="20"/>
                <w:szCs w:val="20"/>
              </w:rPr>
            </w:pPr>
            <w:r w:rsidRPr="00DB1DB6">
              <w:rPr>
                <w:color w:val="000000"/>
                <w:sz w:val="20"/>
                <w:szCs w:val="20"/>
              </w:rPr>
              <w:t>-7.7876</w:t>
            </w:r>
          </w:p>
        </w:tc>
        <w:tc>
          <w:tcPr>
            <w:tcW w:w="1200" w:type="dxa"/>
            <w:tcBorders>
              <w:top w:val="nil"/>
              <w:left w:val="nil"/>
              <w:bottom w:val="nil"/>
              <w:right w:val="nil"/>
            </w:tcBorders>
            <w:shd w:val="clear" w:color="auto" w:fill="auto"/>
            <w:hideMark/>
          </w:tcPr>
          <w:p w14:paraId="152B1210" w14:textId="77777777" w:rsidR="00DB1DB6" w:rsidRPr="00DB1DB6" w:rsidRDefault="00DB1DB6" w:rsidP="00DB1DB6">
            <w:pPr>
              <w:jc w:val="center"/>
              <w:rPr>
                <w:b/>
                <w:bCs/>
                <w:color w:val="000000"/>
                <w:sz w:val="20"/>
                <w:szCs w:val="20"/>
              </w:rPr>
            </w:pPr>
            <w:r w:rsidRPr="00DB1DB6">
              <w:rPr>
                <w:b/>
                <w:bCs/>
                <w:color w:val="000000"/>
                <w:sz w:val="20"/>
                <w:szCs w:val="20"/>
              </w:rPr>
              <w:t>6.49E-14</w:t>
            </w:r>
          </w:p>
        </w:tc>
        <w:tc>
          <w:tcPr>
            <w:tcW w:w="1166" w:type="dxa"/>
            <w:tcBorders>
              <w:top w:val="nil"/>
              <w:left w:val="nil"/>
              <w:bottom w:val="nil"/>
              <w:right w:val="nil"/>
            </w:tcBorders>
            <w:shd w:val="clear" w:color="auto" w:fill="auto"/>
            <w:hideMark/>
          </w:tcPr>
          <w:p w14:paraId="3060AFE1" w14:textId="77777777" w:rsidR="00DB1DB6" w:rsidRPr="00DB1DB6" w:rsidRDefault="00DB1DB6" w:rsidP="00DB1DB6">
            <w:pPr>
              <w:jc w:val="center"/>
              <w:rPr>
                <w:color w:val="000000"/>
                <w:sz w:val="20"/>
                <w:szCs w:val="20"/>
              </w:rPr>
            </w:pPr>
            <w:r w:rsidRPr="00DB1DB6">
              <w:rPr>
                <w:color w:val="000000"/>
                <w:sz w:val="20"/>
                <w:szCs w:val="20"/>
              </w:rPr>
              <w:t>2.60E-13</w:t>
            </w:r>
          </w:p>
        </w:tc>
        <w:tc>
          <w:tcPr>
            <w:tcW w:w="1033" w:type="dxa"/>
            <w:tcBorders>
              <w:top w:val="nil"/>
              <w:left w:val="nil"/>
              <w:bottom w:val="nil"/>
              <w:right w:val="nil"/>
            </w:tcBorders>
            <w:shd w:val="clear" w:color="auto" w:fill="auto"/>
            <w:hideMark/>
          </w:tcPr>
          <w:p w14:paraId="084809D5" w14:textId="77777777" w:rsidR="00DB1DB6" w:rsidRPr="00DB1DB6" w:rsidRDefault="00DB1DB6" w:rsidP="00DB1DB6">
            <w:pPr>
              <w:jc w:val="center"/>
              <w:rPr>
                <w:color w:val="000000"/>
                <w:sz w:val="20"/>
                <w:szCs w:val="20"/>
              </w:rPr>
            </w:pPr>
            <w:r w:rsidRPr="00DB1DB6">
              <w:rPr>
                <w:color w:val="000000"/>
                <w:sz w:val="20"/>
                <w:szCs w:val="20"/>
              </w:rPr>
              <w:t>-6.793</w:t>
            </w:r>
          </w:p>
        </w:tc>
        <w:tc>
          <w:tcPr>
            <w:tcW w:w="1200" w:type="dxa"/>
            <w:tcBorders>
              <w:top w:val="nil"/>
              <w:left w:val="nil"/>
              <w:bottom w:val="nil"/>
              <w:right w:val="nil"/>
            </w:tcBorders>
            <w:shd w:val="clear" w:color="auto" w:fill="auto"/>
            <w:hideMark/>
          </w:tcPr>
          <w:p w14:paraId="4EADE19B" w14:textId="77777777" w:rsidR="00DB1DB6" w:rsidRPr="00DB1DB6" w:rsidRDefault="00DB1DB6" w:rsidP="00DB1DB6">
            <w:pPr>
              <w:jc w:val="center"/>
              <w:rPr>
                <w:b/>
                <w:bCs/>
                <w:color w:val="000000"/>
                <w:sz w:val="20"/>
                <w:szCs w:val="20"/>
              </w:rPr>
            </w:pPr>
            <w:r w:rsidRPr="00DB1DB6">
              <w:rPr>
                <w:b/>
                <w:bCs/>
                <w:color w:val="000000"/>
                <w:sz w:val="20"/>
                <w:szCs w:val="20"/>
              </w:rPr>
              <w:t>1.37E-10</w:t>
            </w:r>
          </w:p>
        </w:tc>
        <w:tc>
          <w:tcPr>
            <w:tcW w:w="1211" w:type="dxa"/>
            <w:tcBorders>
              <w:top w:val="nil"/>
              <w:left w:val="nil"/>
              <w:bottom w:val="nil"/>
              <w:right w:val="nil"/>
            </w:tcBorders>
            <w:shd w:val="clear" w:color="auto" w:fill="auto"/>
            <w:hideMark/>
          </w:tcPr>
          <w:p w14:paraId="7FB4DE1B" w14:textId="77777777" w:rsidR="00DB1DB6" w:rsidRPr="00DB1DB6" w:rsidRDefault="00DB1DB6" w:rsidP="00DB1DB6">
            <w:pPr>
              <w:jc w:val="center"/>
              <w:rPr>
                <w:color w:val="000000"/>
                <w:sz w:val="20"/>
                <w:szCs w:val="20"/>
              </w:rPr>
            </w:pPr>
            <w:r w:rsidRPr="00DB1DB6">
              <w:rPr>
                <w:color w:val="000000"/>
                <w:sz w:val="20"/>
                <w:szCs w:val="20"/>
              </w:rPr>
              <w:t>5.85E-09</w:t>
            </w:r>
          </w:p>
        </w:tc>
      </w:tr>
      <w:tr w:rsidR="00DB1DB6" w:rsidRPr="00DB1DB6" w14:paraId="41F2B6C5" w14:textId="77777777" w:rsidTr="00081A28">
        <w:trPr>
          <w:trHeight w:val="320"/>
        </w:trPr>
        <w:tc>
          <w:tcPr>
            <w:tcW w:w="2250" w:type="dxa"/>
            <w:tcBorders>
              <w:top w:val="nil"/>
              <w:left w:val="nil"/>
              <w:bottom w:val="nil"/>
              <w:right w:val="nil"/>
            </w:tcBorders>
            <w:shd w:val="clear" w:color="auto" w:fill="auto"/>
            <w:vAlign w:val="bottom"/>
            <w:hideMark/>
          </w:tcPr>
          <w:p w14:paraId="682560DE" w14:textId="77777777" w:rsidR="00DB1DB6" w:rsidRPr="00DB1DB6" w:rsidRDefault="00DB1DB6" w:rsidP="00DB1DB6">
            <w:pPr>
              <w:rPr>
                <w:color w:val="000000"/>
                <w:sz w:val="20"/>
                <w:szCs w:val="20"/>
              </w:rPr>
            </w:pPr>
            <w:proofErr w:type="spellStart"/>
            <w:r w:rsidRPr="00DB1DB6">
              <w:rPr>
                <w:color w:val="000000"/>
                <w:sz w:val="20"/>
                <w:szCs w:val="20"/>
              </w:rPr>
              <w:t>Ophthalmate</w:t>
            </w:r>
            <w:proofErr w:type="spellEnd"/>
          </w:p>
        </w:tc>
        <w:tc>
          <w:tcPr>
            <w:tcW w:w="1060" w:type="dxa"/>
            <w:tcBorders>
              <w:top w:val="nil"/>
              <w:left w:val="nil"/>
              <w:bottom w:val="nil"/>
              <w:right w:val="nil"/>
            </w:tcBorders>
            <w:shd w:val="clear" w:color="auto" w:fill="auto"/>
            <w:hideMark/>
          </w:tcPr>
          <w:p w14:paraId="7D02144A" w14:textId="77777777" w:rsidR="00DB1DB6" w:rsidRPr="00DB1DB6" w:rsidRDefault="00DB1DB6" w:rsidP="00DB1DB6">
            <w:pPr>
              <w:jc w:val="center"/>
              <w:rPr>
                <w:color w:val="000000"/>
                <w:sz w:val="20"/>
                <w:szCs w:val="20"/>
              </w:rPr>
            </w:pPr>
            <w:r w:rsidRPr="00DB1DB6">
              <w:rPr>
                <w:color w:val="000000"/>
                <w:sz w:val="20"/>
                <w:szCs w:val="20"/>
              </w:rPr>
              <w:t>-10.336</w:t>
            </w:r>
          </w:p>
        </w:tc>
        <w:tc>
          <w:tcPr>
            <w:tcW w:w="1200" w:type="dxa"/>
            <w:tcBorders>
              <w:top w:val="nil"/>
              <w:left w:val="nil"/>
              <w:bottom w:val="nil"/>
              <w:right w:val="nil"/>
            </w:tcBorders>
            <w:shd w:val="clear" w:color="auto" w:fill="auto"/>
            <w:hideMark/>
          </w:tcPr>
          <w:p w14:paraId="53D14D73" w14:textId="77777777" w:rsidR="00DB1DB6" w:rsidRPr="00DB1DB6" w:rsidRDefault="00DB1DB6" w:rsidP="00DB1DB6">
            <w:pPr>
              <w:jc w:val="center"/>
              <w:rPr>
                <w:b/>
                <w:bCs/>
                <w:color w:val="000000"/>
                <w:sz w:val="20"/>
                <w:szCs w:val="20"/>
              </w:rPr>
            </w:pPr>
            <w:r w:rsidRPr="00DB1DB6">
              <w:rPr>
                <w:b/>
                <w:bCs/>
                <w:color w:val="000000"/>
                <w:sz w:val="20"/>
                <w:szCs w:val="20"/>
              </w:rPr>
              <w:t>3.02E-22</w:t>
            </w:r>
          </w:p>
        </w:tc>
        <w:tc>
          <w:tcPr>
            <w:tcW w:w="1166" w:type="dxa"/>
            <w:tcBorders>
              <w:top w:val="nil"/>
              <w:left w:val="nil"/>
              <w:bottom w:val="nil"/>
              <w:right w:val="nil"/>
            </w:tcBorders>
            <w:shd w:val="clear" w:color="auto" w:fill="auto"/>
            <w:hideMark/>
          </w:tcPr>
          <w:p w14:paraId="1F950447" w14:textId="77777777" w:rsidR="00DB1DB6" w:rsidRPr="00DB1DB6" w:rsidRDefault="00DB1DB6" w:rsidP="00DB1DB6">
            <w:pPr>
              <w:jc w:val="center"/>
              <w:rPr>
                <w:color w:val="000000"/>
                <w:sz w:val="20"/>
                <w:szCs w:val="20"/>
              </w:rPr>
            </w:pPr>
            <w:r w:rsidRPr="00DB1DB6">
              <w:rPr>
                <w:color w:val="000000"/>
                <w:sz w:val="20"/>
                <w:szCs w:val="20"/>
              </w:rPr>
              <w:t>2.03E-21</w:t>
            </w:r>
          </w:p>
        </w:tc>
        <w:tc>
          <w:tcPr>
            <w:tcW w:w="1033" w:type="dxa"/>
            <w:tcBorders>
              <w:top w:val="nil"/>
              <w:left w:val="nil"/>
              <w:bottom w:val="nil"/>
              <w:right w:val="nil"/>
            </w:tcBorders>
            <w:shd w:val="clear" w:color="auto" w:fill="auto"/>
            <w:hideMark/>
          </w:tcPr>
          <w:p w14:paraId="32D1E6EB" w14:textId="77777777" w:rsidR="00DB1DB6" w:rsidRPr="00DB1DB6" w:rsidRDefault="00DB1DB6" w:rsidP="00DB1DB6">
            <w:pPr>
              <w:jc w:val="center"/>
              <w:rPr>
                <w:color w:val="000000"/>
                <w:sz w:val="20"/>
                <w:szCs w:val="20"/>
              </w:rPr>
            </w:pPr>
            <w:r w:rsidRPr="00DB1DB6">
              <w:rPr>
                <w:color w:val="000000"/>
                <w:sz w:val="20"/>
                <w:szCs w:val="20"/>
              </w:rPr>
              <w:t>-2.9943</w:t>
            </w:r>
          </w:p>
        </w:tc>
        <w:tc>
          <w:tcPr>
            <w:tcW w:w="1200" w:type="dxa"/>
            <w:tcBorders>
              <w:top w:val="nil"/>
              <w:left w:val="nil"/>
              <w:bottom w:val="nil"/>
              <w:right w:val="nil"/>
            </w:tcBorders>
            <w:shd w:val="clear" w:color="auto" w:fill="auto"/>
            <w:hideMark/>
          </w:tcPr>
          <w:p w14:paraId="39949805" w14:textId="77777777" w:rsidR="00DB1DB6" w:rsidRPr="00DB1DB6" w:rsidRDefault="00DB1DB6" w:rsidP="00DB1DB6">
            <w:pPr>
              <w:jc w:val="center"/>
              <w:rPr>
                <w:b/>
                <w:bCs/>
                <w:color w:val="000000"/>
                <w:sz w:val="20"/>
                <w:szCs w:val="20"/>
              </w:rPr>
            </w:pPr>
            <w:r w:rsidRPr="00DB1DB6">
              <w:rPr>
                <w:b/>
                <w:bCs/>
                <w:color w:val="000000"/>
                <w:sz w:val="20"/>
                <w:szCs w:val="20"/>
              </w:rPr>
              <w:t>0.0031164</w:t>
            </w:r>
          </w:p>
        </w:tc>
        <w:tc>
          <w:tcPr>
            <w:tcW w:w="1211" w:type="dxa"/>
            <w:tcBorders>
              <w:top w:val="nil"/>
              <w:left w:val="nil"/>
              <w:bottom w:val="nil"/>
              <w:right w:val="nil"/>
            </w:tcBorders>
            <w:shd w:val="clear" w:color="auto" w:fill="auto"/>
            <w:hideMark/>
          </w:tcPr>
          <w:p w14:paraId="1498B8B5" w14:textId="77777777" w:rsidR="00DB1DB6" w:rsidRPr="00DB1DB6" w:rsidRDefault="00DB1DB6" w:rsidP="00DB1DB6">
            <w:pPr>
              <w:jc w:val="center"/>
              <w:rPr>
                <w:color w:val="000000"/>
                <w:sz w:val="20"/>
                <w:szCs w:val="20"/>
              </w:rPr>
            </w:pPr>
            <w:r w:rsidRPr="00DB1DB6">
              <w:rPr>
                <w:color w:val="000000"/>
                <w:sz w:val="20"/>
                <w:szCs w:val="20"/>
              </w:rPr>
              <w:t>0.0083105</w:t>
            </w:r>
          </w:p>
        </w:tc>
      </w:tr>
      <w:tr w:rsidR="00DB1DB6" w:rsidRPr="00DB1DB6" w14:paraId="7C877964" w14:textId="77777777" w:rsidTr="00081A28">
        <w:trPr>
          <w:trHeight w:val="320"/>
        </w:trPr>
        <w:tc>
          <w:tcPr>
            <w:tcW w:w="2250" w:type="dxa"/>
            <w:tcBorders>
              <w:top w:val="nil"/>
              <w:left w:val="nil"/>
              <w:bottom w:val="nil"/>
              <w:right w:val="nil"/>
            </w:tcBorders>
            <w:shd w:val="clear" w:color="auto" w:fill="auto"/>
            <w:vAlign w:val="bottom"/>
            <w:hideMark/>
          </w:tcPr>
          <w:p w14:paraId="175A7431" w14:textId="77777777" w:rsidR="00DB1DB6" w:rsidRPr="00DB1DB6" w:rsidRDefault="00DB1DB6" w:rsidP="00DB1DB6">
            <w:pPr>
              <w:rPr>
                <w:color w:val="000000"/>
                <w:sz w:val="20"/>
                <w:szCs w:val="20"/>
              </w:rPr>
            </w:pPr>
            <w:r w:rsidRPr="00DB1DB6">
              <w:rPr>
                <w:color w:val="000000"/>
                <w:sz w:val="20"/>
                <w:szCs w:val="20"/>
              </w:rPr>
              <w:t>Ornithine</w:t>
            </w:r>
          </w:p>
        </w:tc>
        <w:tc>
          <w:tcPr>
            <w:tcW w:w="1060" w:type="dxa"/>
            <w:tcBorders>
              <w:top w:val="nil"/>
              <w:left w:val="nil"/>
              <w:bottom w:val="nil"/>
              <w:right w:val="nil"/>
            </w:tcBorders>
            <w:shd w:val="clear" w:color="auto" w:fill="auto"/>
            <w:hideMark/>
          </w:tcPr>
          <w:p w14:paraId="0428405D" w14:textId="77777777" w:rsidR="00DB1DB6" w:rsidRPr="00DB1DB6" w:rsidRDefault="00DB1DB6" w:rsidP="00DB1DB6">
            <w:pPr>
              <w:jc w:val="center"/>
              <w:rPr>
                <w:color w:val="000000"/>
                <w:sz w:val="20"/>
                <w:szCs w:val="20"/>
              </w:rPr>
            </w:pPr>
            <w:r w:rsidRPr="00DB1DB6">
              <w:rPr>
                <w:color w:val="000000"/>
                <w:sz w:val="20"/>
                <w:szCs w:val="20"/>
              </w:rPr>
              <w:t>-5.8778</w:t>
            </w:r>
          </w:p>
        </w:tc>
        <w:tc>
          <w:tcPr>
            <w:tcW w:w="1200" w:type="dxa"/>
            <w:tcBorders>
              <w:top w:val="nil"/>
              <w:left w:val="nil"/>
              <w:bottom w:val="nil"/>
              <w:right w:val="nil"/>
            </w:tcBorders>
            <w:shd w:val="clear" w:color="auto" w:fill="auto"/>
            <w:hideMark/>
          </w:tcPr>
          <w:p w14:paraId="1739EAFB" w14:textId="77777777" w:rsidR="00DB1DB6" w:rsidRPr="00DB1DB6" w:rsidRDefault="00DB1DB6" w:rsidP="00DB1DB6">
            <w:pPr>
              <w:jc w:val="center"/>
              <w:rPr>
                <w:b/>
                <w:bCs/>
                <w:color w:val="000000"/>
                <w:sz w:val="20"/>
                <w:szCs w:val="20"/>
              </w:rPr>
            </w:pPr>
            <w:r w:rsidRPr="00DB1DB6">
              <w:rPr>
                <w:b/>
                <w:bCs/>
                <w:color w:val="000000"/>
                <w:sz w:val="20"/>
                <w:szCs w:val="20"/>
              </w:rPr>
              <w:t>9.07E-09</w:t>
            </w:r>
          </w:p>
        </w:tc>
        <w:tc>
          <w:tcPr>
            <w:tcW w:w="1166" w:type="dxa"/>
            <w:tcBorders>
              <w:top w:val="nil"/>
              <w:left w:val="nil"/>
              <w:bottom w:val="nil"/>
              <w:right w:val="nil"/>
            </w:tcBorders>
            <w:shd w:val="clear" w:color="auto" w:fill="auto"/>
            <w:hideMark/>
          </w:tcPr>
          <w:p w14:paraId="23F865B1" w14:textId="77777777" w:rsidR="00DB1DB6" w:rsidRPr="00DB1DB6" w:rsidRDefault="00DB1DB6" w:rsidP="00DB1DB6">
            <w:pPr>
              <w:jc w:val="center"/>
              <w:rPr>
                <w:color w:val="000000"/>
                <w:sz w:val="20"/>
                <w:szCs w:val="20"/>
              </w:rPr>
            </w:pPr>
            <w:r w:rsidRPr="00DB1DB6">
              <w:rPr>
                <w:color w:val="000000"/>
                <w:sz w:val="20"/>
                <w:szCs w:val="20"/>
              </w:rPr>
              <w:t>2.28E-08</w:t>
            </w:r>
          </w:p>
        </w:tc>
        <w:tc>
          <w:tcPr>
            <w:tcW w:w="1033" w:type="dxa"/>
            <w:tcBorders>
              <w:top w:val="nil"/>
              <w:left w:val="nil"/>
              <w:bottom w:val="nil"/>
              <w:right w:val="nil"/>
            </w:tcBorders>
            <w:shd w:val="clear" w:color="auto" w:fill="auto"/>
            <w:hideMark/>
          </w:tcPr>
          <w:p w14:paraId="0B620E39" w14:textId="77777777" w:rsidR="00DB1DB6" w:rsidRPr="00DB1DB6" w:rsidRDefault="00DB1DB6" w:rsidP="00DB1DB6">
            <w:pPr>
              <w:jc w:val="center"/>
              <w:rPr>
                <w:color w:val="000000"/>
                <w:sz w:val="20"/>
                <w:szCs w:val="20"/>
              </w:rPr>
            </w:pPr>
            <w:r w:rsidRPr="00DB1DB6">
              <w:rPr>
                <w:color w:val="000000"/>
                <w:sz w:val="20"/>
                <w:szCs w:val="20"/>
              </w:rPr>
              <w:t>-3.6791</w:t>
            </w:r>
          </w:p>
        </w:tc>
        <w:tc>
          <w:tcPr>
            <w:tcW w:w="1200" w:type="dxa"/>
            <w:tcBorders>
              <w:top w:val="nil"/>
              <w:left w:val="nil"/>
              <w:bottom w:val="nil"/>
              <w:right w:val="nil"/>
            </w:tcBorders>
            <w:shd w:val="clear" w:color="auto" w:fill="auto"/>
            <w:hideMark/>
          </w:tcPr>
          <w:p w14:paraId="4BC848CB" w14:textId="77777777" w:rsidR="00DB1DB6" w:rsidRPr="00DB1DB6" w:rsidRDefault="00DB1DB6" w:rsidP="00DB1DB6">
            <w:pPr>
              <w:jc w:val="center"/>
              <w:rPr>
                <w:b/>
                <w:bCs/>
                <w:color w:val="000000"/>
                <w:sz w:val="20"/>
                <w:szCs w:val="20"/>
              </w:rPr>
            </w:pPr>
            <w:r w:rsidRPr="00DB1DB6">
              <w:rPr>
                <w:b/>
                <w:bCs/>
                <w:color w:val="000000"/>
                <w:sz w:val="20"/>
                <w:szCs w:val="20"/>
              </w:rPr>
              <w:t>0.00030471</w:t>
            </w:r>
          </w:p>
        </w:tc>
        <w:tc>
          <w:tcPr>
            <w:tcW w:w="1211" w:type="dxa"/>
            <w:tcBorders>
              <w:top w:val="nil"/>
              <w:left w:val="nil"/>
              <w:bottom w:val="nil"/>
              <w:right w:val="nil"/>
            </w:tcBorders>
            <w:shd w:val="clear" w:color="auto" w:fill="auto"/>
            <w:hideMark/>
          </w:tcPr>
          <w:p w14:paraId="5D9D7467" w14:textId="77777777" w:rsidR="00DB1DB6" w:rsidRPr="00DB1DB6" w:rsidRDefault="00DB1DB6" w:rsidP="00DB1DB6">
            <w:pPr>
              <w:jc w:val="center"/>
              <w:rPr>
                <w:color w:val="000000"/>
                <w:sz w:val="20"/>
                <w:szCs w:val="20"/>
              </w:rPr>
            </w:pPr>
            <w:r w:rsidRPr="00DB1DB6">
              <w:rPr>
                <w:color w:val="000000"/>
                <w:sz w:val="20"/>
                <w:szCs w:val="20"/>
              </w:rPr>
              <w:t>0.0011471</w:t>
            </w:r>
          </w:p>
        </w:tc>
      </w:tr>
      <w:tr w:rsidR="00DB1DB6" w:rsidRPr="00DB1DB6" w14:paraId="1ECE42FB" w14:textId="77777777" w:rsidTr="00081A28">
        <w:trPr>
          <w:trHeight w:val="320"/>
        </w:trPr>
        <w:tc>
          <w:tcPr>
            <w:tcW w:w="2250" w:type="dxa"/>
            <w:tcBorders>
              <w:top w:val="nil"/>
              <w:left w:val="nil"/>
              <w:bottom w:val="nil"/>
              <w:right w:val="nil"/>
            </w:tcBorders>
            <w:shd w:val="clear" w:color="auto" w:fill="auto"/>
            <w:vAlign w:val="bottom"/>
            <w:hideMark/>
          </w:tcPr>
          <w:p w14:paraId="7448F9B2" w14:textId="77777777" w:rsidR="00DB1DB6" w:rsidRPr="00DB1DB6" w:rsidRDefault="00DB1DB6" w:rsidP="00DB1DB6">
            <w:pPr>
              <w:rPr>
                <w:color w:val="000000"/>
                <w:sz w:val="20"/>
                <w:szCs w:val="20"/>
              </w:rPr>
            </w:pPr>
            <w:r w:rsidRPr="00DB1DB6">
              <w:rPr>
                <w:color w:val="000000"/>
                <w:sz w:val="20"/>
                <w:szCs w:val="20"/>
              </w:rPr>
              <w:t>Orotate</w:t>
            </w:r>
          </w:p>
        </w:tc>
        <w:tc>
          <w:tcPr>
            <w:tcW w:w="1060" w:type="dxa"/>
            <w:tcBorders>
              <w:top w:val="nil"/>
              <w:left w:val="nil"/>
              <w:bottom w:val="nil"/>
              <w:right w:val="nil"/>
            </w:tcBorders>
            <w:shd w:val="clear" w:color="auto" w:fill="auto"/>
            <w:hideMark/>
          </w:tcPr>
          <w:p w14:paraId="2EA011FC" w14:textId="77777777" w:rsidR="00DB1DB6" w:rsidRPr="00DB1DB6" w:rsidRDefault="00DB1DB6" w:rsidP="00DB1DB6">
            <w:pPr>
              <w:jc w:val="center"/>
              <w:rPr>
                <w:color w:val="000000"/>
                <w:sz w:val="20"/>
                <w:szCs w:val="20"/>
              </w:rPr>
            </w:pPr>
            <w:r w:rsidRPr="00DB1DB6">
              <w:rPr>
                <w:color w:val="000000"/>
                <w:sz w:val="20"/>
                <w:szCs w:val="20"/>
              </w:rPr>
              <w:t>-6.183</w:t>
            </w:r>
          </w:p>
        </w:tc>
        <w:tc>
          <w:tcPr>
            <w:tcW w:w="1200" w:type="dxa"/>
            <w:tcBorders>
              <w:top w:val="nil"/>
              <w:left w:val="nil"/>
              <w:bottom w:val="nil"/>
              <w:right w:val="nil"/>
            </w:tcBorders>
            <w:shd w:val="clear" w:color="auto" w:fill="auto"/>
            <w:hideMark/>
          </w:tcPr>
          <w:p w14:paraId="4DDEAED0" w14:textId="77777777" w:rsidR="00DB1DB6" w:rsidRPr="00DB1DB6" w:rsidRDefault="00DB1DB6" w:rsidP="00DB1DB6">
            <w:pPr>
              <w:jc w:val="center"/>
              <w:rPr>
                <w:b/>
                <w:bCs/>
                <w:color w:val="000000"/>
                <w:sz w:val="20"/>
                <w:szCs w:val="20"/>
              </w:rPr>
            </w:pPr>
            <w:r w:rsidRPr="00DB1DB6">
              <w:rPr>
                <w:b/>
                <w:bCs/>
                <w:color w:val="000000"/>
                <w:sz w:val="20"/>
                <w:szCs w:val="20"/>
              </w:rPr>
              <w:t>1.62E-09</w:t>
            </w:r>
          </w:p>
        </w:tc>
        <w:tc>
          <w:tcPr>
            <w:tcW w:w="1166" w:type="dxa"/>
            <w:tcBorders>
              <w:top w:val="nil"/>
              <w:left w:val="nil"/>
              <w:bottom w:val="nil"/>
              <w:right w:val="nil"/>
            </w:tcBorders>
            <w:shd w:val="clear" w:color="auto" w:fill="auto"/>
            <w:hideMark/>
          </w:tcPr>
          <w:p w14:paraId="72E5393A" w14:textId="77777777" w:rsidR="00DB1DB6" w:rsidRPr="00DB1DB6" w:rsidRDefault="00DB1DB6" w:rsidP="00DB1DB6">
            <w:pPr>
              <w:jc w:val="center"/>
              <w:rPr>
                <w:color w:val="000000"/>
                <w:sz w:val="20"/>
                <w:szCs w:val="20"/>
              </w:rPr>
            </w:pPr>
            <w:r w:rsidRPr="00DB1DB6">
              <w:rPr>
                <w:color w:val="000000"/>
                <w:sz w:val="20"/>
                <w:szCs w:val="20"/>
              </w:rPr>
              <w:t>4.31E-09</w:t>
            </w:r>
          </w:p>
        </w:tc>
        <w:tc>
          <w:tcPr>
            <w:tcW w:w="1033" w:type="dxa"/>
            <w:tcBorders>
              <w:top w:val="nil"/>
              <w:left w:val="nil"/>
              <w:bottom w:val="nil"/>
              <w:right w:val="nil"/>
            </w:tcBorders>
            <w:shd w:val="clear" w:color="auto" w:fill="auto"/>
            <w:hideMark/>
          </w:tcPr>
          <w:p w14:paraId="5ED153D7" w14:textId="77777777" w:rsidR="00DB1DB6" w:rsidRPr="00DB1DB6" w:rsidRDefault="00DB1DB6" w:rsidP="00DB1DB6">
            <w:pPr>
              <w:jc w:val="center"/>
              <w:rPr>
                <w:color w:val="000000"/>
                <w:sz w:val="20"/>
                <w:szCs w:val="20"/>
              </w:rPr>
            </w:pPr>
            <w:r w:rsidRPr="00DB1DB6">
              <w:rPr>
                <w:color w:val="000000"/>
                <w:sz w:val="20"/>
                <w:szCs w:val="20"/>
              </w:rPr>
              <w:t>0.13916</w:t>
            </w:r>
          </w:p>
        </w:tc>
        <w:tc>
          <w:tcPr>
            <w:tcW w:w="1200" w:type="dxa"/>
            <w:tcBorders>
              <w:top w:val="nil"/>
              <w:left w:val="nil"/>
              <w:bottom w:val="nil"/>
              <w:right w:val="nil"/>
            </w:tcBorders>
            <w:shd w:val="clear" w:color="auto" w:fill="auto"/>
            <w:hideMark/>
          </w:tcPr>
          <w:p w14:paraId="1F8A3CFE" w14:textId="77777777" w:rsidR="00DB1DB6" w:rsidRPr="00DB1DB6" w:rsidRDefault="00DB1DB6" w:rsidP="00DB1DB6">
            <w:pPr>
              <w:jc w:val="center"/>
              <w:rPr>
                <w:color w:val="000000"/>
                <w:sz w:val="20"/>
                <w:szCs w:val="20"/>
              </w:rPr>
            </w:pPr>
            <w:r w:rsidRPr="00DB1DB6">
              <w:rPr>
                <w:color w:val="000000"/>
                <w:sz w:val="20"/>
                <w:szCs w:val="20"/>
              </w:rPr>
              <w:t>0.88947</w:t>
            </w:r>
          </w:p>
        </w:tc>
        <w:tc>
          <w:tcPr>
            <w:tcW w:w="1211" w:type="dxa"/>
            <w:tcBorders>
              <w:top w:val="nil"/>
              <w:left w:val="nil"/>
              <w:bottom w:val="nil"/>
              <w:right w:val="nil"/>
            </w:tcBorders>
            <w:shd w:val="clear" w:color="auto" w:fill="auto"/>
            <w:hideMark/>
          </w:tcPr>
          <w:p w14:paraId="1552A69B" w14:textId="77777777" w:rsidR="00DB1DB6" w:rsidRPr="00DB1DB6" w:rsidRDefault="00DB1DB6" w:rsidP="00DB1DB6">
            <w:pPr>
              <w:jc w:val="center"/>
              <w:rPr>
                <w:color w:val="000000"/>
                <w:sz w:val="20"/>
                <w:szCs w:val="20"/>
              </w:rPr>
            </w:pPr>
            <w:r w:rsidRPr="00DB1DB6">
              <w:rPr>
                <w:color w:val="000000"/>
                <w:sz w:val="20"/>
                <w:szCs w:val="20"/>
              </w:rPr>
              <w:t>0.91288</w:t>
            </w:r>
          </w:p>
        </w:tc>
      </w:tr>
      <w:tr w:rsidR="00DB1DB6" w:rsidRPr="00DB1DB6" w14:paraId="0479DC86" w14:textId="77777777" w:rsidTr="00081A28">
        <w:trPr>
          <w:trHeight w:val="320"/>
        </w:trPr>
        <w:tc>
          <w:tcPr>
            <w:tcW w:w="2250" w:type="dxa"/>
            <w:tcBorders>
              <w:top w:val="nil"/>
              <w:left w:val="nil"/>
              <w:bottom w:val="nil"/>
              <w:right w:val="nil"/>
            </w:tcBorders>
            <w:shd w:val="clear" w:color="auto" w:fill="auto"/>
            <w:vAlign w:val="bottom"/>
            <w:hideMark/>
          </w:tcPr>
          <w:p w14:paraId="69EC5346" w14:textId="77777777" w:rsidR="00DB1DB6" w:rsidRPr="00DB1DB6" w:rsidRDefault="00DB1DB6" w:rsidP="00DB1DB6">
            <w:pPr>
              <w:rPr>
                <w:color w:val="000000"/>
                <w:sz w:val="20"/>
                <w:szCs w:val="20"/>
              </w:rPr>
            </w:pPr>
            <w:r w:rsidRPr="00DB1DB6">
              <w:rPr>
                <w:color w:val="000000"/>
                <w:sz w:val="20"/>
                <w:szCs w:val="20"/>
              </w:rPr>
              <w:t>Oxaloacetate</w:t>
            </w:r>
          </w:p>
        </w:tc>
        <w:tc>
          <w:tcPr>
            <w:tcW w:w="1060" w:type="dxa"/>
            <w:tcBorders>
              <w:top w:val="nil"/>
              <w:left w:val="nil"/>
              <w:bottom w:val="nil"/>
              <w:right w:val="nil"/>
            </w:tcBorders>
            <w:shd w:val="clear" w:color="auto" w:fill="auto"/>
            <w:hideMark/>
          </w:tcPr>
          <w:p w14:paraId="2A439832" w14:textId="77777777" w:rsidR="00DB1DB6" w:rsidRPr="00DB1DB6" w:rsidRDefault="00DB1DB6" w:rsidP="00DB1DB6">
            <w:pPr>
              <w:jc w:val="center"/>
              <w:rPr>
                <w:color w:val="000000"/>
                <w:sz w:val="20"/>
                <w:szCs w:val="20"/>
              </w:rPr>
            </w:pPr>
            <w:r w:rsidRPr="00DB1DB6">
              <w:rPr>
                <w:color w:val="000000"/>
                <w:sz w:val="20"/>
                <w:szCs w:val="20"/>
              </w:rPr>
              <w:t>-0.035272</w:t>
            </w:r>
          </w:p>
        </w:tc>
        <w:tc>
          <w:tcPr>
            <w:tcW w:w="1200" w:type="dxa"/>
            <w:tcBorders>
              <w:top w:val="nil"/>
              <w:left w:val="nil"/>
              <w:bottom w:val="nil"/>
              <w:right w:val="nil"/>
            </w:tcBorders>
            <w:shd w:val="clear" w:color="auto" w:fill="auto"/>
            <w:hideMark/>
          </w:tcPr>
          <w:p w14:paraId="7E3281FD" w14:textId="77777777" w:rsidR="00DB1DB6" w:rsidRPr="00DB1DB6" w:rsidRDefault="00DB1DB6" w:rsidP="00DB1DB6">
            <w:pPr>
              <w:jc w:val="center"/>
              <w:rPr>
                <w:color w:val="000000"/>
                <w:sz w:val="20"/>
                <w:szCs w:val="20"/>
              </w:rPr>
            </w:pPr>
            <w:r w:rsidRPr="00DB1DB6">
              <w:rPr>
                <w:color w:val="000000"/>
                <w:sz w:val="20"/>
                <w:szCs w:val="20"/>
              </w:rPr>
              <w:t>0.97188</w:t>
            </w:r>
          </w:p>
        </w:tc>
        <w:tc>
          <w:tcPr>
            <w:tcW w:w="1166" w:type="dxa"/>
            <w:tcBorders>
              <w:top w:val="nil"/>
              <w:left w:val="nil"/>
              <w:bottom w:val="nil"/>
              <w:right w:val="nil"/>
            </w:tcBorders>
            <w:shd w:val="clear" w:color="auto" w:fill="auto"/>
            <w:hideMark/>
          </w:tcPr>
          <w:p w14:paraId="72B1C037" w14:textId="77777777" w:rsidR="00DB1DB6" w:rsidRPr="00DB1DB6" w:rsidRDefault="00DB1DB6" w:rsidP="00DB1DB6">
            <w:pPr>
              <w:jc w:val="center"/>
              <w:rPr>
                <w:color w:val="000000"/>
                <w:sz w:val="20"/>
                <w:szCs w:val="20"/>
              </w:rPr>
            </w:pPr>
            <w:r w:rsidRPr="00DB1DB6">
              <w:rPr>
                <w:color w:val="000000"/>
                <w:sz w:val="20"/>
                <w:szCs w:val="20"/>
              </w:rPr>
              <w:t>0.97188</w:t>
            </w:r>
          </w:p>
        </w:tc>
        <w:tc>
          <w:tcPr>
            <w:tcW w:w="1033" w:type="dxa"/>
            <w:tcBorders>
              <w:top w:val="nil"/>
              <w:left w:val="nil"/>
              <w:bottom w:val="nil"/>
              <w:right w:val="nil"/>
            </w:tcBorders>
            <w:shd w:val="clear" w:color="auto" w:fill="auto"/>
            <w:hideMark/>
          </w:tcPr>
          <w:p w14:paraId="2828012F" w14:textId="77777777" w:rsidR="00DB1DB6" w:rsidRPr="00DB1DB6" w:rsidRDefault="00DB1DB6" w:rsidP="00DB1DB6">
            <w:pPr>
              <w:jc w:val="center"/>
              <w:rPr>
                <w:color w:val="000000"/>
                <w:sz w:val="20"/>
                <w:szCs w:val="20"/>
              </w:rPr>
            </w:pPr>
            <w:r w:rsidRPr="00DB1DB6">
              <w:rPr>
                <w:color w:val="000000"/>
                <w:sz w:val="20"/>
                <w:szCs w:val="20"/>
              </w:rPr>
              <w:t>-0.13661</w:t>
            </w:r>
          </w:p>
        </w:tc>
        <w:tc>
          <w:tcPr>
            <w:tcW w:w="1200" w:type="dxa"/>
            <w:tcBorders>
              <w:top w:val="nil"/>
              <w:left w:val="nil"/>
              <w:bottom w:val="nil"/>
              <w:right w:val="nil"/>
            </w:tcBorders>
            <w:shd w:val="clear" w:color="auto" w:fill="auto"/>
            <w:hideMark/>
          </w:tcPr>
          <w:p w14:paraId="21C21DA6" w14:textId="77777777" w:rsidR="00DB1DB6" w:rsidRPr="00DB1DB6" w:rsidRDefault="00DB1DB6" w:rsidP="00DB1DB6">
            <w:pPr>
              <w:jc w:val="center"/>
              <w:rPr>
                <w:color w:val="000000"/>
                <w:sz w:val="20"/>
                <w:szCs w:val="20"/>
              </w:rPr>
            </w:pPr>
            <w:r w:rsidRPr="00DB1DB6">
              <w:rPr>
                <w:color w:val="000000"/>
                <w:sz w:val="20"/>
                <w:szCs w:val="20"/>
              </w:rPr>
              <w:t>0.89149</w:t>
            </w:r>
          </w:p>
        </w:tc>
        <w:tc>
          <w:tcPr>
            <w:tcW w:w="1211" w:type="dxa"/>
            <w:tcBorders>
              <w:top w:val="nil"/>
              <w:left w:val="nil"/>
              <w:bottom w:val="nil"/>
              <w:right w:val="nil"/>
            </w:tcBorders>
            <w:shd w:val="clear" w:color="auto" w:fill="auto"/>
            <w:hideMark/>
          </w:tcPr>
          <w:p w14:paraId="2EF83E46" w14:textId="77777777" w:rsidR="00DB1DB6" w:rsidRPr="00DB1DB6" w:rsidRDefault="00DB1DB6" w:rsidP="00DB1DB6">
            <w:pPr>
              <w:jc w:val="center"/>
              <w:rPr>
                <w:color w:val="000000"/>
                <w:sz w:val="20"/>
                <w:szCs w:val="20"/>
              </w:rPr>
            </w:pPr>
            <w:r w:rsidRPr="00DB1DB6">
              <w:rPr>
                <w:color w:val="000000"/>
                <w:sz w:val="20"/>
                <w:szCs w:val="20"/>
              </w:rPr>
              <w:t>0.91288</w:t>
            </w:r>
          </w:p>
        </w:tc>
      </w:tr>
      <w:tr w:rsidR="00DB1DB6" w:rsidRPr="00DB1DB6" w14:paraId="72FED993" w14:textId="77777777" w:rsidTr="00081A28">
        <w:trPr>
          <w:trHeight w:val="320"/>
        </w:trPr>
        <w:tc>
          <w:tcPr>
            <w:tcW w:w="2250" w:type="dxa"/>
            <w:tcBorders>
              <w:top w:val="nil"/>
              <w:left w:val="nil"/>
              <w:bottom w:val="nil"/>
              <w:right w:val="nil"/>
            </w:tcBorders>
            <w:shd w:val="clear" w:color="auto" w:fill="auto"/>
            <w:vAlign w:val="bottom"/>
            <w:hideMark/>
          </w:tcPr>
          <w:p w14:paraId="520DB308" w14:textId="77777777" w:rsidR="00DB1DB6" w:rsidRPr="00DB1DB6" w:rsidRDefault="00DB1DB6" w:rsidP="00DB1DB6">
            <w:pPr>
              <w:rPr>
                <w:color w:val="000000"/>
                <w:sz w:val="20"/>
                <w:szCs w:val="20"/>
              </w:rPr>
            </w:pPr>
            <w:r w:rsidRPr="00DB1DB6">
              <w:rPr>
                <w:color w:val="000000"/>
                <w:sz w:val="20"/>
                <w:szCs w:val="20"/>
              </w:rPr>
              <w:t>Pantothenate</w:t>
            </w:r>
          </w:p>
        </w:tc>
        <w:tc>
          <w:tcPr>
            <w:tcW w:w="1060" w:type="dxa"/>
            <w:tcBorders>
              <w:top w:val="nil"/>
              <w:left w:val="nil"/>
              <w:bottom w:val="nil"/>
              <w:right w:val="nil"/>
            </w:tcBorders>
            <w:shd w:val="clear" w:color="auto" w:fill="auto"/>
            <w:hideMark/>
          </w:tcPr>
          <w:p w14:paraId="729A1624" w14:textId="77777777" w:rsidR="00DB1DB6" w:rsidRPr="00DB1DB6" w:rsidRDefault="00DB1DB6" w:rsidP="00DB1DB6">
            <w:pPr>
              <w:jc w:val="center"/>
              <w:rPr>
                <w:color w:val="000000"/>
                <w:sz w:val="20"/>
                <w:szCs w:val="20"/>
              </w:rPr>
            </w:pPr>
            <w:r w:rsidRPr="00DB1DB6">
              <w:rPr>
                <w:color w:val="000000"/>
                <w:sz w:val="20"/>
                <w:szCs w:val="20"/>
              </w:rPr>
              <w:t>-1.8959</w:t>
            </w:r>
          </w:p>
        </w:tc>
        <w:tc>
          <w:tcPr>
            <w:tcW w:w="1200" w:type="dxa"/>
            <w:tcBorders>
              <w:top w:val="nil"/>
              <w:left w:val="nil"/>
              <w:bottom w:val="nil"/>
              <w:right w:val="nil"/>
            </w:tcBorders>
            <w:shd w:val="clear" w:color="auto" w:fill="auto"/>
            <w:hideMark/>
          </w:tcPr>
          <w:p w14:paraId="1C5053EC" w14:textId="77777777" w:rsidR="00DB1DB6" w:rsidRPr="00DB1DB6" w:rsidRDefault="00DB1DB6" w:rsidP="00DB1DB6">
            <w:pPr>
              <w:jc w:val="center"/>
              <w:rPr>
                <w:color w:val="000000"/>
                <w:sz w:val="20"/>
                <w:szCs w:val="20"/>
              </w:rPr>
            </w:pPr>
            <w:r w:rsidRPr="00DB1DB6">
              <w:rPr>
                <w:color w:val="000000"/>
                <w:sz w:val="20"/>
                <w:szCs w:val="20"/>
              </w:rPr>
              <w:t>0.058729</w:t>
            </w:r>
          </w:p>
        </w:tc>
        <w:tc>
          <w:tcPr>
            <w:tcW w:w="1166" w:type="dxa"/>
            <w:tcBorders>
              <w:top w:val="nil"/>
              <w:left w:val="nil"/>
              <w:bottom w:val="nil"/>
              <w:right w:val="nil"/>
            </w:tcBorders>
            <w:shd w:val="clear" w:color="auto" w:fill="auto"/>
            <w:hideMark/>
          </w:tcPr>
          <w:p w14:paraId="50B04D7D" w14:textId="77777777" w:rsidR="00DB1DB6" w:rsidRPr="00DB1DB6" w:rsidRDefault="00DB1DB6" w:rsidP="00DB1DB6">
            <w:pPr>
              <w:jc w:val="center"/>
              <w:rPr>
                <w:color w:val="000000"/>
                <w:sz w:val="20"/>
                <w:szCs w:val="20"/>
              </w:rPr>
            </w:pPr>
            <w:r w:rsidRPr="00DB1DB6">
              <w:rPr>
                <w:color w:val="000000"/>
                <w:sz w:val="20"/>
                <w:szCs w:val="20"/>
              </w:rPr>
              <w:t>0.069604</w:t>
            </w:r>
          </w:p>
        </w:tc>
        <w:tc>
          <w:tcPr>
            <w:tcW w:w="1033" w:type="dxa"/>
            <w:tcBorders>
              <w:top w:val="nil"/>
              <w:left w:val="nil"/>
              <w:bottom w:val="nil"/>
              <w:right w:val="nil"/>
            </w:tcBorders>
            <w:shd w:val="clear" w:color="auto" w:fill="auto"/>
            <w:hideMark/>
          </w:tcPr>
          <w:p w14:paraId="16999C90" w14:textId="77777777" w:rsidR="00DB1DB6" w:rsidRPr="00DB1DB6" w:rsidRDefault="00DB1DB6" w:rsidP="00DB1DB6">
            <w:pPr>
              <w:jc w:val="center"/>
              <w:rPr>
                <w:color w:val="000000"/>
                <w:sz w:val="20"/>
                <w:szCs w:val="20"/>
              </w:rPr>
            </w:pPr>
            <w:r w:rsidRPr="00DB1DB6">
              <w:rPr>
                <w:color w:val="000000"/>
                <w:sz w:val="20"/>
                <w:szCs w:val="20"/>
              </w:rPr>
              <w:t>-1.5444</w:t>
            </w:r>
          </w:p>
        </w:tc>
        <w:tc>
          <w:tcPr>
            <w:tcW w:w="1200" w:type="dxa"/>
            <w:tcBorders>
              <w:top w:val="nil"/>
              <w:left w:val="nil"/>
              <w:bottom w:val="nil"/>
              <w:right w:val="nil"/>
            </w:tcBorders>
            <w:shd w:val="clear" w:color="auto" w:fill="auto"/>
            <w:hideMark/>
          </w:tcPr>
          <w:p w14:paraId="1E180639" w14:textId="77777777" w:rsidR="00DB1DB6" w:rsidRPr="00DB1DB6" w:rsidRDefault="00DB1DB6" w:rsidP="00DB1DB6">
            <w:pPr>
              <w:jc w:val="center"/>
              <w:rPr>
                <w:color w:val="000000"/>
                <w:sz w:val="20"/>
                <w:szCs w:val="20"/>
              </w:rPr>
            </w:pPr>
            <w:r w:rsidRPr="00DB1DB6">
              <w:rPr>
                <w:color w:val="000000"/>
                <w:sz w:val="20"/>
                <w:szCs w:val="20"/>
              </w:rPr>
              <w:t>0.12416</w:t>
            </w:r>
          </w:p>
        </w:tc>
        <w:tc>
          <w:tcPr>
            <w:tcW w:w="1211" w:type="dxa"/>
            <w:tcBorders>
              <w:top w:val="nil"/>
              <w:left w:val="nil"/>
              <w:bottom w:val="nil"/>
              <w:right w:val="nil"/>
            </w:tcBorders>
            <w:shd w:val="clear" w:color="auto" w:fill="auto"/>
            <w:hideMark/>
          </w:tcPr>
          <w:p w14:paraId="1AB37E3E" w14:textId="77777777" w:rsidR="00DB1DB6" w:rsidRPr="00DB1DB6" w:rsidRDefault="00DB1DB6" w:rsidP="00DB1DB6">
            <w:pPr>
              <w:jc w:val="center"/>
              <w:rPr>
                <w:color w:val="000000"/>
                <w:sz w:val="20"/>
                <w:szCs w:val="20"/>
              </w:rPr>
            </w:pPr>
            <w:r w:rsidRPr="00DB1DB6">
              <w:rPr>
                <w:color w:val="000000"/>
                <w:sz w:val="20"/>
                <w:szCs w:val="20"/>
              </w:rPr>
              <w:t>0.20117</w:t>
            </w:r>
          </w:p>
        </w:tc>
      </w:tr>
      <w:tr w:rsidR="00DB1DB6" w:rsidRPr="00DB1DB6" w14:paraId="2CD43CC2" w14:textId="77777777" w:rsidTr="00081A28">
        <w:trPr>
          <w:trHeight w:val="320"/>
        </w:trPr>
        <w:tc>
          <w:tcPr>
            <w:tcW w:w="2250" w:type="dxa"/>
            <w:tcBorders>
              <w:top w:val="nil"/>
              <w:left w:val="nil"/>
              <w:bottom w:val="nil"/>
              <w:right w:val="nil"/>
            </w:tcBorders>
            <w:shd w:val="clear" w:color="auto" w:fill="auto"/>
            <w:vAlign w:val="bottom"/>
            <w:hideMark/>
          </w:tcPr>
          <w:p w14:paraId="35EDE06D" w14:textId="77777777" w:rsidR="00DB1DB6" w:rsidRPr="00DB1DB6" w:rsidRDefault="00DB1DB6" w:rsidP="00DB1DB6">
            <w:pPr>
              <w:rPr>
                <w:color w:val="000000"/>
                <w:sz w:val="20"/>
                <w:szCs w:val="20"/>
              </w:rPr>
            </w:pPr>
            <w:r w:rsidRPr="00DB1DB6">
              <w:rPr>
                <w:color w:val="000000"/>
                <w:sz w:val="20"/>
                <w:szCs w:val="20"/>
              </w:rPr>
              <w:t>Phenylalanine</w:t>
            </w:r>
          </w:p>
        </w:tc>
        <w:tc>
          <w:tcPr>
            <w:tcW w:w="1060" w:type="dxa"/>
            <w:tcBorders>
              <w:top w:val="nil"/>
              <w:left w:val="nil"/>
              <w:bottom w:val="nil"/>
              <w:right w:val="nil"/>
            </w:tcBorders>
            <w:shd w:val="clear" w:color="auto" w:fill="auto"/>
            <w:hideMark/>
          </w:tcPr>
          <w:p w14:paraId="01C7918A" w14:textId="77777777" w:rsidR="00DB1DB6" w:rsidRPr="00DB1DB6" w:rsidRDefault="00DB1DB6" w:rsidP="00DB1DB6">
            <w:pPr>
              <w:jc w:val="center"/>
              <w:rPr>
                <w:color w:val="000000"/>
                <w:sz w:val="20"/>
                <w:szCs w:val="20"/>
              </w:rPr>
            </w:pPr>
            <w:r w:rsidRPr="00DB1DB6">
              <w:rPr>
                <w:color w:val="000000"/>
                <w:sz w:val="20"/>
                <w:szCs w:val="20"/>
              </w:rPr>
              <w:t>-3.9527</w:t>
            </w:r>
          </w:p>
        </w:tc>
        <w:tc>
          <w:tcPr>
            <w:tcW w:w="1200" w:type="dxa"/>
            <w:tcBorders>
              <w:top w:val="nil"/>
              <w:left w:val="nil"/>
              <w:bottom w:val="nil"/>
              <w:right w:val="nil"/>
            </w:tcBorders>
            <w:shd w:val="clear" w:color="auto" w:fill="auto"/>
            <w:hideMark/>
          </w:tcPr>
          <w:p w14:paraId="602709BD" w14:textId="77777777" w:rsidR="00DB1DB6" w:rsidRPr="00DB1DB6" w:rsidRDefault="00DB1DB6" w:rsidP="00DB1DB6">
            <w:pPr>
              <w:jc w:val="center"/>
              <w:rPr>
                <w:b/>
                <w:bCs/>
                <w:color w:val="000000"/>
                <w:sz w:val="20"/>
                <w:szCs w:val="20"/>
              </w:rPr>
            </w:pPr>
            <w:r w:rsidRPr="00DB1DB6">
              <w:rPr>
                <w:b/>
                <w:bCs/>
                <w:color w:val="000000"/>
                <w:sz w:val="20"/>
                <w:szCs w:val="20"/>
              </w:rPr>
              <w:t>9.21E-05</w:t>
            </w:r>
          </w:p>
        </w:tc>
        <w:tc>
          <w:tcPr>
            <w:tcW w:w="1166" w:type="dxa"/>
            <w:tcBorders>
              <w:top w:val="nil"/>
              <w:left w:val="nil"/>
              <w:bottom w:val="nil"/>
              <w:right w:val="nil"/>
            </w:tcBorders>
            <w:shd w:val="clear" w:color="auto" w:fill="auto"/>
            <w:hideMark/>
          </w:tcPr>
          <w:p w14:paraId="54AD70C0" w14:textId="77777777" w:rsidR="00DB1DB6" w:rsidRPr="00DB1DB6" w:rsidRDefault="00DB1DB6" w:rsidP="00DB1DB6">
            <w:pPr>
              <w:jc w:val="center"/>
              <w:rPr>
                <w:color w:val="000000"/>
                <w:sz w:val="20"/>
                <w:szCs w:val="20"/>
              </w:rPr>
            </w:pPr>
            <w:r w:rsidRPr="00DB1DB6">
              <w:rPr>
                <w:color w:val="000000"/>
                <w:sz w:val="20"/>
                <w:szCs w:val="20"/>
              </w:rPr>
              <w:t>0.00015506</w:t>
            </w:r>
          </w:p>
        </w:tc>
        <w:tc>
          <w:tcPr>
            <w:tcW w:w="1033" w:type="dxa"/>
            <w:tcBorders>
              <w:top w:val="nil"/>
              <w:left w:val="nil"/>
              <w:bottom w:val="nil"/>
              <w:right w:val="nil"/>
            </w:tcBorders>
            <w:shd w:val="clear" w:color="auto" w:fill="auto"/>
            <w:hideMark/>
          </w:tcPr>
          <w:p w14:paraId="1CCB6578" w14:textId="77777777" w:rsidR="00DB1DB6" w:rsidRPr="00DB1DB6" w:rsidRDefault="00DB1DB6" w:rsidP="00DB1DB6">
            <w:pPr>
              <w:jc w:val="center"/>
              <w:rPr>
                <w:color w:val="000000"/>
                <w:sz w:val="20"/>
                <w:szCs w:val="20"/>
              </w:rPr>
            </w:pPr>
            <w:r w:rsidRPr="00DB1DB6">
              <w:rPr>
                <w:color w:val="000000"/>
                <w:sz w:val="20"/>
                <w:szCs w:val="20"/>
              </w:rPr>
              <w:t>-4.1732</w:t>
            </w:r>
          </w:p>
        </w:tc>
        <w:tc>
          <w:tcPr>
            <w:tcW w:w="1200" w:type="dxa"/>
            <w:tcBorders>
              <w:top w:val="nil"/>
              <w:left w:val="nil"/>
              <w:bottom w:val="nil"/>
              <w:right w:val="nil"/>
            </w:tcBorders>
            <w:shd w:val="clear" w:color="auto" w:fill="auto"/>
            <w:hideMark/>
          </w:tcPr>
          <w:p w14:paraId="42007FC4" w14:textId="77777777" w:rsidR="00DB1DB6" w:rsidRPr="00DB1DB6" w:rsidRDefault="00DB1DB6" w:rsidP="00DB1DB6">
            <w:pPr>
              <w:jc w:val="center"/>
              <w:rPr>
                <w:b/>
                <w:bCs/>
                <w:color w:val="000000"/>
                <w:sz w:val="20"/>
                <w:szCs w:val="20"/>
              </w:rPr>
            </w:pPr>
            <w:r w:rsidRPr="00DB1DB6">
              <w:rPr>
                <w:b/>
                <w:bCs/>
                <w:color w:val="000000"/>
                <w:sz w:val="20"/>
                <w:szCs w:val="20"/>
              </w:rPr>
              <w:t>4.57E-05</w:t>
            </w:r>
          </w:p>
        </w:tc>
        <w:tc>
          <w:tcPr>
            <w:tcW w:w="1211" w:type="dxa"/>
            <w:tcBorders>
              <w:top w:val="nil"/>
              <w:left w:val="nil"/>
              <w:bottom w:val="nil"/>
              <w:right w:val="nil"/>
            </w:tcBorders>
            <w:shd w:val="clear" w:color="auto" w:fill="auto"/>
            <w:hideMark/>
          </w:tcPr>
          <w:p w14:paraId="28324D82" w14:textId="77777777" w:rsidR="00DB1DB6" w:rsidRPr="00DB1DB6" w:rsidRDefault="00DB1DB6" w:rsidP="00DB1DB6">
            <w:pPr>
              <w:jc w:val="center"/>
              <w:rPr>
                <w:color w:val="000000"/>
                <w:sz w:val="20"/>
                <w:szCs w:val="20"/>
              </w:rPr>
            </w:pPr>
            <w:r w:rsidRPr="00DB1DB6">
              <w:rPr>
                <w:color w:val="000000"/>
                <w:sz w:val="20"/>
                <w:szCs w:val="20"/>
              </w:rPr>
              <w:t>0.00027001</w:t>
            </w:r>
          </w:p>
        </w:tc>
      </w:tr>
      <w:tr w:rsidR="00DB1DB6" w:rsidRPr="00DB1DB6" w14:paraId="7883D9D0" w14:textId="77777777" w:rsidTr="00081A28">
        <w:trPr>
          <w:trHeight w:val="320"/>
        </w:trPr>
        <w:tc>
          <w:tcPr>
            <w:tcW w:w="2250" w:type="dxa"/>
            <w:tcBorders>
              <w:top w:val="nil"/>
              <w:left w:val="nil"/>
              <w:bottom w:val="nil"/>
              <w:right w:val="nil"/>
            </w:tcBorders>
            <w:shd w:val="clear" w:color="auto" w:fill="auto"/>
            <w:vAlign w:val="bottom"/>
            <w:hideMark/>
          </w:tcPr>
          <w:p w14:paraId="652BB1B8" w14:textId="77777777" w:rsidR="00DB1DB6" w:rsidRPr="00DB1DB6" w:rsidRDefault="00DB1DB6" w:rsidP="00DB1DB6">
            <w:pPr>
              <w:rPr>
                <w:color w:val="000000"/>
                <w:sz w:val="20"/>
                <w:szCs w:val="20"/>
              </w:rPr>
            </w:pPr>
            <w:proofErr w:type="spellStart"/>
            <w:r w:rsidRPr="00DB1DB6">
              <w:rPr>
                <w:color w:val="000000"/>
                <w:sz w:val="20"/>
                <w:szCs w:val="20"/>
              </w:rPr>
              <w:t>Phenyllactic</w:t>
            </w:r>
            <w:proofErr w:type="spellEnd"/>
            <w:r w:rsidRPr="00DB1DB6">
              <w:rPr>
                <w:color w:val="000000"/>
                <w:sz w:val="20"/>
                <w:szCs w:val="20"/>
              </w:rPr>
              <w:t xml:space="preserve"> acid</w:t>
            </w:r>
          </w:p>
        </w:tc>
        <w:tc>
          <w:tcPr>
            <w:tcW w:w="1060" w:type="dxa"/>
            <w:tcBorders>
              <w:top w:val="nil"/>
              <w:left w:val="nil"/>
              <w:bottom w:val="nil"/>
              <w:right w:val="nil"/>
            </w:tcBorders>
            <w:shd w:val="clear" w:color="auto" w:fill="auto"/>
            <w:hideMark/>
          </w:tcPr>
          <w:p w14:paraId="584DD87A" w14:textId="77777777" w:rsidR="00DB1DB6" w:rsidRPr="00DB1DB6" w:rsidRDefault="00DB1DB6" w:rsidP="00DB1DB6">
            <w:pPr>
              <w:jc w:val="center"/>
              <w:rPr>
                <w:color w:val="000000"/>
                <w:sz w:val="20"/>
                <w:szCs w:val="20"/>
              </w:rPr>
            </w:pPr>
            <w:r w:rsidRPr="00DB1DB6">
              <w:rPr>
                <w:color w:val="000000"/>
                <w:sz w:val="20"/>
                <w:szCs w:val="20"/>
              </w:rPr>
              <w:t>-12.386</w:t>
            </w:r>
          </w:p>
        </w:tc>
        <w:tc>
          <w:tcPr>
            <w:tcW w:w="1200" w:type="dxa"/>
            <w:tcBorders>
              <w:top w:val="nil"/>
              <w:left w:val="nil"/>
              <w:bottom w:val="nil"/>
              <w:right w:val="nil"/>
            </w:tcBorders>
            <w:shd w:val="clear" w:color="auto" w:fill="auto"/>
            <w:hideMark/>
          </w:tcPr>
          <w:p w14:paraId="3D76AB18" w14:textId="77777777" w:rsidR="00DB1DB6" w:rsidRPr="00DB1DB6" w:rsidRDefault="00DB1DB6" w:rsidP="00DB1DB6">
            <w:pPr>
              <w:jc w:val="center"/>
              <w:rPr>
                <w:b/>
                <w:bCs/>
                <w:color w:val="000000"/>
                <w:sz w:val="20"/>
                <w:szCs w:val="20"/>
              </w:rPr>
            </w:pPr>
            <w:r w:rsidRPr="00DB1DB6">
              <w:rPr>
                <w:b/>
                <w:bCs/>
                <w:color w:val="000000"/>
                <w:sz w:val="20"/>
                <w:szCs w:val="20"/>
              </w:rPr>
              <w:t>7.47E-30</w:t>
            </w:r>
          </w:p>
        </w:tc>
        <w:tc>
          <w:tcPr>
            <w:tcW w:w="1166" w:type="dxa"/>
            <w:tcBorders>
              <w:top w:val="nil"/>
              <w:left w:val="nil"/>
              <w:bottom w:val="nil"/>
              <w:right w:val="nil"/>
            </w:tcBorders>
            <w:shd w:val="clear" w:color="auto" w:fill="auto"/>
            <w:hideMark/>
          </w:tcPr>
          <w:p w14:paraId="0C8E8B58" w14:textId="77777777" w:rsidR="00DB1DB6" w:rsidRPr="00DB1DB6" w:rsidRDefault="00DB1DB6" w:rsidP="00DB1DB6">
            <w:pPr>
              <w:jc w:val="center"/>
              <w:rPr>
                <w:color w:val="000000"/>
                <w:sz w:val="20"/>
                <w:szCs w:val="20"/>
              </w:rPr>
            </w:pPr>
            <w:r w:rsidRPr="00DB1DB6">
              <w:rPr>
                <w:color w:val="000000"/>
                <w:sz w:val="20"/>
                <w:szCs w:val="20"/>
              </w:rPr>
              <w:t>7.60E-29</w:t>
            </w:r>
          </w:p>
        </w:tc>
        <w:tc>
          <w:tcPr>
            <w:tcW w:w="1033" w:type="dxa"/>
            <w:tcBorders>
              <w:top w:val="nil"/>
              <w:left w:val="nil"/>
              <w:bottom w:val="nil"/>
              <w:right w:val="nil"/>
            </w:tcBorders>
            <w:shd w:val="clear" w:color="auto" w:fill="auto"/>
            <w:hideMark/>
          </w:tcPr>
          <w:p w14:paraId="5384575B" w14:textId="77777777" w:rsidR="00DB1DB6" w:rsidRPr="00DB1DB6" w:rsidRDefault="00DB1DB6" w:rsidP="00DB1DB6">
            <w:pPr>
              <w:jc w:val="center"/>
              <w:rPr>
                <w:color w:val="000000"/>
                <w:sz w:val="20"/>
                <w:szCs w:val="20"/>
              </w:rPr>
            </w:pPr>
            <w:r w:rsidRPr="00DB1DB6">
              <w:rPr>
                <w:color w:val="000000"/>
                <w:sz w:val="20"/>
                <w:szCs w:val="20"/>
              </w:rPr>
              <w:t>-0.54133</w:t>
            </w:r>
          </w:p>
        </w:tc>
        <w:tc>
          <w:tcPr>
            <w:tcW w:w="1200" w:type="dxa"/>
            <w:tcBorders>
              <w:top w:val="nil"/>
              <w:left w:val="nil"/>
              <w:bottom w:val="nil"/>
              <w:right w:val="nil"/>
            </w:tcBorders>
            <w:shd w:val="clear" w:color="auto" w:fill="auto"/>
            <w:hideMark/>
          </w:tcPr>
          <w:p w14:paraId="1718143B" w14:textId="77777777" w:rsidR="00DB1DB6" w:rsidRPr="00DB1DB6" w:rsidRDefault="00DB1DB6" w:rsidP="00DB1DB6">
            <w:pPr>
              <w:jc w:val="center"/>
              <w:rPr>
                <w:color w:val="000000"/>
                <w:sz w:val="20"/>
                <w:szCs w:val="20"/>
              </w:rPr>
            </w:pPr>
            <w:r w:rsidRPr="00DB1DB6">
              <w:rPr>
                <w:color w:val="000000"/>
                <w:sz w:val="20"/>
                <w:szCs w:val="20"/>
              </w:rPr>
              <w:t>0.58891</w:t>
            </w:r>
          </w:p>
        </w:tc>
        <w:tc>
          <w:tcPr>
            <w:tcW w:w="1211" w:type="dxa"/>
            <w:tcBorders>
              <w:top w:val="nil"/>
              <w:left w:val="nil"/>
              <w:bottom w:val="nil"/>
              <w:right w:val="nil"/>
            </w:tcBorders>
            <w:shd w:val="clear" w:color="auto" w:fill="auto"/>
            <w:hideMark/>
          </w:tcPr>
          <w:p w14:paraId="11CCCA91" w14:textId="77777777" w:rsidR="00DB1DB6" w:rsidRPr="00DB1DB6" w:rsidRDefault="00DB1DB6" w:rsidP="00DB1DB6">
            <w:pPr>
              <w:jc w:val="center"/>
              <w:rPr>
                <w:color w:val="000000"/>
                <w:sz w:val="20"/>
                <w:szCs w:val="20"/>
              </w:rPr>
            </w:pPr>
            <w:r w:rsidRPr="00DB1DB6">
              <w:rPr>
                <w:color w:val="000000"/>
                <w:sz w:val="20"/>
                <w:szCs w:val="20"/>
              </w:rPr>
              <w:t>0.67911</w:t>
            </w:r>
          </w:p>
        </w:tc>
      </w:tr>
      <w:tr w:rsidR="00DB1DB6" w:rsidRPr="00DB1DB6" w14:paraId="116B63F0" w14:textId="77777777" w:rsidTr="00081A28">
        <w:trPr>
          <w:trHeight w:val="320"/>
        </w:trPr>
        <w:tc>
          <w:tcPr>
            <w:tcW w:w="2250" w:type="dxa"/>
            <w:tcBorders>
              <w:top w:val="nil"/>
              <w:left w:val="nil"/>
              <w:bottom w:val="nil"/>
              <w:right w:val="nil"/>
            </w:tcBorders>
            <w:shd w:val="clear" w:color="auto" w:fill="auto"/>
            <w:vAlign w:val="bottom"/>
            <w:hideMark/>
          </w:tcPr>
          <w:p w14:paraId="75480927" w14:textId="77777777" w:rsidR="00DB1DB6" w:rsidRPr="00DB1DB6" w:rsidRDefault="00DB1DB6" w:rsidP="00DB1DB6">
            <w:pPr>
              <w:rPr>
                <w:color w:val="000000"/>
                <w:sz w:val="20"/>
                <w:szCs w:val="20"/>
              </w:rPr>
            </w:pPr>
            <w:r w:rsidRPr="00DB1DB6">
              <w:rPr>
                <w:color w:val="000000"/>
                <w:sz w:val="20"/>
                <w:szCs w:val="20"/>
              </w:rPr>
              <w:t>Phenylpyruvate</w:t>
            </w:r>
          </w:p>
        </w:tc>
        <w:tc>
          <w:tcPr>
            <w:tcW w:w="1060" w:type="dxa"/>
            <w:tcBorders>
              <w:top w:val="nil"/>
              <w:left w:val="nil"/>
              <w:bottom w:val="nil"/>
              <w:right w:val="nil"/>
            </w:tcBorders>
            <w:shd w:val="clear" w:color="auto" w:fill="auto"/>
            <w:hideMark/>
          </w:tcPr>
          <w:p w14:paraId="67942277" w14:textId="77777777" w:rsidR="00DB1DB6" w:rsidRPr="00DB1DB6" w:rsidRDefault="00DB1DB6" w:rsidP="00DB1DB6">
            <w:pPr>
              <w:jc w:val="center"/>
              <w:rPr>
                <w:color w:val="000000"/>
                <w:sz w:val="20"/>
                <w:szCs w:val="20"/>
              </w:rPr>
            </w:pPr>
            <w:r w:rsidRPr="00DB1DB6">
              <w:rPr>
                <w:color w:val="000000"/>
                <w:sz w:val="20"/>
                <w:szCs w:val="20"/>
              </w:rPr>
              <w:t>-5.8122</w:t>
            </w:r>
          </w:p>
        </w:tc>
        <w:tc>
          <w:tcPr>
            <w:tcW w:w="1200" w:type="dxa"/>
            <w:tcBorders>
              <w:top w:val="nil"/>
              <w:left w:val="nil"/>
              <w:bottom w:val="nil"/>
              <w:right w:val="nil"/>
            </w:tcBorders>
            <w:shd w:val="clear" w:color="auto" w:fill="auto"/>
            <w:hideMark/>
          </w:tcPr>
          <w:p w14:paraId="38FB0E77" w14:textId="77777777" w:rsidR="00DB1DB6" w:rsidRPr="00DB1DB6" w:rsidRDefault="00DB1DB6" w:rsidP="00DB1DB6">
            <w:pPr>
              <w:jc w:val="center"/>
              <w:rPr>
                <w:b/>
                <w:bCs/>
                <w:color w:val="000000"/>
                <w:sz w:val="20"/>
                <w:szCs w:val="20"/>
              </w:rPr>
            </w:pPr>
            <w:r w:rsidRPr="00DB1DB6">
              <w:rPr>
                <w:b/>
                <w:bCs/>
                <w:color w:val="000000"/>
                <w:sz w:val="20"/>
                <w:szCs w:val="20"/>
              </w:rPr>
              <w:t>1.30E-08</w:t>
            </w:r>
          </w:p>
        </w:tc>
        <w:tc>
          <w:tcPr>
            <w:tcW w:w="1166" w:type="dxa"/>
            <w:tcBorders>
              <w:top w:val="nil"/>
              <w:left w:val="nil"/>
              <w:bottom w:val="nil"/>
              <w:right w:val="nil"/>
            </w:tcBorders>
            <w:shd w:val="clear" w:color="auto" w:fill="auto"/>
            <w:hideMark/>
          </w:tcPr>
          <w:p w14:paraId="1266BFE7" w14:textId="77777777" w:rsidR="00DB1DB6" w:rsidRPr="00DB1DB6" w:rsidRDefault="00DB1DB6" w:rsidP="00DB1DB6">
            <w:pPr>
              <w:jc w:val="center"/>
              <w:rPr>
                <w:color w:val="000000"/>
                <w:sz w:val="20"/>
                <w:szCs w:val="20"/>
              </w:rPr>
            </w:pPr>
            <w:r w:rsidRPr="00DB1DB6">
              <w:rPr>
                <w:color w:val="000000"/>
                <w:sz w:val="20"/>
                <w:szCs w:val="20"/>
              </w:rPr>
              <w:t>3.20E-08</w:t>
            </w:r>
          </w:p>
        </w:tc>
        <w:tc>
          <w:tcPr>
            <w:tcW w:w="1033" w:type="dxa"/>
            <w:tcBorders>
              <w:top w:val="nil"/>
              <w:left w:val="nil"/>
              <w:bottom w:val="nil"/>
              <w:right w:val="nil"/>
            </w:tcBorders>
            <w:shd w:val="clear" w:color="auto" w:fill="auto"/>
            <w:hideMark/>
          </w:tcPr>
          <w:p w14:paraId="0ADCBE23" w14:textId="77777777" w:rsidR="00DB1DB6" w:rsidRPr="00DB1DB6" w:rsidRDefault="00DB1DB6" w:rsidP="00DB1DB6">
            <w:pPr>
              <w:jc w:val="center"/>
              <w:rPr>
                <w:color w:val="000000"/>
                <w:sz w:val="20"/>
                <w:szCs w:val="20"/>
              </w:rPr>
            </w:pPr>
            <w:r w:rsidRPr="00DB1DB6">
              <w:rPr>
                <w:color w:val="000000"/>
                <w:sz w:val="20"/>
                <w:szCs w:val="20"/>
              </w:rPr>
              <w:t>-5.8129</w:t>
            </w:r>
          </w:p>
        </w:tc>
        <w:tc>
          <w:tcPr>
            <w:tcW w:w="1200" w:type="dxa"/>
            <w:tcBorders>
              <w:top w:val="nil"/>
              <w:left w:val="nil"/>
              <w:bottom w:val="nil"/>
              <w:right w:val="nil"/>
            </w:tcBorders>
            <w:shd w:val="clear" w:color="auto" w:fill="auto"/>
            <w:hideMark/>
          </w:tcPr>
          <w:p w14:paraId="5177078D" w14:textId="77777777" w:rsidR="00DB1DB6" w:rsidRPr="00DB1DB6" w:rsidRDefault="00DB1DB6" w:rsidP="00DB1DB6">
            <w:pPr>
              <w:jc w:val="center"/>
              <w:rPr>
                <w:b/>
                <w:bCs/>
                <w:color w:val="000000"/>
                <w:sz w:val="20"/>
                <w:szCs w:val="20"/>
              </w:rPr>
            </w:pPr>
            <w:r w:rsidRPr="00DB1DB6">
              <w:rPr>
                <w:b/>
                <w:bCs/>
                <w:color w:val="000000"/>
                <w:sz w:val="20"/>
                <w:szCs w:val="20"/>
              </w:rPr>
              <w:t>2.56E-08</w:t>
            </w:r>
          </w:p>
        </w:tc>
        <w:tc>
          <w:tcPr>
            <w:tcW w:w="1211" w:type="dxa"/>
            <w:tcBorders>
              <w:top w:val="nil"/>
              <w:left w:val="nil"/>
              <w:bottom w:val="nil"/>
              <w:right w:val="nil"/>
            </w:tcBorders>
            <w:shd w:val="clear" w:color="auto" w:fill="auto"/>
            <w:hideMark/>
          </w:tcPr>
          <w:p w14:paraId="5E6986F6" w14:textId="77777777" w:rsidR="00DB1DB6" w:rsidRPr="00DB1DB6" w:rsidRDefault="00DB1DB6" w:rsidP="00DB1DB6">
            <w:pPr>
              <w:jc w:val="center"/>
              <w:rPr>
                <w:color w:val="000000"/>
                <w:sz w:val="20"/>
                <w:szCs w:val="20"/>
              </w:rPr>
            </w:pPr>
            <w:r w:rsidRPr="00DB1DB6">
              <w:rPr>
                <w:color w:val="000000"/>
                <w:sz w:val="20"/>
                <w:szCs w:val="20"/>
              </w:rPr>
              <w:t>3.63E-07</w:t>
            </w:r>
          </w:p>
        </w:tc>
      </w:tr>
      <w:tr w:rsidR="00DB1DB6" w:rsidRPr="00DB1DB6" w14:paraId="7C3BE031" w14:textId="77777777" w:rsidTr="00081A28">
        <w:trPr>
          <w:trHeight w:val="320"/>
        </w:trPr>
        <w:tc>
          <w:tcPr>
            <w:tcW w:w="2250" w:type="dxa"/>
            <w:tcBorders>
              <w:top w:val="nil"/>
              <w:left w:val="nil"/>
              <w:bottom w:val="nil"/>
              <w:right w:val="nil"/>
            </w:tcBorders>
            <w:shd w:val="clear" w:color="auto" w:fill="auto"/>
            <w:vAlign w:val="bottom"/>
            <w:hideMark/>
          </w:tcPr>
          <w:p w14:paraId="5FE5961F" w14:textId="77777777" w:rsidR="00DB1DB6" w:rsidRPr="00DB1DB6" w:rsidRDefault="00DB1DB6" w:rsidP="00DB1DB6">
            <w:pPr>
              <w:rPr>
                <w:color w:val="000000"/>
                <w:sz w:val="20"/>
                <w:szCs w:val="20"/>
              </w:rPr>
            </w:pPr>
            <w:r w:rsidRPr="00DB1DB6">
              <w:rPr>
                <w:color w:val="000000"/>
                <w:sz w:val="20"/>
                <w:szCs w:val="20"/>
              </w:rPr>
              <w:t>Phosphoenolpyruvate</w:t>
            </w:r>
          </w:p>
        </w:tc>
        <w:tc>
          <w:tcPr>
            <w:tcW w:w="1060" w:type="dxa"/>
            <w:tcBorders>
              <w:top w:val="nil"/>
              <w:left w:val="nil"/>
              <w:bottom w:val="nil"/>
              <w:right w:val="nil"/>
            </w:tcBorders>
            <w:shd w:val="clear" w:color="auto" w:fill="auto"/>
            <w:hideMark/>
          </w:tcPr>
          <w:p w14:paraId="05BD1C5A" w14:textId="77777777" w:rsidR="00DB1DB6" w:rsidRPr="00DB1DB6" w:rsidRDefault="00DB1DB6" w:rsidP="00DB1DB6">
            <w:pPr>
              <w:jc w:val="center"/>
              <w:rPr>
                <w:color w:val="000000"/>
                <w:sz w:val="20"/>
                <w:szCs w:val="20"/>
              </w:rPr>
            </w:pPr>
            <w:r w:rsidRPr="00DB1DB6">
              <w:rPr>
                <w:color w:val="000000"/>
                <w:sz w:val="20"/>
                <w:szCs w:val="20"/>
              </w:rPr>
              <w:t>-0.47562</w:t>
            </w:r>
          </w:p>
        </w:tc>
        <w:tc>
          <w:tcPr>
            <w:tcW w:w="1200" w:type="dxa"/>
            <w:tcBorders>
              <w:top w:val="nil"/>
              <w:left w:val="nil"/>
              <w:bottom w:val="nil"/>
              <w:right w:val="nil"/>
            </w:tcBorders>
            <w:shd w:val="clear" w:color="auto" w:fill="auto"/>
            <w:hideMark/>
          </w:tcPr>
          <w:p w14:paraId="42F54A30" w14:textId="77777777" w:rsidR="00DB1DB6" w:rsidRPr="00DB1DB6" w:rsidRDefault="00DB1DB6" w:rsidP="00DB1DB6">
            <w:pPr>
              <w:jc w:val="center"/>
              <w:rPr>
                <w:color w:val="000000"/>
                <w:sz w:val="20"/>
                <w:szCs w:val="20"/>
              </w:rPr>
            </w:pPr>
            <w:r w:rsidRPr="00DB1DB6">
              <w:rPr>
                <w:color w:val="000000"/>
                <w:sz w:val="20"/>
                <w:szCs w:val="20"/>
              </w:rPr>
              <w:t>0.63461</w:t>
            </w:r>
          </w:p>
        </w:tc>
        <w:tc>
          <w:tcPr>
            <w:tcW w:w="1166" w:type="dxa"/>
            <w:tcBorders>
              <w:top w:val="nil"/>
              <w:left w:val="nil"/>
              <w:bottom w:val="nil"/>
              <w:right w:val="nil"/>
            </w:tcBorders>
            <w:shd w:val="clear" w:color="auto" w:fill="auto"/>
            <w:hideMark/>
          </w:tcPr>
          <w:p w14:paraId="572BF4B1" w14:textId="77777777" w:rsidR="00DB1DB6" w:rsidRPr="00DB1DB6" w:rsidRDefault="00DB1DB6" w:rsidP="00DB1DB6">
            <w:pPr>
              <w:jc w:val="center"/>
              <w:rPr>
                <w:color w:val="000000"/>
                <w:sz w:val="20"/>
                <w:szCs w:val="20"/>
              </w:rPr>
            </w:pPr>
            <w:r w:rsidRPr="00DB1DB6">
              <w:rPr>
                <w:color w:val="000000"/>
                <w:sz w:val="20"/>
                <w:szCs w:val="20"/>
              </w:rPr>
              <w:t>0.64469</w:t>
            </w:r>
          </w:p>
        </w:tc>
        <w:tc>
          <w:tcPr>
            <w:tcW w:w="1033" w:type="dxa"/>
            <w:tcBorders>
              <w:top w:val="nil"/>
              <w:left w:val="nil"/>
              <w:bottom w:val="nil"/>
              <w:right w:val="nil"/>
            </w:tcBorders>
            <w:shd w:val="clear" w:color="auto" w:fill="auto"/>
            <w:hideMark/>
          </w:tcPr>
          <w:p w14:paraId="4C5721A9" w14:textId="77777777" w:rsidR="00DB1DB6" w:rsidRPr="00DB1DB6" w:rsidRDefault="00DB1DB6" w:rsidP="00DB1DB6">
            <w:pPr>
              <w:jc w:val="center"/>
              <w:rPr>
                <w:color w:val="000000"/>
                <w:sz w:val="20"/>
                <w:szCs w:val="20"/>
              </w:rPr>
            </w:pPr>
            <w:r w:rsidRPr="00DB1DB6">
              <w:rPr>
                <w:color w:val="000000"/>
                <w:sz w:val="20"/>
                <w:szCs w:val="20"/>
              </w:rPr>
              <w:t>-3.2755</w:t>
            </w:r>
          </w:p>
        </w:tc>
        <w:tc>
          <w:tcPr>
            <w:tcW w:w="1200" w:type="dxa"/>
            <w:tcBorders>
              <w:top w:val="nil"/>
              <w:left w:val="nil"/>
              <w:bottom w:val="nil"/>
              <w:right w:val="nil"/>
            </w:tcBorders>
            <w:shd w:val="clear" w:color="auto" w:fill="auto"/>
            <w:hideMark/>
          </w:tcPr>
          <w:p w14:paraId="45B337CC" w14:textId="77777777" w:rsidR="00DB1DB6" w:rsidRPr="00DB1DB6" w:rsidRDefault="00DB1DB6" w:rsidP="00DB1DB6">
            <w:pPr>
              <w:jc w:val="center"/>
              <w:rPr>
                <w:b/>
                <w:bCs/>
                <w:color w:val="000000"/>
                <w:sz w:val="20"/>
                <w:szCs w:val="20"/>
              </w:rPr>
            </w:pPr>
            <w:r w:rsidRPr="00DB1DB6">
              <w:rPr>
                <w:b/>
                <w:bCs/>
                <w:color w:val="000000"/>
                <w:sz w:val="20"/>
                <w:szCs w:val="20"/>
              </w:rPr>
              <w:t>0.0012535</w:t>
            </w:r>
          </w:p>
        </w:tc>
        <w:tc>
          <w:tcPr>
            <w:tcW w:w="1211" w:type="dxa"/>
            <w:tcBorders>
              <w:top w:val="nil"/>
              <w:left w:val="nil"/>
              <w:bottom w:val="nil"/>
              <w:right w:val="nil"/>
            </w:tcBorders>
            <w:shd w:val="clear" w:color="auto" w:fill="auto"/>
            <w:hideMark/>
          </w:tcPr>
          <w:p w14:paraId="07705A11" w14:textId="77777777" w:rsidR="00DB1DB6" w:rsidRPr="00DB1DB6" w:rsidRDefault="00DB1DB6" w:rsidP="00DB1DB6">
            <w:pPr>
              <w:jc w:val="center"/>
              <w:rPr>
                <w:color w:val="000000"/>
                <w:sz w:val="20"/>
                <w:szCs w:val="20"/>
              </w:rPr>
            </w:pPr>
            <w:r w:rsidRPr="00DB1DB6">
              <w:rPr>
                <w:color w:val="000000"/>
                <w:sz w:val="20"/>
                <w:szCs w:val="20"/>
              </w:rPr>
              <w:t>0.0037314</w:t>
            </w:r>
          </w:p>
        </w:tc>
      </w:tr>
      <w:tr w:rsidR="00DB1DB6" w:rsidRPr="00DB1DB6" w14:paraId="2E393FB7" w14:textId="77777777" w:rsidTr="00081A28">
        <w:trPr>
          <w:trHeight w:val="320"/>
        </w:trPr>
        <w:tc>
          <w:tcPr>
            <w:tcW w:w="2250" w:type="dxa"/>
            <w:tcBorders>
              <w:top w:val="nil"/>
              <w:left w:val="nil"/>
              <w:bottom w:val="nil"/>
              <w:right w:val="nil"/>
            </w:tcBorders>
            <w:shd w:val="clear" w:color="auto" w:fill="auto"/>
            <w:vAlign w:val="bottom"/>
            <w:hideMark/>
          </w:tcPr>
          <w:p w14:paraId="2014A37A" w14:textId="77777777" w:rsidR="00DB1DB6" w:rsidRPr="00DB1DB6" w:rsidRDefault="00DB1DB6" w:rsidP="00DB1DB6">
            <w:pPr>
              <w:rPr>
                <w:color w:val="000000"/>
                <w:sz w:val="20"/>
                <w:szCs w:val="20"/>
              </w:rPr>
            </w:pPr>
            <w:proofErr w:type="spellStart"/>
            <w:r w:rsidRPr="00DB1DB6">
              <w:rPr>
                <w:color w:val="000000"/>
                <w:sz w:val="20"/>
                <w:szCs w:val="20"/>
              </w:rPr>
              <w:t>Pikatropin</w:t>
            </w:r>
            <w:proofErr w:type="spellEnd"/>
          </w:p>
        </w:tc>
        <w:tc>
          <w:tcPr>
            <w:tcW w:w="1060" w:type="dxa"/>
            <w:tcBorders>
              <w:top w:val="nil"/>
              <w:left w:val="nil"/>
              <w:bottom w:val="nil"/>
              <w:right w:val="nil"/>
            </w:tcBorders>
            <w:shd w:val="clear" w:color="auto" w:fill="auto"/>
            <w:hideMark/>
          </w:tcPr>
          <w:p w14:paraId="52D0338B" w14:textId="77777777" w:rsidR="00DB1DB6" w:rsidRPr="00DB1DB6" w:rsidRDefault="00DB1DB6" w:rsidP="00DB1DB6">
            <w:pPr>
              <w:jc w:val="center"/>
              <w:rPr>
                <w:color w:val="000000"/>
                <w:sz w:val="20"/>
                <w:szCs w:val="20"/>
              </w:rPr>
            </w:pPr>
            <w:r w:rsidRPr="00DB1DB6">
              <w:rPr>
                <w:color w:val="000000"/>
                <w:sz w:val="20"/>
                <w:szCs w:val="20"/>
              </w:rPr>
              <w:t>-6.8043</w:t>
            </w:r>
          </w:p>
        </w:tc>
        <w:tc>
          <w:tcPr>
            <w:tcW w:w="1200" w:type="dxa"/>
            <w:tcBorders>
              <w:top w:val="nil"/>
              <w:left w:val="nil"/>
              <w:bottom w:val="nil"/>
              <w:right w:val="nil"/>
            </w:tcBorders>
            <w:shd w:val="clear" w:color="auto" w:fill="auto"/>
            <w:hideMark/>
          </w:tcPr>
          <w:p w14:paraId="18564C7E" w14:textId="77777777" w:rsidR="00DB1DB6" w:rsidRPr="00DB1DB6" w:rsidRDefault="00DB1DB6" w:rsidP="00DB1DB6">
            <w:pPr>
              <w:jc w:val="center"/>
              <w:rPr>
                <w:b/>
                <w:bCs/>
                <w:color w:val="000000"/>
                <w:sz w:val="20"/>
                <w:szCs w:val="20"/>
              </w:rPr>
            </w:pPr>
            <w:r w:rsidRPr="00DB1DB6">
              <w:rPr>
                <w:b/>
                <w:bCs/>
                <w:color w:val="000000"/>
                <w:sz w:val="20"/>
                <w:szCs w:val="20"/>
              </w:rPr>
              <w:t>3.94E-11</w:t>
            </w:r>
          </w:p>
        </w:tc>
        <w:tc>
          <w:tcPr>
            <w:tcW w:w="1166" w:type="dxa"/>
            <w:tcBorders>
              <w:top w:val="nil"/>
              <w:left w:val="nil"/>
              <w:bottom w:val="nil"/>
              <w:right w:val="nil"/>
            </w:tcBorders>
            <w:shd w:val="clear" w:color="auto" w:fill="auto"/>
            <w:hideMark/>
          </w:tcPr>
          <w:p w14:paraId="41C12DF4" w14:textId="77777777" w:rsidR="00DB1DB6" w:rsidRPr="00DB1DB6" w:rsidRDefault="00DB1DB6" w:rsidP="00DB1DB6">
            <w:pPr>
              <w:jc w:val="center"/>
              <w:rPr>
                <w:color w:val="000000"/>
                <w:sz w:val="20"/>
                <w:szCs w:val="20"/>
              </w:rPr>
            </w:pPr>
            <w:r w:rsidRPr="00DB1DB6">
              <w:rPr>
                <w:color w:val="000000"/>
                <w:sz w:val="20"/>
                <w:szCs w:val="20"/>
              </w:rPr>
              <w:t>1.26E-10</w:t>
            </w:r>
          </w:p>
        </w:tc>
        <w:tc>
          <w:tcPr>
            <w:tcW w:w="1033" w:type="dxa"/>
            <w:tcBorders>
              <w:top w:val="nil"/>
              <w:left w:val="nil"/>
              <w:bottom w:val="nil"/>
              <w:right w:val="nil"/>
            </w:tcBorders>
            <w:shd w:val="clear" w:color="auto" w:fill="auto"/>
            <w:hideMark/>
          </w:tcPr>
          <w:p w14:paraId="2B0CBB9D" w14:textId="77777777" w:rsidR="00DB1DB6" w:rsidRPr="00DB1DB6" w:rsidRDefault="00DB1DB6" w:rsidP="00DB1DB6">
            <w:pPr>
              <w:jc w:val="center"/>
              <w:rPr>
                <w:color w:val="000000"/>
                <w:sz w:val="20"/>
                <w:szCs w:val="20"/>
              </w:rPr>
            </w:pPr>
            <w:r w:rsidRPr="00DB1DB6">
              <w:rPr>
                <w:color w:val="000000"/>
                <w:sz w:val="20"/>
                <w:szCs w:val="20"/>
              </w:rPr>
              <w:t>-1.4546</w:t>
            </w:r>
          </w:p>
        </w:tc>
        <w:tc>
          <w:tcPr>
            <w:tcW w:w="1200" w:type="dxa"/>
            <w:tcBorders>
              <w:top w:val="nil"/>
              <w:left w:val="nil"/>
              <w:bottom w:val="nil"/>
              <w:right w:val="nil"/>
            </w:tcBorders>
            <w:shd w:val="clear" w:color="auto" w:fill="auto"/>
            <w:hideMark/>
          </w:tcPr>
          <w:p w14:paraId="228644F0" w14:textId="77777777" w:rsidR="00DB1DB6" w:rsidRPr="00DB1DB6" w:rsidRDefault="00DB1DB6" w:rsidP="00DB1DB6">
            <w:pPr>
              <w:jc w:val="center"/>
              <w:rPr>
                <w:color w:val="000000"/>
                <w:sz w:val="20"/>
                <w:szCs w:val="20"/>
              </w:rPr>
            </w:pPr>
            <w:r w:rsidRPr="00DB1DB6">
              <w:rPr>
                <w:color w:val="000000"/>
                <w:sz w:val="20"/>
                <w:szCs w:val="20"/>
              </w:rPr>
              <w:t>0.14744</w:t>
            </w:r>
          </w:p>
        </w:tc>
        <w:tc>
          <w:tcPr>
            <w:tcW w:w="1211" w:type="dxa"/>
            <w:tcBorders>
              <w:top w:val="nil"/>
              <w:left w:val="nil"/>
              <w:bottom w:val="nil"/>
              <w:right w:val="nil"/>
            </w:tcBorders>
            <w:shd w:val="clear" w:color="auto" w:fill="auto"/>
            <w:hideMark/>
          </w:tcPr>
          <w:p w14:paraId="140F68EE" w14:textId="77777777" w:rsidR="00DB1DB6" w:rsidRPr="00DB1DB6" w:rsidRDefault="00DB1DB6" w:rsidP="00DB1DB6">
            <w:pPr>
              <w:jc w:val="center"/>
              <w:rPr>
                <w:color w:val="000000"/>
                <w:sz w:val="20"/>
                <w:szCs w:val="20"/>
              </w:rPr>
            </w:pPr>
            <w:r w:rsidRPr="00DB1DB6">
              <w:rPr>
                <w:color w:val="000000"/>
                <w:sz w:val="20"/>
                <w:szCs w:val="20"/>
              </w:rPr>
              <w:t>0.22959</w:t>
            </w:r>
          </w:p>
        </w:tc>
      </w:tr>
      <w:tr w:rsidR="00DB1DB6" w:rsidRPr="00DB1DB6" w14:paraId="11CFBEC0" w14:textId="77777777" w:rsidTr="00081A28">
        <w:trPr>
          <w:trHeight w:val="320"/>
        </w:trPr>
        <w:tc>
          <w:tcPr>
            <w:tcW w:w="2250" w:type="dxa"/>
            <w:tcBorders>
              <w:top w:val="nil"/>
              <w:left w:val="nil"/>
              <w:bottom w:val="nil"/>
              <w:right w:val="nil"/>
            </w:tcBorders>
            <w:shd w:val="clear" w:color="auto" w:fill="auto"/>
            <w:vAlign w:val="bottom"/>
            <w:hideMark/>
          </w:tcPr>
          <w:p w14:paraId="654E0D5F" w14:textId="430EE0E5" w:rsidR="00DB1DB6" w:rsidRPr="00DB1DB6" w:rsidRDefault="00081A28" w:rsidP="00DB1DB6">
            <w:pPr>
              <w:rPr>
                <w:color w:val="000000"/>
                <w:sz w:val="20"/>
                <w:szCs w:val="20"/>
              </w:rPr>
            </w:pPr>
            <w:r>
              <w:rPr>
                <w:color w:val="000000"/>
                <w:sz w:val="20"/>
                <w:szCs w:val="20"/>
              </w:rPr>
              <w:t>P</w:t>
            </w:r>
            <w:r w:rsidR="00DB1DB6" w:rsidRPr="00DB1DB6">
              <w:rPr>
                <w:color w:val="000000"/>
                <w:sz w:val="20"/>
                <w:szCs w:val="20"/>
              </w:rPr>
              <w:t>imelic acid</w:t>
            </w:r>
          </w:p>
        </w:tc>
        <w:tc>
          <w:tcPr>
            <w:tcW w:w="1060" w:type="dxa"/>
            <w:tcBorders>
              <w:top w:val="nil"/>
              <w:left w:val="nil"/>
              <w:bottom w:val="nil"/>
              <w:right w:val="nil"/>
            </w:tcBorders>
            <w:shd w:val="clear" w:color="auto" w:fill="auto"/>
            <w:hideMark/>
          </w:tcPr>
          <w:p w14:paraId="7E63D0B2" w14:textId="77777777" w:rsidR="00DB1DB6" w:rsidRPr="00DB1DB6" w:rsidRDefault="00DB1DB6" w:rsidP="00DB1DB6">
            <w:pPr>
              <w:jc w:val="center"/>
              <w:rPr>
                <w:color w:val="000000"/>
                <w:sz w:val="20"/>
                <w:szCs w:val="20"/>
              </w:rPr>
            </w:pPr>
            <w:r w:rsidRPr="00DB1DB6">
              <w:rPr>
                <w:color w:val="000000"/>
                <w:sz w:val="20"/>
                <w:szCs w:val="20"/>
              </w:rPr>
              <w:t>-4.9776</w:t>
            </w:r>
          </w:p>
        </w:tc>
        <w:tc>
          <w:tcPr>
            <w:tcW w:w="1200" w:type="dxa"/>
            <w:tcBorders>
              <w:top w:val="nil"/>
              <w:left w:val="nil"/>
              <w:bottom w:val="nil"/>
              <w:right w:val="nil"/>
            </w:tcBorders>
            <w:shd w:val="clear" w:color="auto" w:fill="auto"/>
            <w:hideMark/>
          </w:tcPr>
          <w:p w14:paraId="564A3F0A" w14:textId="77777777" w:rsidR="00DB1DB6" w:rsidRPr="00DB1DB6" w:rsidRDefault="00DB1DB6" w:rsidP="00DB1DB6">
            <w:pPr>
              <w:jc w:val="center"/>
              <w:rPr>
                <w:b/>
                <w:bCs/>
                <w:color w:val="000000"/>
                <w:sz w:val="20"/>
                <w:szCs w:val="20"/>
              </w:rPr>
            </w:pPr>
            <w:r w:rsidRPr="00DB1DB6">
              <w:rPr>
                <w:b/>
                <w:bCs/>
                <w:color w:val="000000"/>
                <w:sz w:val="20"/>
                <w:szCs w:val="20"/>
              </w:rPr>
              <w:t>9.76E-07</w:t>
            </w:r>
          </w:p>
        </w:tc>
        <w:tc>
          <w:tcPr>
            <w:tcW w:w="1166" w:type="dxa"/>
            <w:tcBorders>
              <w:top w:val="nil"/>
              <w:left w:val="nil"/>
              <w:bottom w:val="nil"/>
              <w:right w:val="nil"/>
            </w:tcBorders>
            <w:shd w:val="clear" w:color="auto" w:fill="auto"/>
            <w:hideMark/>
          </w:tcPr>
          <w:p w14:paraId="79613E91" w14:textId="77777777" w:rsidR="00DB1DB6" w:rsidRPr="00DB1DB6" w:rsidRDefault="00DB1DB6" w:rsidP="00DB1DB6">
            <w:pPr>
              <w:jc w:val="center"/>
              <w:rPr>
                <w:color w:val="000000"/>
                <w:sz w:val="20"/>
                <w:szCs w:val="20"/>
              </w:rPr>
            </w:pPr>
            <w:r w:rsidRPr="00DB1DB6">
              <w:rPr>
                <w:color w:val="000000"/>
                <w:sz w:val="20"/>
                <w:szCs w:val="20"/>
              </w:rPr>
              <w:t>1.89E-06</w:t>
            </w:r>
          </w:p>
        </w:tc>
        <w:tc>
          <w:tcPr>
            <w:tcW w:w="1033" w:type="dxa"/>
            <w:tcBorders>
              <w:top w:val="nil"/>
              <w:left w:val="nil"/>
              <w:bottom w:val="nil"/>
              <w:right w:val="nil"/>
            </w:tcBorders>
            <w:shd w:val="clear" w:color="auto" w:fill="auto"/>
            <w:hideMark/>
          </w:tcPr>
          <w:p w14:paraId="22AA3C03" w14:textId="77777777" w:rsidR="00DB1DB6" w:rsidRPr="00DB1DB6" w:rsidRDefault="00DB1DB6" w:rsidP="00DB1DB6">
            <w:pPr>
              <w:jc w:val="center"/>
              <w:rPr>
                <w:color w:val="000000"/>
                <w:sz w:val="20"/>
                <w:szCs w:val="20"/>
              </w:rPr>
            </w:pPr>
            <w:r w:rsidRPr="00DB1DB6">
              <w:rPr>
                <w:color w:val="000000"/>
                <w:sz w:val="20"/>
                <w:szCs w:val="20"/>
              </w:rPr>
              <w:t>-1.0339</w:t>
            </w:r>
          </w:p>
        </w:tc>
        <w:tc>
          <w:tcPr>
            <w:tcW w:w="1200" w:type="dxa"/>
            <w:tcBorders>
              <w:top w:val="nil"/>
              <w:left w:val="nil"/>
              <w:bottom w:val="nil"/>
              <w:right w:val="nil"/>
            </w:tcBorders>
            <w:shd w:val="clear" w:color="auto" w:fill="auto"/>
            <w:hideMark/>
          </w:tcPr>
          <w:p w14:paraId="77CCF1F7" w14:textId="77777777" w:rsidR="00DB1DB6" w:rsidRPr="00DB1DB6" w:rsidRDefault="00DB1DB6" w:rsidP="00DB1DB6">
            <w:pPr>
              <w:jc w:val="center"/>
              <w:rPr>
                <w:color w:val="000000"/>
                <w:sz w:val="20"/>
                <w:szCs w:val="20"/>
              </w:rPr>
            </w:pPr>
            <w:r w:rsidRPr="00DB1DB6">
              <w:rPr>
                <w:color w:val="000000"/>
                <w:sz w:val="20"/>
                <w:szCs w:val="20"/>
              </w:rPr>
              <w:t>0.30251</w:t>
            </w:r>
          </w:p>
        </w:tc>
        <w:tc>
          <w:tcPr>
            <w:tcW w:w="1211" w:type="dxa"/>
            <w:tcBorders>
              <w:top w:val="nil"/>
              <w:left w:val="nil"/>
              <w:bottom w:val="nil"/>
              <w:right w:val="nil"/>
            </w:tcBorders>
            <w:shd w:val="clear" w:color="auto" w:fill="auto"/>
            <w:hideMark/>
          </w:tcPr>
          <w:p w14:paraId="0C6B7763" w14:textId="77777777" w:rsidR="00DB1DB6" w:rsidRPr="00DB1DB6" w:rsidRDefault="00DB1DB6" w:rsidP="00DB1DB6">
            <w:pPr>
              <w:jc w:val="center"/>
              <w:rPr>
                <w:color w:val="000000"/>
                <w:sz w:val="20"/>
                <w:szCs w:val="20"/>
              </w:rPr>
            </w:pPr>
            <w:r w:rsidRPr="00DB1DB6">
              <w:rPr>
                <w:color w:val="000000"/>
                <w:sz w:val="20"/>
                <w:szCs w:val="20"/>
              </w:rPr>
              <w:t>0.42089</w:t>
            </w:r>
          </w:p>
        </w:tc>
      </w:tr>
      <w:tr w:rsidR="00DB1DB6" w:rsidRPr="00DB1DB6" w14:paraId="2E296EDB" w14:textId="77777777" w:rsidTr="00081A28">
        <w:trPr>
          <w:trHeight w:val="320"/>
        </w:trPr>
        <w:tc>
          <w:tcPr>
            <w:tcW w:w="2250" w:type="dxa"/>
            <w:tcBorders>
              <w:top w:val="nil"/>
              <w:left w:val="nil"/>
              <w:bottom w:val="nil"/>
              <w:right w:val="nil"/>
            </w:tcBorders>
            <w:shd w:val="clear" w:color="auto" w:fill="auto"/>
            <w:vAlign w:val="bottom"/>
            <w:hideMark/>
          </w:tcPr>
          <w:p w14:paraId="69D57E8D" w14:textId="77777777" w:rsidR="00DB1DB6" w:rsidRPr="00DB1DB6" w:rsidRDefault="00DB1DB6" w:rsidP="00DB1DB6">
            <w:pPr>
              <w:rPr>
                <w:color w:val="000000"/>
                <w:sz w:val="20"/>
                <w:szCs w:val="20"/>
              </w:rPr>
            </w:pPr>
            <w:r w:rsidRPr="00DB1DB6">
              <w:rPr>
                <w:color w:val="000000"/>
                <w:sz w:val="20"/>
                <w:szCs w:val="20"/>
              </w:rPr>
              <w:t>Prephenate</w:t>
            </w:r>
          </w:p>
        </w:tc>
        <w:tc>
          <w:tcPr>
            <w:tcW w:w="1060" w:type="dxa"/>
            <w:tcBorders>
              <w:top w:val="nil"/>
              <w:left w:val="nil"/>
              <w:bottom w:val="nil"/>
              <w:right w:val="nil"/>
            </w:tcBorders>
            <w:shd w:val="clear" w:color="auto" w:fill="auto"/>
            <w:hideMark/>
          </w:tcPr>
          <w:p w14:paraId="3E64C6E8" w14:textId="77777777" w:rsidR="00DB1DB6" w:rsidRPr="00DB1DB6" w:rsidRDefault="00DB1DB6" w:rsidP="00DB1DB6">
            <w:pPr>
              <w:jc w:val="center"/>
              <w:rPr>
                <w:color w:val="000000"/>
                <w:sz w:val="20"/>
                <w:szCs w:val="20"/>
              </w:rPr>
            </w:pPr>
            <w:r w:rsidRPr="00DB1DB6">
              <w:rPr>
                <w:color w:val="000000"/>
                <w:sz w:val="20"/>
                <w:szCs w:val="20"/>
              </w:rPr>
              <w:t>-7.1575</w:t>
            </w:r>
          </w:p>
        </w:tc>
        <w:tc>
          <w:tcPr>
            <w:tcW w:w="1200" w:type="dxa"/>
            <w:tcBorders>
              <w:top w:val="nil"/>
              <w:left w:val="nil"/>
              <w:bottom w:val="nil"/>
              <w:right w:val="nil"/>
            </w:tcBorders>
            <w:shd w:val="clear" w:color="auto" w:fill="auto"/>
            <w:hideMark/>
          </w:tcPr>
          <w:p w14:paraId="3B2F8A66" w14:textId="77777777" w:rsidR="00DB1DB6" w:rsidRPr="00DB1DB6" w:rsidRDefault="00DB1DB6" w:rsidP="00DB1DB6">
            <w:pPr>
              <w:jc w:val="center"/>
              <w:rPr>
                <w:b/>
                <w:bCs/>
                <w:color w:val="000000"/>
                <w:sz w:val="20"/>
                <w:szCs w:val="20"/>
              </w:rPr>
            </w:pPr>
            <w:r w:rsidRPr="00DB1DB6">
              <w:rPr>
                <w:b/>
                <w:bCs/>
                <w:color w:val="000000"/>
                <w:sz w:val="20"/>
                <w:szCs w:val="20"/>
              </w:rPr>
              <w:t>4.24E-12</w:t>
            </w:r>
          </w:p>
        </w:tc>
        <w:tc>
          <w:tcPr>
            <w:tcW w:w="1166" w:type="dxa"/>
            <w:tcBorders>
              <w:top w:val="nil"/>
              <w:left w:val="nil"/>
              <w:bottom w:val="nil"/>
              <w:right w:val="nil"/>
            </w:tcBorders>
            <w:shd w:val="clear" w:color="auto" w:fill="auto"/>
            <w:hideMark/>
          </w:tcPr>
          <w:p w14:paraId="29DD35E9" w14:textId="77777777" w:rsidR="00DB1DB6" w:rsidRPr="00DB1DB6" w:rsidRDefault="00DB1DB6" w:rsidP="00DB1DB6">
            <w:pPr>
              <w:jc w:val="center"/>
              <w:rPr>
                <w:color w:val="000000"/>
                <w:sz w:val="20"/>
                <w:szCs w:val="20"/>
              </w:rPr>
            </w:pPr>
            <w:r w:rsidRPr="00DB1DB6">
              <w:rPr>
                <w:color w:val="000000"/>
                <w:sz w:val="20"/>
                <w:szCs w:val="20"/>
              </w:rPr>
              <w:t>1.43E-11</w:t>
            </w:r>
          </w:p>
        </w:tc>
        <w:tc>
          <w:tcPr>
            <w:tcW w:w="1033" w:type="dxa"/>
            <w:tcBorders>
              <w:top w:val="nil"/>
              <w:left w:val="nil"/>
              <w:bottom w:val="nil"/>
              <w:right w:val="nil"/>
            </w:tcBorders>
            <w:shd w:val="clear" w:color="auto" w:fill="auto"/>
            <w:hideMark/>
          </w:tcPr>
          <w:p w14:paraId="2669F0BB" w14:textId="77777777" w:rsidR="00DB1DB6" w:rsidRPr="00DB1DB6" w:rsidRDefault="00DB1DB6" w:rsidP="00DB1DB6">
            <w:pPr>
              <w:jc w:val="center"/>
              <w:rPr>
                <w:color w:val="000000"/>
                <w:sz w:val="20"/>
                <w:szCs w:val="20"/>
              </w:rPr>
            </w:pPr>
            <w:r w:rsidRPr="00DB1DB6">
              <w:rPr>
                <w:color w:val="000000"/>
                <w:sz w:val="20"/>
                <w:szCs w:val="20"/>
              </w:rPr>
              <w:t>-5.9626</w:t>
            </w:r>
          </w:p>
        </w:tc>
        <w:tc>
          <w:tcPr>
            <w:tcW w:w="1200" w:type="dxa"/>
            <w:tcBorders>
              <w:top w:val="nil"/>
              <w:left w:val="nil"/>
              <w:bottom w:val="nil"/>
              <w:right w:val="nil"/>
            </w:tcBorders>
            <w:shd w:val="clear" w:color="auto" w:fill="auto"/>
            <w:hideMark/>
          </w:tcPr>
          <w:p w14:paraId="4944FB8B" w14:textId="77777777" w:rsidR="00DB1DB6" w:rsidRPr="00DB1DB6" w:rsidRDefault="00DB1DB6" w:rsidP="00DB1DB6">
            <w:pPr>
              <w:jc w:val="center"/>
              <w:rPr>
                <w:b/>
                <w:bCs/>
                <w:color w:val="000000"/>
                <w:sz w:val="20"/>
                <w:szCs w:val="20"/>
              </w:rPr>
            </w:pPr>
            <w:r w:rsidRPr="00DB1DB6">
              <w:rPr>
                <w:b/>
                <w:bCs/>
                <w:color w:val="000000"/>
                <w:sz w:val="20"/>
                <w:szCs w:val="20"/>
              </w:rPr>
              <w:t>1.19E-08</w:t>
            </w:r>
          </w:p>
        </w:tc>
        <w:tc>
          <w:tcPr>
            <w:tcW w:w="1211" w:type="dxa"/>
            <w:tcBorders>
              <w:top w:val="nil"/>
              <w:left w:val="nil"/>
              <w:bottom w:val="nil"/>
              <w:right w:val="nil"/>
            </w:tcBorders>
            <w:shd w:val="clear" w:color="auto" w:fill="auto"/>
            <w:hideMark/>
          </w:tcPr>
          <w:p w14:paraId="7672D384" w14:textId="77777777" w:rsidR="00DB1DB6" w:rsidRPr="00DB1DB6" w:rsidRDefault="00DB1DB6" w:rsidP="00DB1DB6">
            <w:pPr>
              <w:jc w:val="center"/>
              <w:rPr>
                <w:color w:val="000000"/>
                <w:sz w:val="20"/>
                <w:szCs w:val="20"/>
              </w:rPr>
            </w:pPr>
            <w:r w:rsidRPr="00DB1DB6">
              <w:rPr>
                <w:color w:val="000000"/>
                <w:sz w:val="20"/>
                <w:szCs w:val="20"/>
              </w:rPr>
              <w:t>2.08E-07</w:t>
            </w:r>
          </w:p>
        </w:tc>
      </w:tr>
      <w:tr w:rsidR="00DB1DB6" w:rsidRPr="00DB1DB6" w14:paraId="52678250" w14:textId="77777777" w:rsidTr="00081A28">
        <w:trPr>
          <w:trHeight w:val="320"/>
        </w:trPr>
        <w:tc>
          <w:tcPr>
            <w:tcW w:w="2250" w:type="dxa"/>
            <w:tcBorders>
              <w:top w:val="nil"/>
              <w:left w:val="nil"/>
              <w:bottom w:val="nil"/>
              <w:right w:val="nil"/>
            </w:tcBorders>
            <w:shd w:val="clear" w:color="auto" w:fill="auto"/>
            <w:vAlign w:val="bottom"/>
            <w:hideMark/>
          </w:tcPr>
          <w:p w14:paraId="068EA3CD" w14:textId="77777777" w:rsidR="00DB1DB6" w:rsidRPr="00DB1DB6" w:rsidRDefault="00DB1DB6" w:rsidP="00DB1DB6">
            <w:pPr>
              <w:rPr>
                <w:color w:val="000000"/>
                <w:sz w:val="20"/>
                <w:szCs w:val="20"/>
              </w:rPr>
            </w:pPr>
            <w:r w:rsidRPr="00DB1DB6">
              <w:rPr>
                <w:color w:val="000000"/>
                <w:sz w:val="20"/>
                <w:szCs w:val="20"/>
              </w:rPr>
              <w:t>Proline</w:t>
            </w:r>
          </w:p>
        </w:tc>
        <w:tc>
          <w:tcPr>
            <w:tcW w:w="1060" w:type="dxa"/>
            <w:tcBorders>
              <w:top w:val="nil"/>
              <w:left w:val="nil"/>
              <w:bottom w:val="nil"/>
              <w:right w:val="nil"/>
            </w:tcBorders>
            <w:shd w:val="clear" w:color="auto" w:fill="auto"/>
            <w:hideMark/>
          </w:tcPr>
          <w:p w14:paraId="292E9397" w14:textId="77777777" w:rsidR="00DB1DB6" w:rsidRPr="00DB1DB6" w:rsidRDefault="00DB1DB6" w:rsidP="00DB1DB6">
            <w:pPr>
              <w:jc w:val="center"/>
              <w:rPr>
                <w:color w:val="000000"/>
                <w:sz w:val="20"/>
                <w:szCs w:val="20"/>
              </w:rPr>
            </w:pPr>
            <w:r w:rsidRPr="00DB1DB6">
              <w:rPr>
                <w:color w:val="000000"/>
                <w:sz w:val="20"/>
                <w:szCs w:val="20"/>
              </w:rPr>
              <w:t>-7.3296</w:t>
            </w:r>
          </w:p>
        </w:tc>
        <w:tc>
          <w:tcPr>
            <w:tcW w:w="1200" w:type="dxa"/>
            <w:tcBorders>
              <w:top w:val="nil"/>
              <w:left w:val="nil"/>
              <w:bottom w:val="nil"/>
              <w:right w:val="nil"/>
            </w:tcBorders>
            <w:shd w:val="clear" w:color="auto" w:fill="auto"/>
            <w:hideMark/>
          </w:tcPr>
          <w:p w14:paraId="7AE0D075" w14:textId="77777777" w:rsidR="00DB1DB6" w:rsidRPr="00DB1DB6" w:rsidRDefault="00DB1DB6" w:rsidP="00DB1DB6">
            <w:pPr>
              <w:jc w:val="center"/>
              <w:rPr>
                <w:b/>
                <w:bCs/>
                <w:color w:val="000000"/>
                <w:sz w:val="20"/>
                <w:szCs w:val="20"/>
              </w:rPr>
            </w:pPr>
            <w:r w:rsidRPr="00DB1DB6">
              <w:rPr>
                <w:b/>
                <w:bCs/>
                <w:color w:val="000000"/>
                <w:sz w:val="20"/>
                <w:szCs w:val="20"/>
              </w:rPr>
              <w:t>1.39E-12</w:t>
            </w:r>
          </w:p>
        </w:tc>
        <w:tc>
          <w:tcPr>
            <w:tcW w:w="1166" w:type="dxa"/>
            <w:tcBorders>
              <w:top w:val="nil"/>
              <w:left w:val="nil"/>
              <w:bottom w:val="nil"/>
              <w:right w:val="nil"/>
            </w:tcBorders>
            <w:shd w:val="clear" w:color="auto" w:fill="auto"/>
            <w:hideMark/>
          </w:tcPr>
          <w:p w14:paraId="1DAA1915" w14:textId="77777777" w:rsidR="00DB1DB6" w:rsidRPr="00DB1DB6" w:rsidRDefault="00DB1DB6" w:rsidP="00DB1DB6">
            <w:pPr>
              <w:jc w:val="center"/>
              <w:rPr>
                <w:color w:val="000000"/>
                <w:sz w:val="20"/>
                <w:szCs w:val="20"/>
              </w:rPr>
            </w:pPr>
            <w:r w:rsidRPr="00DB1DB6">
              <w:rPr>
                <w:color w:val="000000"/>
                <w:sz w:val="20"/>
                <w:szCs w:val="20"/>
              </w:rPr>
              <w:t>4.80E-12</w:t>
            </w:r>
          </w:p>
        </w:tc>
        <w:tc>
          <w:tcPr>
            <w:tcW w:w="1033" w:type="dxa"/>
            <w:tcBorders>
              <w:top w:val="nil"/>
              <w:left w:val="nil"/>
              <w:bottom w:val="nil"/>
              <w:right w:val="nil"/>
            </w:tcBorders>
            <w:shd w:val="clear" w:color="auto" w:fill="auto"/>
            <w:hideMark/>
          </w:tcPr>
          <w:p w14:paraId="219108C8" w14:textId="77777777" w:rsidR="00DB1DB6" w:rsidRPr="00DB1DB6" w:rsidRDefault="00DB1DB6" w:rsidP="00DB1DB6">
            <w:pPr>
              <w:jc w:val="center"/>
              <w:rPr>
                <w:color w:val="000000"/>
                <w:sz w:val="20"/>
                <w:szCs w:val="20"/>
              </w:rPr>
            </w:pPr>
            <w:r w:rsidRPr="00DB1DB6">
              <w:rPr>
                <w:color w:val="000000"/>
                <w:sz w:val="20"/>
                <w:szCs w:val="20"/>
              </w:rPr>
              <w:t>-2.0092</w:t>
            </w:r>
          </w:p>
        </w:tc>
        <w:tc>
          <w:tcPr>
            <w:tcW w:w="1200" w:type="dxa"/>
            <w:tcBorders>
              <w:top w:val="nil"/>
              <w:left w:val="nil"/>
              <w:bottom w:val="nil"/>
              <w:right w:val="nil"/>
            </w:tcBorders>
            <w:shd w:val="clear" w:color="auto" w:fill="auto"/>
            <w:hideMark/>
          </w:tcPr>
          <w:p w14:paraId="540AA571" w14:textId="77777777" w:rsidR="00DB1DB6" w:rsidRPr="00DB1DB6" w:rsidRDefault="00DB1DB6" w:rsidP="00DB1DB6">
            <w:pPr>
              <w:jc w:val="center"/>
              <w:rPr>
                <w:color w:val="000000"/>
                <w:sz w:val="20"/>
                <w:szCs w:val="20"/>
              </w:rPr>
            </w:pPr>
            <w:r w:rsidRPr="00DB1DB6">
              <w:rPr>
                <w:color w:val="000000"/>
                <w:sz w:val="20"/>
                <w:szCs w:val="20"/>
              </w:rPr>
              <w:t>0.045926</w:t>
            </w:r>
          </w:p>
        </w:tc>
        <w:tc>
          <w:tcPr>
            <w:tcW w:w="1211" w:type="dxa"/>
            <w:tcBorders>
              <w:top w:val="nil"/>
              <w:left w:val="nil"/>
              <w:bottom w:val="nil"/>
              <w:right w:val="nil"/>
            </w:tcBorders>
            <w:shd w:val="clear" w:color="auto" w:fill="auto"/>
            <w:hideMark/>
          </w:tcPr>
          <w:p w14:paraId="3779B026" w14:textId="77777777" w:rsidR="00DB1DB6" w:rsidRPr="00DB1DB6" w:rsidRDefault="00DB1DB6" w:rsidP="00DB1DB6">
            <w:pPr>
              <w:jc w:val="center"/>
              <w:rPr>
                <w:color w:val="000000"/>
                <w:sz w:val="20"/>
                <w:szCs w:val="20"/>
              </w:rPr>
            </w:pPr>
            <w:r w:rsidRPr="00DB1DB6">
              <w:rPr>
                <w:color w:val="000000"/>
                <w:sz w:val="20"/>
                <w:szCs w:val="20"/>
              </w:rPr>
              <w:t>0.085196</w:t>
            </w:r>
          </w:p>
        </w:tc>
      </w:tr>
      <w:tr w:rsidR="00DB1DB6" w:rsidRPr="00DB1DB6" w14:paraId="011BA334" w14:textId="77777777" w:rsidTr="00081A28">
        <w:trPr>
          <w:trHeight w:val="320"/>
        </w:trPr>
        <w:tc>
          <w:tcPr>
            <w:tcW w:w="2250" w:type="dxa"/>
            <w:tcBorders>
              <w:top w:val="nil"/>
              <w:left w:val="nil"/>
              <w:bottom w:val="nil"/>
              <w:right w:val="nil"/>
            </w:tcBorders>
            <w:shd w:val="clear" w:color="auto" w:fill="auto"/>
            <w:vAlign w:val="bottom"/>
            <w:hideMark/>
          </w:tcPr>
          <w:p w14:paraId="67FF0F1A" w14:textId="77777777" w:rsidR="00DB1DB6" w:rsidRPr="00DB1DB6" w:rsidRDefault="00DB1DB6" w:rsidP="00DB1DB6">
            <w:pPr>
              <w:rPr>
                <w:color w:val="000000"/>
                <w:sz w:val="20"/>
                <w:szCs w:val="20"/>
              </w:rPr>
            </w:pPr>
            <w:r w:rsidRPr="00DB1DB6">
              <w:rPr>
                <w:color w:val="000000"/>
                <w:sz w:val="20"/>
                <w:szCs w:val="20"/>
              </w:rPr>
              <w:t>Pyroglutamic acid</w:t>
            </w:r>
          </w:p>
        </w:tc>
        <w:tc>
          <w:tcPr>
            <w:tcW w:w="1060" w:type="dxa"/>
            <w:tcBorders>
              <w:top w:val="nil"/>
              <w:left w:val="nil"/>
              <w:bottom w:val="nil"/>
              <w:right w:val="nil"/>
            </w:tcBorders>
            <w:shd w:val="clear" w:color="auto" w:fill="auto"/>
            <w:hideMark/>
          </w:tcPr>
          <w:p w14:paraId="3EF342B2" w14:textId="77777777" w:rsidR="00DB1DB6" w:rsidRPr="00DB1DB6" w:rsidRDefault="00DB1DB6" w:rsidP="00DB1DB6">
            <w:pPr>
              <w:jc w:val="center"/>
              <w:rPr>
                <w:color w:val="000000"/>
                <w:sz w:val="20"/>
                <w:szCs w:val="20"/>
              </w:rPr>
            </w:pPr>
            <w:r w:rsidRPr="00DB1DB6">
              <w:rPr>
                <w:color w:val="000000"/>
                <w:sz w:val="20"/>
                <w:szCs w:val="20"/>
              </w:rPr>
              <w:t>-4.0588</w:t>
            </w:r>
          </w:p>
        </w:tc>
        <w:tc>
          <w:tcPr>
            <w:tcW w:w="1200" w:type="dxa"/>
            <w:tcBorders>
              <w:top w:val="nil"/>
              <w:left w:val="nil"/>
              <w:bottom w:val="nil"/>
              <w:right w:val="nil"/>
            </w:tcBorders>
            <w:shd w:val="clear" w:color="auto" w:fill="auto"/>
            <w:hideMark/>
          </w:tcPr>
          <w:p w14:paraId="15526FDF" w14:textId="77777777" w:rsidR="00DB1DB6" w:rsidRPr="00DB1DB6" w:rsidRDefault="00DB1DB6" w:rsidP="00DB1DB6">
            <w:pPr>
              <w:jc w:val="center"/>
              <w:rPr>
                <w:b/>
                <w:bCs/>
                <w:color w:val="000000"/>
                <w:sz w:val="20"/>
                <w:szCs w:val="20"/>
              </w:rPr>
            </w:pPr>
            <w:r w:rsidRPr="00DB1DB6">
              <w:rPr>
                <w:b/>
                <w:bCs/>
                <w:color w:val="000000"/>
                <w:sz w:val="20"/>
                <w:szCs w:val="20"/>
              </w:rPr>
              <w:t>5.99E-05</w:t>
            </w:r>
          </w:p>
        </w:tc>
        <w:tc>
          <w:tcPr>
            <w:tcW w:w="1166" w:type="dxa"/>
            <w:tcBorders>
              <w:top w:val="nil"/>
              <w:left w:val="nil"/>
              <w:bottom w:val="nil"/>
              <w:right w:val="nil"/>
            </w:tcBorders>
            <w:shd w:val="clear" w:color="auto" w:fill="auto"/>
            <w:hideMark/>
          </w:tcPr>
          <w:p w14:paraId="169A8340" w14:textId="77777777" w:rsidR="00DB1DB6" w:rsidRPr="00DB1DB6" w:rsidRDefault="00DB1DB6" w:rsidP="00DB1DB6">
            <w:pPr>
              <w:jc w:val="center"/>
              <w:rPr>
                <w:color w:val="000000"/>
                <w:sz w:val="20"/>
                <w:szCs w:val="20"/>
              </w:rPr>
            </w:pPr>
            <w:r w:rsidRPr="00DB1DB6">
              <w:rPr>
                <w:color w:val="000000"/>
                <w:sz w:val="20"/>
                <w:szCs w:val="20"/>
              </w:rPr>
              <w:t>0.00010354</w:t>
            </w:r>
          </w:p>
        </w:tc>
        <w:tc>
          <w:tcPr>
            <w:tcW w:w="1033" w:type="dxa"/>
            <w:tcBorders>
              <w:top w:val="nil"/>
              <w:left w:val="nil"/>
              <w:bottom w:val="nil"/>
              <w:right w:val="nil"/>
            </w:tcBorders>
            <w:shd w:val="clear" w:color="auto" w:fill="auto"/>
            <w:hideMark/>
          </w:tcPr>
          <w:p w14:paraId="40A9DB6F" w14:textId="77777777" w:rsidR="00DB1DB6" w:rsidRPr="00DB1DB6" w:rsidRDefault="00DB1DB6" w:rsidP="00DB1DB6">
            <w:pPr>
              <w:jc w:val="center"/>
              <w:rPr>
                <w:color w:val="000000"/>
                <w:sz w:val="20"/>
                <w:szCs w:val="20"/>
              </w:rPr>
            </w:pPr>
            <w:r w:rsidRPr="00DB1DB6">
              <w:rPr>
                <w:color w:val="000000"/>
                <w:sz w:val="20"/>
                <w:szCs w:val="20"/>
              </w:rPr>
              <w:t>-1.1556</w:t>
            </w:r>
          </w:p>
        </w:tc>
        <w:tc>
          <w:tcPr>
            <w:tcW w:w="1200" w:type="dxa"/>
            <w:tcBorders>
              <w:top w:val="nil"/>
              <w:left w:val="nil"/>
              <w:bottom w:val="nil"/>
              <w:right w:val="nil"/>
            </w:tcBorders>
            <w:shd w:val="clear" w:color="auto" w:fill="auto"/>
            <w:hideMark/>
          </w:tcPr>
          <w:p w14:paraId="4F53F91B" w14:textId="77777777" w:rsidR="00DB1DB6" w:rsidRPr="00DB1DB6" w:rsidRDefault="00DB1DB6" w:rsidP="00DB1DB6">
            <w:pPr>
              <w:jc w:val="center"/>
              <w:rPr>
                <w:color w:val="000000"/>
                <w:sz w:val="20"/>
                <w:szCs w:val="20"/>
              </w:rPr>
            </w:pPr>
            <w:r w:rsidRPr="00DB1DB6">
              <w:rPr>
                <w:color w:val="000000"/>
                <w:sz w:val="20"/>
                <w:szCs w:val="20"/>
              </w:rPr>
              <w:t>0.24931</w:t>
            </w:r>
          </w:p>
        </w:tc>
        <w:tc>
          <w:tcPr>
            <w:tcW w:w="1211" w:type="dxa"/>
            <w:tcBorders>
              <w:top w:val="nil"/>
              <w:left w:val="nil"/>
              <w:bottom w:val="nil"/>
              <w:right w:val="nil"/>
            </w:tcBorders>
            <w:shd w:val="clear" w:color="auto" w:fill="auto"/>
            <w:hideMark/>
          </w:tcPr>
          <w:p w14:paraId="63885B18" w14:textId="77777777" w:rsidR="00DB1DB6" w:rsidRPr="00DB1DB6" w:rsidRDefault="00DB1DB6" w:rsidP="00DB1DB6">
            <w:pPr>
              <w:jc w:val="center"/>
              <w:rPr>
                <w:color w:val="000000"/>
                <w:sz w:val="20"/>
                <w:szCs w:val="20"/>
              </w:rPr>
            </w:pPr>
            <w:r w:rsidRPr="00DB1DB6">
              <w:rPr>
                <w:color w:val="000000"/>
                <w:sz w:val="20"/>
                <w:szCs w:val="20"/>
              </w:rPr>
              <w:t>0.35068</w:t>
            </w:r>
          </w:p>
        </w:tc>
      </w:tr>
      <w:tr w:rsidR="00DB1DB6" w:rsidRPr="00DB1DB6" w14:paraId="58EF7C68" w14:textId="77777777" w:rsidTr="00081A28">
        <w:trPr>
          <w:trHeight w:val="320"/>
        </w:trPr>
        <w:tc>
          <w:tcPr>
            <w:tcW w:w="2250" w:type="dxa"/>
            <w:tcBorders>
              <w:top w:val="nil"/>
              <w:left w:val="nil"/>
              <w:bottom w:val="nil"/>
              <w:right w:val="nil"/>
            </w:tcBorders>
            <w:shd w:val="clear" w:color="auto" w:fill="auto"/>
            <w:vAlign w:val="bottom"/>
            <w:hideMark/>
          </w:tcPr>
          <w:p w14:paraId="1C50C28E" w14:textId="77777777" w:rsidR="00DB1DB6" w:rsidRPr="00DB1DB6" w:rsidRDefault="00DB1DB6" w:rsidP="00DB1DB6">
            <w:pPr>
              <w:rPr>
                <w:color w:val="000000"/>
                <w:sz w:val="20"/>
                <w:szCs w:val="20"/>
              </w:rPr>
            </w:pPr>
            <w:r w:rsidRPr="00DB1DB6">
              <w:rPr>
                <w:color w:val="000000"/>
                <w:sz w:val="20"/>
                <w:szCs w:val="20"/>
              </w:rPr>
              <w:t>Pyruvate</w:t>
            </w:r>
          </w:p>
        </w:tc>
        <w:tc>
          <w:tcPr>
            <w:tcW w:w="1060" w:type="dxa"/>
            <w:tcBorders>
              <w:top w:val="nil"/>
              <w:left w:val="nil"/>
              <w:bottom w:val="nil"/>
              <w:right w:val="nil"/>
            </w:tcBorders>
            <w:shd w:val="clear" w:color="auto" w:fill="auto"/>
            <w:hideMark/>
          </w:tcPr>
          <w:p w14:paraId="6144920F" w14:textId="77777777" w:rsidR="00DB1DB6" w:rsidRPr="00DB1DB6" w:rsidRDefault="00DB1DB6" w:rsidP="00DB1DB6">
            <w:pPr>
              <w:jc w:val="center"/>
              <w:rPr>
                <w:color w:val="000000"/>
                <w:sz w:val="20"/>
                <w:szCs w:val="20"/>
              </w:rPr>
            </w:pPr>
            <w:r w:rsidRPr="00DB1DB6">
              <w:rPr>
                <w:color w:val="000000"/>
                <w:sz w:val="20"/>
                <w:szCs w:val="20"/>
              </w:rPr>
              <w:t>-3.3913</w:t>
            </w:r>
          </w:p>
        </w:tc>
        <w:tc>
          <w:tcPr>
            <w:tcW w:w="1200" w:type="dxa"/>
            <w:tcBorders>
              <w:top w:val="nil"/>
              <w:left w:val="nil"/>
              <w:bottom w:val="nil"/>
              <w:right w:val="nil"/>
            </w:tcBorders>
            <w:shd w:val="clear" w:color="auto" w:fill="auto"/>
            <w:hideMark/>
          </w:tcPr>
          <w:p w14:paraId="1EA431F0" w14:textId="77777777" w:rsidR="00DB1DB6" w:rsidRPr="00DB1DB6" w:rsidRDefault="00DB1DB6" w:rsidP="00DB1DB6">
            <w:pPr>
              <w:jc w:val="center"/>
              <w:rPr>
                <w:b/>
                <w:bCs/>
                <w:color w:val="000000"/>
                <w:sz w:val="20"/>
                <w:szCs w:val="20"/>
              </w:rPr>
            </w:pPr>
            <w:r w:rsidRPr="00DB1DB6">
              <w:rPr>
                <w:b/>
                <w:bCs/>
                <w:color w:val="000000"/>
                <w:sz w:val="20"/>
                <w:szCs w:val="20"/>
              </w:rPr>
              <w:t>0.00076817</w:t>
            </w:r>
          </w:p>
        </w:tc>
        <w:tc>
          <w:tcPr>
            <w:tcW w:w="1166" w:type="dxa"/>
            <w:tcBorders>
              <w:top w:val="nil"/>
              <w:left w:val="nil"/>
              <w:bottom w:val="nil"/>
              <w:right w:val="nil"/>
            </w:tcBorders>
            <w:shd w:val="clear" w:color="auto" w:fill="auto"/>
            <w:hideMark/>
          </w:tcPr>
          <w:p w14:paraId="1C1C9650" w14:textId="77777777" w:rsidR="00DB1DB6" w:rsidRPr="00DB1DB6" w:rsidRDefault="00DB1DB6" w:rsidP="00DB1DB6">
            <w:pPr>
              <w:jc w:val="center"/>
              <w:rPr>
                <w:color w:val="000000"/>
                <w:sz w:val="20"/>
                <w:szCs w:val="20"/>
              </w:rPr>
            </w:pPr>
            <w:r w:rsidRPr="00DB1DB6">
              <w:rPr>
                <w:color w:val="000000"/>
                <w:sz w:val="20"/>
                <w:szCs w:val="20"/>
              </w:rPr>
              <w:t>0.0011991</w:t>
            </w:r>
          </w:p>
        </w:tc>
        <w:tc>
          <w:tcPr>
            <w:tcW w:w="1033" w:type="dxa"/>
            <w:tcBorders>
              <w:top w:val="nil"/>
              <w:left w:val="nil"/>
              <w:bottom w:val="nil"/>
              <w:right w:val="nil"/>
            </w:tcBorders>
            <w:shd w:val="clear" w:color="auto" w:fill="auto"/>
            <w:hideMark/>
          </w:tcPr>
          <w:p w14:paraId="0FBF318A" w14:textId="77777777" w:rsidR="00DB1DB6" w:rsidRPr="00DB1DB6" w:rsidRDefault="00DB1DB6" w:rsidP="00DB1DB6">
            <w:pPr>
              <w:jc w:val="center"/>
              <w:rPr>
                <w:color w:val="000000"/>
                <w:sz w:val="20"/>
                <w:szCs w:val="20"/>
              </w:rPr>
            </w:pPr>
            <w:r w:rsidRPr="00DB1DB6">
              <w:rPr>
                <w:color w:val="000000"/>
                <w:sz w:val="20"/>
                <w:szCs w:val="20"/>
              </w:rPr>
              <w:t>-3.2557</w:t>
            </w:r>
          </w:p>
        </w:tc>
        <w:tc>
          <w:tcPr>
            <w:tcW w:w="1200" w:type="dxa"/>
            <w:tcBorders>
              <w:top w:val="nil"/>
              <w:left w:val="nil"/>
              <w:bottom w:val="nil"/>
              <w:right w:val="nil"/>
            </w:tcBorders>
            <w:shd w:val="clear" w:color="auto" w:fill="auto"/>
            <w:hideMark/>
          </w:tcPr>
          <w:p w14:paraId="34DC30A2" w14:textId="77777777" w:rsidR="00DB1DB6" w:rsidRPr="00DB1DB6" w:rsidRDefault="00DB1DB6" w:rsidP="00DB1DB6">
            <w:pPr>
              <w:jc w:val="center"/>
              <w:rPr>
                <w:b/>
                <w:bCs/>
                <w:color w:val="000000"/>
                <w:sz w:val="20"/>
                <w:szCs w:val="20"/>
              </w:rPr>
            </w:pPr>
            <w:r w:rsidRPr="00DB1DB6">
              <w:rPr>
                <w:b/>
                <w:bCs/>
                <w:color w:val="000000"/>
                <w:sz w:val="20"/>
                <w:szCs w:val="20"/>
              </w:rPr>
              <w:t>0.0013395</w:t>
            </w:r>
          </w:p>
        </w:tc>
        <w:tc>
          <w:tcPr>
            <w:tcW w:w="1211" w:type="dxa"/>
            <w:tcBorders>
              <w:top w:val="nil"/>
              <w:left w:val="nil"/>
              <w:bottom w:val="nil"/>
              <w:right w:val="nil"/>
            </w:tcBorders>
            <w:shd w:val="clear" w:color="auto" w:fill="auto"/>
            <w:hideMark/>
          </w:tcPr>
          <w:p w14:paraId="7E4284D9" w14:textId="77777777" w:rsidR="00DB1DB6" w:rsidRPr="00DB1DB6" w:rsidRDefault="00DB1DB6" w:rsidP="00DB1DB6">
            <w:pPr>
              <w:jc w:val="center"/>
              <w:rPr>
                <w:color w:val="000000"/>
                <w:sz w:val="20"/>
                <w:szCs w:val="20"/>
              </w:rPr>
            </w:pPr>
            <w:r w:rsidRPr="00DB1DB6">
              <w:rPr>
                <w:color w:val="000000"/>
                <w:sz w:val="20"/>
                <w:szCs w:val="20"/>
              </w:rPr>
              <w:t>0.0038967</w:t>
            </w:r>
          </w:p>
        </w:tc>
      </w:tr>
      <w:tr w:rsidR="00DB1DB6" w:rsidRPr="00DB1DB6" w14:paraId="75A00634" w14:textId="77777777" w:rsidTr="00081A28">
        <w:trPr>
          <w:trHeight w:val="320"/>
        </w:trPr>
        <w:tc>
          <w:tcPr>
            <w:tcW w:w="2250" w:type="dxa"/>
            <w:tcBorders>
              <w:top w:val="nil"/>
              <w:left w:val="nil"/>
              <w:bottom w:val="nil"/>
              <w:right w:val="nil"/>
            </w:tcBorders>
            <w:shd w:val="clear" w:color="auto" w:fill="auto"/>
            <w:vAlign w:val="bottom"/>
            <w:hideMark/>
          </w:tcPr>
          <w:p w14:paraId="76847A1E" w14:textId="77777777" w:rsidR="00DB1DB6" w:rsidRPr="00DB1DB6" w:rsidRDefault="00DB1DB6" w:rsidP="00DB1DB6">
            <w:pPr>
              <w:rPr>
                <w:color w:val="000000"/>
                <w:sz w:val="20"/>
                <w:szCs w:val="20"/>
              </w:rPr>
            </w:pPr>
            <w:r w:rsidRPr="00DB1DB6">
              <w:rPr>
                <w:color w:val="000000"/>
                <w:sz w:val="20"/>
                <w:szCs w:val="20"/>
              </w:rPr>
              <w:t>Riboflavin</w:t>
            </w:r>
          </w:p>
        </w:tc>
        <w:tc>
          <w:tcPr>
            <w:tcW w:w="1060" w:type="dxa"/>
            <w:tcBorders>
              <w:top w:val="nil"/>
              <w:left w:val="nil"/>
              <w:bottom w:val="nil"/>
              <w:right w:val="nil"/>
            </w:tcBorders>
            <w:shd w:val="clear" w:color="auto" w:fill="auto"/>
            <w:hideMark/>
          </w:tcPr>
          <w:p w14:paraId="534DD705" w14:textId="77777777" w:rsidR="00DB1DB6" w:rsidRPr="00DB1DB6" w:rsidRDefault="00DB1DB6" w:rsidP="00DB1DB6">
            <w:pPr>
              <w:jc w:val="center"/>
              <w:rPr>
                <w:color w:val="000000"/>
                <w:sz w:val="20"/>
                <w:szCs w:val="20"/>
              </w:rPr>
            </w:pPr>
            <w:r w:rsidRPr="00DB1DB6">
              <w:rPr>
                <w:color w:val="000000"/>
                <w:sz w:val="20"/>
                <w:szCs w:val="20"/>
              </w:rPr>
              <w:t>2.6978</w:t>
            </w:r>
          </w:p>
        </w:tc>
        <w:tc>
          <w:tcPr>
            <w:tcW w:w="1200" w:type="dxa"/>
            <w:tcBorders>
              <w:top w:val="nil"/>
              <w:left w:val="nil"/>
              <w:bottom w:val="nil"/>
              <w:right w:val="nil"/>
            </w:tcBorders>
            <w:shd w:val="clear" w:color="auto" w:fill="auto"/>
            <w:hideMark/>
          </w:tcPr>
          <w:p w14:paraId="6C3EBA0C" w14:textId="77777777" w:rsidR="00DB1DB6" w:rsidRPr="00DB1DB6" w:rsidRDefault="00DB1DB6" w:rsidP="00DB1DB6">
            <w:pPr>
              <w:jc w:val="center"/>
              <w:rPr>
                <w:b/>
                <w:bCs/>
                <w:color w:val="000000"/>
                <w:sz w:val="20"/>
                <w:szCs w:val="20"/>
              </w:rPr>
            </w:pPr>
            <w:r w:rsidRPr="00DB1DB6">
              <w:rPr>
                <w:b/>
                <w:bCs/>
                <w:color w:val="000000"/>
                <w:sz w:val="20"/>
                <w:szCs w:val="20"/>
              </w:rPr>
              <w:t>0.0072894</w:t>
            </w:r>
          </w:p>
        </w:tc>
        <w:tc>
          <w:tcPr>
            <w:tcW w:w="1166" w:type="dxa"/>
            <w:tcBorders>
              <w:top w:val="nil"/>
              <w:left w:val="nil"/>
              <w:bottom w:val="nil"/>
              <w:right w:val="nil"/>
            </w:tcBorders>
            <w:shd w:val="clear" w:color="auto" w:fill="auto"/>
            <w:hideMark/>
          </w:tcPr>
          <w:p w14:paraId="3D745964" w14:textId="77777777" w:rsidR="00DB1DB6" w:rsidRPr="00DB1DB6" w:rsidRDefault="00DB1DB6" w:rsidP="00DB1DB6">
            <w:pPr>
              <w:jc w:val="center"/>
              <w:rPr>
                <w:color w:val="000000"/>
                <w:sz w:val="20"/>
                <w:szCs w:val="20"/>
              </w:rPr>
            </w:pPr>
            <w:r w:rsidRPr="00DB1DB6">
              <w:rPr>
                <w:color w:val="000000"/>
                <w:sz w:val="20"/>
                <w:szCs w:val="20"/>
              </w:rPr>
              <w:t>0.010253</w:t>
            </w:r>
          </w:p>
        </w:tc>
        <w:tc>
          <w:tcPr>
            <w:tcW w:w="1033" w:type="dxa"/>
            <w:tcBorders>
              <w:top w:val="nil"/>
              <w:left w:val="nil"/>
              <w:bottom w:val="nil"/>
              <w:right w:val="nil"/>
            </w:tcBorders>
            <w:shd w:val="clear" w:color="auto" w:fill="auto"/>
            <w:hideMark/>
          </w:tcPr>
          <w:p w14:paraId="3396350F" w14:textId="77777777" w:rsidR="00DB1DB6" w:rsidRPr="00DB1DB6" w:rsidRDefault="00DB1DB6" w:rsidP="00DB1DB6">
            <w:pPr>
              <w:jc w:val="center"/>
              <w:rPr>
                <w:color w:val="000000"/>
                <w:sz w:val="20"/>
                <w:szCs w:val="20"/>
              </w:rPr>
            </w:pPr>
            <w:r w:rsidRPr="00DB1DB6">
              <w:rPr>
                <w:color w:val="000000"/>
                <w:sz w:val="20"/>
                <w:szCs w:val="20"/>
              </w:rPr>
              <w:t>0.22022</w:t>
            </w:r>
          </w:p>
        </w:tc>
        <w:tc>
          <w:tcPr>
            <w:tcW w:w="1200" w:type="dxa"/>
            <w:tcBorders>
              <w:top w:val="nil"/>
              <w:left w:val="nil"/>
              <w:bottom w:val="nil"/>
              <w:right w:val="nil"/>
            </w:tcBorders>
            <w:shd w:val="clear" w:color="auto" w:fill="auto"/>
            <w:hideMark/>
          </w:tcPr>
          <w:p w14:paraId="247E5139" w14:textId="77777777" w:rsidR="00DB1DB6" w:rsidRPr="00DB1DB6" w:rsidRDefault="00DB1DB6" w:rsidP="00DB1DB6">
            <w:pPr>
              <w:jc w:val="center"/>
              <w:rPr>
                <w:color w:val="000000"/>
                <w:sz w:val="20"/>
                <w:szCs w:val="20"/>
              </w:rPr>
            </w:pPr>
            <w:r w:rsidRPr="00DB1DB6">
              <w:rPr>
                <w:color w:val="000000"/>
                <w:sz w:val="20"/>
                <w:szCs w:val="20"/>
              </w:rPr>
              <w:t>0.82594</w:t>
            </w:r>
          </w:p>
        </w:tc>
        <w:tc>
          <w:tcPr>
            <w:tcW w:w="1211" w:type="dxa"/>
            <w:tcBorders>
              <w:top w:val="nil"/>
              <w:left w:val="nil"/>
              <w:bottom w:val="nil"/>
              <w:right w:val="nil"/>
            </w:tcBorders>
            <w:shd w:val="clear" w:color="auto" w:fill="auto"/>
            <w:hideMark/>
          </w:tcPr>
          <w:p w14:paraId="1CFECA35" w14:textId="77777777" w:rsidR="00DB1DB6" w:rsidRPr="00DB1DB6" w:rsidRDefault="00DB1DB6" w:rsidP="00DB1DB6">
            <w:pPr>
              <w:jc w:val="center"/>
              <w:rPr>
                <w:color w:val="000000"/>
                <w:sz w:val="20"/>
                <w:szCs w:val="20"/>
              </w:rPr>
            </w:pPr>
            <w:r w:rsidRPr="00DB1DB6">
              <w:rPr>
                <w:color w:val="000000"/>
                <w:sz w:val="20"/>
                <w:szCs w:val="20"/>
              </w:rPr>
              <w:t>0.881</w:t>
            </w:r>
          </w:p>
        </w:tc>
      </w:tr>
      <w:tr w:rsidR="00DB1DB6" w:rsidRPr="00DB1DB6" w14:paraId="472BEE56" w14:textId="77777777" w:rsidTr="00081A28">
        <w:trPr>
          <w:trHeight w:val="320"/>
        </w:trPr>
        <w:tc>
          <w:tcPr>
            <w:tcW w:w="2250" w:type="dxa"/>
            <w:tcBorders>
              <w:top w:val="nil"/>
              <w:left w:val="nil"/>
              <w:bottom w:val="nil"/>
              <w:right w:val="nil"/>
            </w:tcBorders>
            <w:shd w:val="clear" w:color="auto" w:fill="auto"/>
            <w:vAlign w:val="bottom"/>
            <w:hideMark/>
          </w:tcPr>
          <w:p w14:paraId="171AE683" w14:textId="77777777" w:rsidR="00DB1DB6" w:rsidRPr="00DB1DB6" w:rsidRDefault="00DB1DB6" w:rsidP="00DB1DB6">
            <w:pPr>
              <w:rPr>
                <w:color w:val="000000"/>
                <w:sz w:val="20"/>
                <w:szCs w:val="20"/>
              </w:rPr>
            </w:pPr>
            <w:r w:rsidRPr="00DB1DB6">
              <w:rPr>
                <w:color w:val="000000"/>
                <w:sz w:val="20"/>
                <w:szCs w:val="20"/>
              </w:rPr>
              <w:t>Ribose phosphate</w:t>
            </w:r>
          </w:p>
        </w:tc>
        <w:tc>
          <w:tcPr>
            <w:tcW w:w="1060" w:type="dxa"/>
            <w:tcBorders>
              <w:top w:val="nil"/>
              <w:left w:val="nil"/>
              <w:bottom w:val="nil"/>
              <w:right w:val="nil"/>
            </w:tcBorders>
            <w:shd w:val="clear" w:color="auto" w:fill="auto"/>
            <w:hideMark/>
          </w:tcPr>
          <w:p w14:paraId="7E09FF89" w14:textId="77777777" w:rsidR="00DB1DB6" w:rsidRPr="00DB1DB6" w:rsidRDefault="00DB1DB6" w:rsidP="00DB1DB6">
            <w:pPr>
              <w:jc w:val="center"/>
              <w:rPr>
                <w:color w:val="000000"/>
                <w:sz w:val="20"/>
                <w:szCs w:val="20"/>
              </w:rPr>
            </w:pPr>
            <w:r w:rsidRPr="00DB1DB6">
              <w:rPr>
                <w:color w:val="000000"/>
                <w:sz w:val="20"/>
                <w:szCs w:val="20"/>
              </w:rPr>
              <w:t>-2.5145</w:t>
            </w:r>
          </w:p>
        </w:tc>
        <w:tc>
          <w:tcPr>
            <w:tcW w:w="1200" w:type="dxa"/>
            <w:tcBorders>
              <w:top w:val="nil"/>
              <w:left w:val="nil"/>
              <w:bottom w:val="nil"/>
              <w:right w:val="nil"/>
            </w:tcBorders>
            <w:shd w:val="clear" w:color="auto" w:fill="auto"/>
            <w:hideMark/>
          </w:tcPr>
          <w:p w14:paraId="609D23B4" w14:textId="77777777" w:rsidR="00DB1DB6" w:rsidRPr="00DB1DB6" w:rsidRDefault="00DB1DB6" w:rsidP="00DB1DB6">
            <w:pPr>
              <w:jc w:val="center"/>
              <w:rPr>
                <w:b/>
                <w:bCs/>
                <w:color w:val="000000"/>
                <w:sz w:val="20"/>
                <w:szCs w:val="20"/>
              </w:rPr>
            </w:pPr>
            <w:r w:rsidRPr="00DB1DB6">
              <w:rPr>
                <w:b/>
                <w:bCs/>
                <w:color w:val="000000"/>
                <w:sz w:val="20"/>
                <w:szCs w:val="20"/>
              </w:rPr>
              <w:t>0.012329</w:t>
            </w:r>
          </w:p>
        </w:tc>
        <w:tc>
          <w:tcPr>
            <w:tcW w:w="1166" w:type="dxa"/>
            <w:tcBorders>
              <w:top w:val="nil"/>
              <w:left w:val="nil"/>
              <w:bottom w:val="nil"/>
              <w:right w:val="nil"/>
            </w:tcBorders>
            <w:shd w:val="clear" w:color="auto" w:fill="auto"/>
            <w:hideMark/>
          </w:tcPr>
          <w:p w14:paraId="076F90D4" w14:textId="77777777" w:rsidR="00DB1DB6" w:rsidRPr="00DB1DB6" w:rsidRDefault="00DB1DB6" w:rsidP="00DB1DB6">
            <w:pPr>
              <w:jc w:val="center"/>
              <w:rPr>
                <w:color w:val="000000"/>
                <w:sz w:val="20"/>
                <w:szCs w:val="20"/>
              </w:rPr>
            </w:pPr>
            <w:r w:rsidRPr="00DB1DB6">
              <w:rPr>
                <w:color w:val="000000"/>
                <w:sz w:val="20"/>
                <w:szCs w:val="20"/>
              </w:rPr>
              <w:t>0.016788</w:t>
            </w:r>
          </w:p>
        </w:tc>
        <w:tc>
          <w:tcPr>
            <w:tcW w:w="1033" w:type="dxa"/>
            <w:tcBorders>
              <w:top w:val="nil"/>
              <w:left w:val="nil"/>
              <w:bottom w:val="nil"/>
              <w:right w:val="nil"/>
            </w:tcBorders>
            <w:shd w:val="clear" w:color="auto" w:fill="auto"/>
            <w:hideMark/>
          </w:tcPr>
          <w:p w14:paraId="5E13BFB9" w14:textId="77777777" w:rsidR="00DB1DB6" w:rsidRPr="00DB1DB6" w:rsidRDefault="00DB1DB6" w:rsidP="00DB1DB6">
            <w:pPr>
              <w:jc w:val="center"/>
              <w:rPr>
                <w:color w:val="000000"/>
                <w:sz w:val="20"/>
                <w:szCs w:val="20"/>
              </w:rPr>
            </w:pPr>
            <w:r w:rsidRPr="00DB1DB6">
              <w:rPr>
                <w:color w:val="000000"/>
                <w:sz w:val="20"/>
                <w:szCs w:val="20"/>
              </w:rPr>
              <w:t>-0.51418</w:t>
            </w:r>
          </w:p>
        </w:tc>
        <w:tc>
          <w:tcPr>
            <w:tcW w:w="1200" w:type="dxa"/>
            <w:tcBorders>
              <w:top w:val="nil"/>
              <w:left w:val="nil"/>
              <w:bottom w:val="nil"/>
              <w:right w:val="nil"/>
            </w:tcBorders>
            <w:shd w:val="clear" w:color="auto" w:fill="auto"/>
            <w:hideMark/>
          </w:tcPr>
          <w:p w14:paraId="36AF0A94" w14:textId="77777777" w:rsidR="00DB1DB6" w:rsidRPr="00DB1DB6" w:rsidRDefault="00DB1DB6" w:rsidP="00DB1DB6">
            <w:pPr>
              <w:jc w:val="center"/>
              <w:rPr>
                <w:color w:val="000000"/>
                <w:sz w:val="20"/>
                <w:szCs w:val="20"/>
              </w:rPr>
            </w:pPr>
            <w:r w:rsidRPr="00DB1DB6">
              <w:rPr>
                <w:color w:val="000000"/>
                <w:sz w:val="20"/>
                <w:szCs w:val="20"/>
              </w:rPr>
              <w:t>0.60773</w:t>
            </w:r>
          </w:p>
        </w:tc>
        <w:tc>
          <w:tcPr>
            <w:tcW w:w="1211" w:type="dxa"/>
            <w:tcBorders>
              <w:top w:val="nil"/>
              <w:left w:val="nil"/>
              <w:bottom w:val="nil"/>
              <w:right w:val="nil"/>
            </w:tcBorders>
            <w:shd w:val="clear" w:color="auto" w:fill="auto"/>
            <w:hideMark/>
          </w:tcPr>
          <w:p w14:paraId="74359898" w14:textId="77777777" w:rsidR="00DB1DB6" w:rsidRPr="00DB1DB6" w:rsidRDefault="00DB1DB6" w:rsidP="00DB1DB6">
            <w:pPr>
              <w:jc w:val="center"/>
              <w:rPr>
                <w:color w:val="000000"/>
                <w:sz w:val="20"/>
                <w:szCs w:val="20"/>
              </w:rPr>
            </w:pPr>
            <w:r w:rsidRPr="00DB1DB6">
              <w:rPr>
                <w:color w:val="000000"/>
                <w:sz w:val="20"/>
                <w:szCs w:val="20"/>
              </w:rPr>
              <w:t>0.69454</w:t>
            </w:r>
          </w:p>
        </w:tc>
      </w:tr>
      <w:tr w:rsidR="00DB1DB6" w:rsidRPr="00DB1DB6" w14:paraId="59E51E90" w14:textId="77777777" w:rsidTr="00081A28">
        <w:trPr>
          <w:trHeight w:val="320"/>
        </w:trPr>
        <w:tc>
          <w:tcPr>
            <w:tcW w:w="2250" w:type="dxa"/>
            <w:tcBorders>
              <w:top w:val="nil"/>
              <w:left w:val="nil"/>
              <w:bottom w:val="nil"/>
              <w:right w:val="nil"/>
            </w:tcBorders>
            <w:shd w:val="clear" w:color="auto" w:fill="auto"/>
            <w:vAlign w:val="bottom"/>
            <w:hideMark/>
          </w:tcPr>
          <w:p w14:paraId="7B634177" w14:textId="77777777" w:rsidR="00DB1DB6" w:rsidRPr="00DB1DB6" w:rsidRDefault="00DB1DB6" w:rsidP="00DB1DB6">
            <w:pPr>
              <w:rPr>
                <w:color w:val="000000"/>
                <w:sz w:val="20"/>
                <w:szCs w:val="20"/>
              </w:rPr>
            </w:pPr>
            <w:r w:rsidRPr="00DB1DB6">
              <w:rPr>
                <w:color w:val="000000"/>
                <w:sz w:val="20"/>
                <w:szCs w:val="20"/>
              </w:rPr>
              <w:t>Salicylate</w:t>
            </w:r>
          </w:p>
        </w:tc>
        <w:tc>
          <w:tcPr>
            <w:tcW w:w="1060" w:type="dxa"/>
            <w:tcBorders>
              <w:top w:val="nil"/>
              <w:left w:val="nil"/>
              <w:bottom w:val="nil"/>
              <w:right w:val="nil"/>
            </w:tcBorders>
            <w:shd w:val="clear" w:color="auto" w:fill="auto"/>
            <w:hideMark/>
          </w:tcPr>
          <w:p w14:paraId="29D36579" w14:textId="77777777" w:rsidR="00DB1DB6" w:rsidRPr="00DB1DB6" w:rsidRDefault="00DB1DB6" w:rsidP="00DB1DB6">
            <w:pPr>
              <w:jc w:val="center"/>
              <w:rPr>
                <w:color w:val="000000"/>
                <w:sz w:val="20"/>
                <w:szCs w:val="20"/>
              </w:rPr>
            </w:pPr>
            <w:r w:rsidRPr="00DB1DB6">
              <w:rPr>
                <w:color w:val="000000"/>
                <w:sz w:val="20"/>
                <w:szCs w:val="20"/>
              </w:rPr>
              <w:t>-2.5026</w:t>
            </w:r>
          </w:p>
        </w:tc>
        <w:tc>
          <w:tcPr>
            <w:tcW w:w="1200" w:type="dxa"/>
            <w:tcBorders>
              <w:top w:val="nil"/>
              <w:left w:val="nil"/>
              <w:bottom w:val="nil"/>
              <w:right w:val="nil"/>
            </w:tcBorders>
            <w:shd w:val="clear" w:color="auto" w:fill="auto"/>
            <w:hideMark/>
          </w:tcPr>
          <w:p w14:paraId="2DE89485" w14:textId="77777777" w:rsidR="00DB1DB6" w:rsidRPr="00DB1DB6" w:rsidRDefault="00DB1DB6" w:rsidP="00DB1DB6">
            <w:pPr>
              <w:jc w:val="center"/>
              <w:rPr>
                <w:b/>
                <w:bCs/>
                <w:color w:val="000000"/>
                <w:sz w:val="20"/>
                <w:szCs w:val="20"/>
              </w:rPr>
            </w:pPr>
            <w:r w:rsidRPr="00DB1DB6">
              <w:rPr>
                <w:b/>
                <w:bCs/>
                <w:color w:val="000000"/>
                <w:sz w:val="20"/>
                <w:szCs w:val="20"/>
              </w:rPr>
              <w:t>0.012746</w:t>
            </w:r>
          </w:p>
        </w:tc>
        <w:tc>
          <w:tcPr>
            <w:tcW w:w="1166" w:type="dxa"/>
            <w:tcBorders>
              <w:top w:val="nil"/>
              <w:left w:val="nil"/>
              <w:bottom w:val="nil"/>
              <w:right w:val="nil"/>
            </w:tcBorders>
            <w:shd w:val="clear" w:color="auto" w:fill="auto"/>
            <w:hideMark/>
          </w:tcPr>
          <w:p w14:paraId="4E9689AF" w14:textId="77777777" w:rsidR="00DB1DB6" w:rsidRPr="00DB1DB6" w:rsidRDefault="00DB1DB6" w:rsidP="00DB1DB6">
            <w:pPr>
              <w:jc w:val="center"/>
              <w:rPr>
                <w:color w:val="000000"/>
                <w:sz w:val="20"/>
                <w:szCs w:val="20"/>
              </w:rPr>
            </w:pPr>
            <w:r w:rsidRPr="00DB1DB6">
              <w:rPr>
                <w:color w:val="000000"/>
                <w:sz w:val="20"/>
                <w:szCs w:val="20"/>
              </w:rPr>
              <w:t>0.017157</w:t>
            </w:r>
          </w:p>
        </w:tc>
        <w:tc>
          <w:tcPr>
            <w:tcW w:w="1033" w:type="dxa"/>
            <w:tcBorders>
              <w:top w:val="nil"/>
              <w:left w:val="nil"/>
              <w:bottom w:val="nil"/>
              <w:right w:val="nil"/>
            </w:tcBorders>
            <w:shd w:val="clear" w:color="auto" w:fill="auto"/>
            <w:hideMark/>
          </w:tcPr>
          <w:p w14:paraId="002CD07A" w14:textId="77777777" w:rsidR="00DB1DB6" w:rsidRPr="00DB1DB6" w:rsidRDefault="00DB1DB6" w:rsidP="00DB1DB6">
            <w:pPr>
              <w:jc w:val="center"/>
              <w:rPr>
                <w:color w:val="000000"/>
                <w:sz w:val="20"/>
                <w:szCs w:val="20"/>
              </w:rPr>
            </w:pPr>
            <w:r w:rsidRPr="00DB1DB6">
              <w:rPr>
                <w:color w:val="000000"/>
                <w:sz w:val="20"/>
                <w:szCs w:val="20"/>
              </w:rPr>
              <w:t>-0.56772</w:t>
            </w:r>
          </w:p>
        </w:tc>
        <w:tc>
          <w:tcPr>
            <w:tcW w:w="1200" w:type="dxa"/>
            <w:tcBorders>
              <w:top w:val="nil"/>
              <w:left w:val="nil"/>
              <w:bottom w:val="nil"/>
              <w:right w:val="nil"/>
            </w:tcBorders>
            <w:shd w:val="clear" w:color="auto" w:fill="auto"/>
            <w:hideMark/>
          </w:tcPr>
          <w:p w14:paraId="524679E3" w14:textId="77777777" w:rsidR="00DB1DB6" w:rsidRPr="00DB1DB6" w:rsidRDefault="00DB1DB6" w:rsidP="00DB1DB6">
            <w:pPr>
              <w:jc w:val="center"/>
              <w:rPr>
                <w:color w:val="000000"/>
                <w:sz w:val="20"/>
                <w:szCs w:val="20"/>
              </w:rPr>
            </w:pPr>
            <w:r w:rsidRPr="00DB1DB6">
              <w:rPr>
                <w:color w:val="000000"/>
                <w:sz w:val="20"/>
                <w:szCs w:val="20"/>
              </w:rPr>
              <w:t>0.5709</w:t>
            </w:r>
          </w:p>
        </w:tc>
        <w:tc>
          <w:tcPr>
            <w:tcW w:w="1211" w:type="dxa"/>
            <w:tcBorders>
              <w:top w:val="nil"/>
              <w:left w:val="nil"/>
              <w:bottom w:val="nil"/>
              <w:right w:val="nil"/>
            </w:tcBorders>
            <w:shd w:val="clear" w:color="auto" w:fill="auto"/>
            <w:hideMark/>
          </w:tcPr>
          <w:p w14:paraId="74BEE1B0" w14:textId="77777777" w:rsidR="00DB1DB6" w:rsidRPr="00DB1DB6" w:rsidRDefault="00DB1DB6" w:rsidP="00DB1DB6">
            <w:pPr>
              <w:jc w:val="center"/>
              <w:rPr>
                <w:color w:val="000000"/>
                <w:sz w:val="20"/>
                <w:szCs w:val="20"/>
              </w:rPr>
            </w:pPr>
            <w:r w:rsidRPr="00DB1DB6">
              <w:rPr>
                <w:color w:val="000000"/>
                <w:sz w:val="20"/>
                <w:szCs w:val="20"/>
              </w:rPr>
              <w:t>0.6735</w:t>
            </w:r>
          </w:p>
        </w:tc>
      </w:tr>
    </w:tbl>
    <w:p w14:paraId="10A82634" w14:textId="77777777" w:rsidR="00DB1DB6" w:rsidRPr="000C159F" w:rsidRDefault="00DB1DB6" w:rsidP="005B602C">
      <w:pPr>
        <w:rPr>
          <w:b/>
          <w:bCs/>
        </w:rPr>
      </w:pPr>
      <w:r w:rsidRPr="000C159F">
        <w:rPr>
          <w:b/>
          <w:bCs/>
        </w:rPr>
        <w:lastRenderedPageBreak/>
        <w:t>Table 2.4 continued:</w:t>
      </w:r>
    </w:p>
    <w:tbl>
      <w:tblPr>
        <w:tblW w:w="9120" w:type="dxa"/>
        <w:tblLook w:val="04A0" w:firstRow="1" w:lastRow="0" w:firstColumn="1" w:lastColumn="0" w:noHBand="0" w:noVBand="1"/>
      </w:tblPr>
      <w:tblGrid>
        <w:gridCol w:w="2361"/>
        <w:gridCol w:w="948"/>
        <w:gridCol w:w="1201"/>
        <w:gridCol w:w="1218"/>
        <w:gridCol w:w="948"/>
        <w:gridCol w:w="1213"/>
        <w:gridCol w:w="1231"/>
      </w:tblGrid>
      <w:tr w:rsidR="000C159F" w:rsidRPr="000C159F" w14:paraId="6FD0A870" w14:textId="77777777" w:rsidTr="000C159F">
        <w:trPr>
          <w:trHeight w:val="320"/>
        </w:trPr>
        <w:tc>
          <w:tcPr>
            <w:tcW w:w="2280" w:type="dxa"/>
            <w:tcBorders>
              <w:top w:val="nil"/>
              <w:left w:val="nil"/>
              <w:bottom w:val="nil"/>
              <w:right w:val="nil"/>
            </w:tcBorders>
            <w:shd w:val="clear" w:color="auto" w:fill="auto"/>
            <w:vAlign w:val="bottom"/>
            <w:hideMark/>
          </w:tcPr>
          <w:p w14:paraId="34754107" w14:textId="77777777" w:rsidR="000C159F" w:rsidRPr="000C159F" w:rsidRDefault="000C159F" w:rsidP="000C159F"/>
        </w:tc>
        <w:tc>
          <w:tcPr>
            <w:tcW w:w="3420" w:type="dxa"/>
            <w:gridSpan w:val="3"/>
            <w:tcBorders>
              <w:top w:val="nil"/>
              <w:left w:val="nil"/>
              <w:bottom w:val="nil"/>
              <w:right w:val="nil"/>
            </w:tcBorders>
            <w:shd w:val="clear" w:color="auto" w:fill="auto"/>
            <w:vAlign w:val="bottom"/>
            <w:hideMark/>
          </w:tcPr>
          <w:p w14:paraId="114C7CCB" w14:textId="77777777" w:rsidR="000C159F" w:rsidRPr="000C159F" w:rsidRDefault="000C159F" w:rsidP="000C159F">
            <w:pPr>
              <w:jc w:val="center"/>
              <w:rPr>
                <w:b/>
                <w:bCs/>
                <w:color w:val="000000"/>
                <w:sz w:val="20"/>
                <w:szCs w:val="20"/>
              </w:rPr>
            </w:pPr>
            <w:r w:rsidRPr="000C159F">
              <w:rPr>
                <w:b/>
                <w:bCs/>
                <w:color w:val="000000"/>
                <w:sz w:val="20"/>
                <w:szCs w:val="20"/>
              </w:rPr>
              <w:t>Donor vs. Control</w:t>
            </w:r>
          </w:p>
        </w:tc>
        <w:tc>
          <w:tcPr>
            <w:tcW w:w="3420" w:type="dxa"/>
            <w:gridSpan w:val="3"/>
            <w:tcBorders>
              <w:top w:val="nil"/>
              <w:left w:val="nil"/>
              <w:bottom w:val="nil"/>
              <w:right w:val="nil"/>
            </w:tcBorders>
            <w:shd w:val="clear" w:color="auto" w:fill="auto"/>
            <w:vAlign w:val="bottom"/>
            <w:hideMark/>
          </w:tcPr>
          <w:p w14:paraId="3E5C23A8" w14:textId="77777777" w:rsidR="000C159F" w:rsidRPr="000C159F" w:rsidRDefault="000C159F" w:rsidP="000C159F">
            <w:pPr>
              <w:jc w:val="center"/>
              <w:rPr>
                <w:b/>
                <w:bCs/>
                <w:color w:val="000000"/>
                <w:sz w:val="20"/>
                <w:szCs w:val="20"/>
              </w:rPr>
            </w:pPr>
            <w:r w:rsidRPr="000C159F">
              <w:rPr>
                <w:b/>
                <w:bCs/>
                <w:color w:val="000000"/>
                <w:sz w:val="20"/>
                <w:szCs w:val="20"/>
              </w:rPr>
              <w:t>Early vs. Late</w:t>
            </w:r>
          </w:p>
        </w:tc>
      </w:tr>
      <w:tr w:rsidR="000C159F" w:rsidRPr="000C159F" w14:paraId="2C477B5D" w14:textId="77777777" w:rsidTr="000C159F">
        <w:trPr>
          <w:trHeight w:val="320"/>
        </w:trPr>
        <w:tc>
          <w:tcPr>
            <w:tcW w:w="2280" w:type="dxa"/>
            <w:tcBorders>
              <w:top w:val="nil"/>
              <w:left w:val="nil"/>
              <w:bottom w:val="single" w:sz="4" w:space="0" w:color="auto"/>
              <w:right w:val="nil"/>
            </w:tcBorders>
            <w:shd w:val="clear" w:color="auto" w:fill="auto"/>
            <w:vAlign w:val="bottom"/>
            <w:hideMark/>
          </w:tcPr>
          <w:p w14:paraId="32DACAAC" w14:textId="77777777" w:rsidR="000C159F" w:rsidRPr="000C159F" w:rsidRDefault="000C159F" w:rsidP="000C159F">
            <w:pPr>
              <w:rPr>
                <w:b/>
                <w:bCs/>
                <w:color w:val="000000"/>
                <w:sz w:val="20"/>
                <w:szCs w:val="20"/>
              </w:rPr>
            </w:pPr>
            <w:r w:rsidRPr="000C159F">
              <w:rPr>
                <w:b/>
                <w:bCs/>
                <w:color w:val="000000"/>
                <w:sz w:val="20"/>
                <w:szCs w:val="20"/>
              </w:rPr>
              <w:t>Metabolite</w:t>
            </w:r>
          </w:p>
        </w:tc>
        <w:tc>
          <w:tcPr>
            <w:tcW w:w="960" w:type="dxa"/>
            <w:tcBorders>
              <w:top w:val="nil"/>
              <w:left w:val="nil"/>
              <w:bottom w:val="single" w:sz="4" w:space="0" w:color="auto"/>
              <w:right w:val="nil"/>
            </w:tcBorders>
            <w:shd w:val="clear" w:color="auto" w:fill="auto"/>
            <w:vAlign w:val="bottom"/>
            <w:hideMark/>
          </w:tcPr>
          <w:p w14:paraId="0E9DF73D" w14:textId="77777777" w:rsidR="000C159F" w:rsidRPr="000C159F" w:rsidRDefault="000C159F" w:rsidP="000C159F">
            <w:pPr>
              <w:jc w:val="center"/>
              <w:rPr>
                <w:b/>
                <w:bCs/>
                <w:color w:val="000000"/>
                <w:sz w:val="20"/>
                <w:szCs w:val="20"/>
              </w:rPr>
            </w:pPr>
            <w:r w:rsidRPr="000C159F">
              <w:rPr>
                <w:b/>
                <w:bCs/>
                <w:color w:val="000000"/>
                <w:sz w:val="20"/>
                <w:szCs w:val="20"/>
              </w:rPr>
              <w:t>t stat</w:t>
            </w:r>
          </w:p>
        </w:tc>
        <w:tc>
          <w:tcPr>
            <w:tcW w:w="1220" w:type="dxa"/>
            <w:tcBorders>
              <w:top w:val="nil"/>
              <w:left w:val="nil"/>
              <w:bottom w:val="single" w:sz="4" w:space="0" w:color="auto"/>
              <w:right w:val="nil"/>
            </w:tcBorders>
            <w:shd w:val="clear" w:color="auto" w:fill="auto"/>
            <w:vAlign w:val="bottom"/>
            <w:hideMark/>
          </w:tcPr>
          <w:p w14:paraId="5D228EF7" w14:textId="77777777" w:rsidR="000C159F" w:rsidRPr="000C159F" w:rsidRDefault="000C159F" w:rsidP="000C159F">
            <w:pPr>
              <w:jc w:val="center"/>
              <w:rPr>
                <w:b/>
                <w:bCs/>
                <w:color w:val="000000"/>
                <w:sz w:val="20"/>
                <w:szCs w:val="20"/>
              </w:rPr>
            </w:pPr>
            <w:r w:rsidRPr="000C159F">
              <w:rPr>
                <w:b/>
                <w:bCs/>
                <w:i/>
                <w:iCs/>
                <w:color w:val="000000"/>
                <w:sz w:val="20"/>
                <w:szCs w:val="20"/>
              </w:rPr>
              <w:t xml:space="preserve">p </w:t>
            </w:r>
            <w:r w:rsidRPr="000C159F">
              <w:rPr>
                <w:b/>
                <w:bCs/>
                <w:color w:val="000000"/>
                <w:sz w:val="20"/>
                <w:szCs w:val="20"/>
              </w:rPr>
              <w:t>value</w:t>
            </w:r>
          </w:p>
        </w:tc>
        <w:tc>
          <w:tcPr>
            <w:tcW w:w="1240" w:type="dxa"/>
            <w:tcBorders>
              <w:top w:val="nil"/>
              <w:left w:val="nil"/>
              <w:bottom w:val="single" w:sz="4" w:space="0" w:color="auto"/>
              <w:right w:val="nil"/>
            </w:tcBorders>
            <w:shd w:val="clear" w:color="auto" w:fill="auto"/>
            <w:vAlign w:val="bottom"/>
            <w:hideMark/>
          </w:tcPr>
          <w:p w14:paraId="11D36F3A" w14:textId="77777777" w:rsidR="000C159F" w:rsidRPr="000C159F" w:rsidRDefault="000C159F" w:rsidP="000C159F">
            <w:pPr>
              <w:jc w:val="center"/>
              <w:rPr>
                <w:b/>
                <w:bCs/>
                <w:color w:val="000000"/>
                <w:sz w:val="20"/>
                <w:szCs w:val="20"/>
              </w:rPr>
            </w:pPr>
            <w:r w:rsidRPr="000C159F">
              <w:rPr>
                <w:b/>
                <w:bCs/>
                <w:color w:val="000000"/>
                <w:sz w:val="20"/>
                <w:szCs w:val="20"/>
              </w:rPr>
              <w:t>FDR</w:t>
            </w:r>
          </w:p>
        </w:tc>
        <w:tc>
          <w:tcPr>
            <w:tcW w:w="960" w:type="dxa"/>
            <w:tcBorders>
              <w:top w:val="nil"/>
              <w:left w:val="nil"/>
              <w:bottom w:val="single" w:sz="4" w:space="0" w:color="auto"/>
              <w:right w:val="nil"/>
            </w:tcBorders>
            <w:shd w:val="clear" w:color="auto" w:fill="auto"/>
            <w:vAlign w:val="bottom"/>
            <w:hideMark/>
          </w:tcPr>
          <w:p w14:paraId="775EC135" w14:textId="77777777" w:rsidR="000C159F" w:rsidRPr="000C159F" w:rsidRDefault="000C159F" w:rsidP="000C159F">
            <w:pPr>
              <w:jc w:val="center"/>
              <w:rPr>
                <w:b/>
                <w:bCs/>
                <w:color w:val="000000"/>
                <w:sz w:val="20"/>
                <w:szCs w:val="20"/>
              </w:rPr>
            </w:pPr>
            <w:r w:rsidRPr="000C159F">
              <w:rPr>
                <w:b/>
                <w:bCs/>
                <w:color w:val="000000"/>
                <w:sz w:val="20"/>
                <w:szCs w:val="20"/>
              </w:rPr>
              <w:t>t stat</w:t>
            </w:r>
          </w:p>
        </w:tc>
        <w:tc>
          <w:tcPr>
            <w:tcW w:w="1220" w:type="dxa"/>
            <w:tcBorders>
              <w:top w:val="nil"/>
              <w:left w:val="nil"/>
              <w:bottom w:val="single" w:sz="4" w:space="0" w:color="auto"/>
              <w:right w:val="nil"/>
            </w:tcBorders>
            <w:shd w:val="clear" w:color="auto" w:fill="auto"/>
            <w:vAlign w:val="bottom"/>
            <w:hideMark/>
          </w:tcPr>
          <w:p w14:paraId="092716DA" w14:textId="77777777" w:rsidR="000C159F" w:rsidRPr="000C159F" w:rsidRDefault="000C159F" w:rsidP="000C159F">
            <w:pPr>
              <w:jc w:val="center"/>
              <w:rPr>
                <w:b/>
                <w:bCs/>
                <w:color w:val="000000"/>
                <w:sz w:val="20"/>
                <w:szCs w:val="20"/>
              </w:rPr>
            </w:pPr>
            <w:r w:rsidRPr="000C159F">
              <w:rPr>
                <w:b/>
                <w:bCs/>
                <w:i/>
                <w:iCs/>
                <w:color w:val="000000"/>
                <w:sz w:val="20"/>
                <w:szCs w:val="20"/>
              </w:rPr>
              <w:t xml:space="preserve">p </w:t>
            </w:r>
            <w:r w:rsidRPr="000C159F">
              <w:rPr>
                <w:b/>
                <w:bCs/>
                <w:color w:val="000000"/>
                <w:sz w:val="20"/>
                <w:szCs w:val="20"/>
              </w:rPr>
              <w:t>value</w:t>
            </w:r>
          </w:p>
        </w:tc>
        <w:tc>
          <w:tcPr>
            <w:tcW w:w="1240" w:type="dxa"/>
            <w:tcBorders>
              <w:top w:val="nil"/>
              <w:left w:val="nil"/>
              <w:bottom w:val="single" w:sz="4" w:space="0" w:color="auto"/>
              <w:right w:val="nil"/>
            </w:tcBorders>
            <w:shd w:val="clear" w:color="auto" w:fill="auto"/>
            <w:vAlign w:val="bottom"/>
            <w:hideMark/>
          </w:tcPr>
          <w:p w14:paraId="3BA461C4" w14:textId="77777777" w:rsidR="000C159F" w:rsidRPr="000C159F" w:rsidRDefault="000C159F" w:rsidP="000C159F">
            <w:pPr>
              <w:jc w:val="center"/>
              <w:rPr>
                <w:b/>
                <w:bCs/>
                <w:color w:val="000000"/>
                <w:sz w:val="20"/>
                <w:szCs w:val="20"/>
              </w:rPr>
            </w:pPr>
            <w:r w:rsidRPr="000C159F">
              <w:rPr>
                <w:b/>
                <w:bCs/>
                <w:color w:val="000000"/>
                <w:sz w:val="20"/>
                <w:szCs w:val="20"/>
              </w:rPr>
              <w:t>FDR</w:t>
            </w:r>
          </w:p>
        </w:tc>
      </w:tr>
      <w:tr w:rsidR="000C159F" w:rsidRPr="000C159F" w14:paraId="332C04FD" w14:textId="77777777" w:rsidTr="000C159F">
        <w:trPr>
          <w:trHeight w:val="320"/>
        </w:trPr>
        <w:tc>
          <w:tcPr>
            <w:tcW w:w="2280" w:type="dxa"/>
            <w:tcBorders>
              <w:top w:val="nil"/>
              <w:left w:val="nil"/>
              <w:bottom w:val="nil"/>
              <w:right w:val="nil"/>
            </w:tcBorders>
            <w:shd w:val="clear" w:color="auto" w:fill="auto"/>
            <w:vAlign w:val="bottom"/>
            <w:hideMark/>
          </w:tcPr>
          <w:p w14:paraId="4D546C7C" w14:textId="77777777" w:rsidR="000C159F" w:rsidRPr="000C159F" w:rsidRDefault="000C159F" w:rsidP="000C159F">
            <w:pPr>
              <w:rPr>
                <w:color w:val="000000"/>
                <w:sz w:val="20"/>
                <w:szCs w:val="20"/>
              </w:rPr>
            </w:pPr>
            <w:r w:rsidRPr="000C159F">
              <w:rPr>
                <w:color w:val="000000"/>
                <w:sz w:val="20"/>
                <w:szCs w:val="20"/>
              </w:rPr>
              <w:t>Serine</w:t>
            </w:r>
          </w:p>
        </w:tc>
        <w:tc>
          <w:tcPr>
            <w:tcW w:w="960" w:type="dxa"/>
            <w:tcBorders>
              <w:top w:val="nil"/>
              <w:left w:val="nil"/>
              <w:bottom w:val="nil"/>
              <w:right w:val="nil"/>
            </w:tcBorders>
            <w:shd w:val="clear" w:color="auto" w:fill="auto"/>
            <w:hideMark/>
          </w:tcPr>
          <w:p w14:paraId="3AD2B8C0" w14:textId="77777777" w:rsidR="000C159F" w:rsidRPr="000C159F" w:rsidRDefault="000C159F" w:rsidP="000C159F">
            <w:pPr>
              <w:jc w:val="center"/>
              <w:rPr>
                <w:color w:val="000000"/>
                <w:sz w:val="20"/>
                <w:szCs w:val="20"/>
              </w:rPr>
            </w:pPr>
            <w:r w:rsidRPr="000C159F">
              <w:rPr>
                <w:color w:val="000000"/>
                <w:sz w:val="20"/>
                <w:szCs w:val="20"/>
              </w:rPr>
              <w:t>-2.5576</w:t>
            </w:r>
          </w:p>
        </w:tc>
        <w:tc>
          <w:tcPr>
            <w:tcW w:w="1220" w:type="dxa"/>
            <w:tcBorders>
              <w:top w:val="nil"/>
              <w:left w:val="nil"/>
              <w:bottom w:val="nil"/>
              <w:right w:val="nil"/>
            </w:tcBorders>
            <w:shd w:val="clear" w:color="auto" w:fill="auto"/>
            <w:hideMark/>
          </w:tcPr>
          <w:p w14:paraId="41066036" w14:textId="77777777" w:rsidR="000C159F" w:rsidRPr="000C159F" w:rsidRDefault="000C159F" w:rsidP="000C159F">
            <w:pPr>
              <w:jc w:val="center"/>
              <w:rPr>
                <w:b/>
                <w:bCs/>
                <w:color w:val="000000"/>
                <w:sz w:val="20"/>
                <w:szCs w:val="20"/>
              </w:rPr>
            </w:pPr>
            <w:r w:rsidRPr="000C159F">
              <w:rPr>
                <w:b/>
                <w:bCs/>
                <w:color w:val="000000"/>
                <w:sz w:val="20"/>
                <w:szCs w:val="20"/>
              </w:rPr>
              <w:t>0.010926</w:t>
            </w:r>
          </w:p>
        </w:tc>
        <w:tc>
          <w:tcPr>
            <w:tcW w:w="1240" w:type="dxa"/>
            <w:tcBorders>
              <w:top w:val="nil"/>
              <w:left w:val="nil"/>
              <w:bottom w:val="nil"/>
              <w:right w:val="nil"/>
            </w:tcBorders>
            <w:shd w:val="clear" w:color="auto" w:fill="auto"/>
            <w:hideMark/>
          </w:tcPr>
          <w:p w14:paraId="2CA5D5E1" w14:textId="77777777" w:rsidR="000C159F" w:rsidRPr="000C159F" w:rsidRDefault="000C159F" w:rsidP="000C159F">
            <w:pPr>
              <w:jc w:val="center"/>
              <w:rPr>
                <w:color w:val="000000"/>
                <w:sz w:val="20"/>
                <w:szCs w:val="20"/>
              </w:rPr>
            </w:pPr>
            <w:r w:rsidRPr="000C159F">
              <w:rPr>
                <w:color w:val="000000"/>
                <w:sz w:val="20"/>
                <w:szCs w:val="20"/>
              </w:rPr>
              <w:t>0.015037</w:t>
            </w:r>
          </w:p>
        </w:tc>
        <w:tc>
          <w:tcPr>
            <w:tcW w:w="960" w:type="dxa"/>
            <w:tcBorders>
              <w:top w:val="nil"/>
              <w:left w:val="nil"/>
              <w:bottom w:val="nil"/>
              <w:right w:val="nil"/>
            </w:tcBorders>
            <w:shd w:val="clear" w:color="auto" w:fill="auto"/>
            <w:hideMark/>
          </w:tcPr>
          <w:p w14:paraId="710ADF8B" w14:textId="77777777" w:rsidR="000C159F" w:rsidRPr="000C159F" w:rsidRDefault="000C159F" w:rsidP="000C159F">
            <w:pPr>
              <w:jc w:val="center"/>
              <w:rPr>
                <w:color w:val="000000"/>
                <w:sz w:val="20"/>
                <w:szCs w:val="20"/>
              </w:rPr>
            </w:pPr>
            <w:r w:rsidRPr="000C159F">
              <w:rPr>
                <w:color w:val="000000"/>
                <w:sz w:val="20"/>
                <w:szCs w:val="20"/>
              </w:rPr>
              <w:t>-1.2488</w:t>
            </w:r>
          </w:p>
        </w:tc>
        <w:tc>
          <w:tcPr>
            <w:tcW w:w="1220" w:type="dxa"/>
            <w:tcBorders>
              <w:top w:val="nil"/>
              <w:left w:val="nil"/>
              <w:bottom w:val="nil"/>
              <w:right w:val="nil"/>
            </w:tcBorders>
            <w:shd w:val="clear" w:color="auto" w:fill="auto"/>
            <w:hideMark/>
          </w:tcPr>
          <w:p w14:paraId="492ECA49" w14:textId="77777777" w:rsidR="000C159F" w:rsidRPr="000C159F" w:rsidRDefault="000C159F" w:rsidP="000C159F">
            <w:pPr>
              <w:jc w:val="center"/>
              <w:rPr>
                <w:color w:val="000000"/>
                <w:sz w:val="20"/>
                <w:szCs w:val="20"/>
              </w:rPr>
            </w:pPr>
            <w:r w:rsidRPr="000C159F">
              <w:rPr>
                <w:color w:val="000000"/>
                <w:sz w:val="20"/>
                <w:szCs w:val="20"/>
              </w:rPr>
              <w:t>0.21328</w:t>
            </w:r>
          </w:p>
        </w:tc>
        <w:tc>
          <w:tcPr>
            <w:tcW w:w="1240" w:type="dxa"/>
            <w:tcBorders>
              <w:top w:val="nil"/>
              <w:left w:val="nil"/>
              <w:bottom w:val="nil"/>
              <w:right w:val="nil"/>
            </w:tcBorders>
            <w:shd w:val="clear" w:color="auto" w:fill="auto"/>
            <w:hideMark/>
          </w:tcPr>
          <w:p w14:paraId="231336DA" w14:textId="77777777" w:rsidR="000C159F" w:rsidRPr="000C159F" w:rsidRDefault="000C159F" w:rsidP="000C159F">
            <w:pPr>
              <w:jc w:val="center"/>
              <w:rPr>
                <w:color w:val="000000"/>
                <w:sz w:val="20"/>
                <w:szCs w:val="20"/>
              </w:rPr>
            </w:pPr>
            <w:r w:rsidRPr="000C159F">
              <w:rPr>
                <w:color w:val="000000"/>
                <w:sz w:val="20"/>
                <w:szCs w:val="20"/>
              </w:rPr>
              <w:t>0.30759</w:t>
            </w:r>
          </w:p>
        </w:tc>
      </w:tr>
      <w:tr w:rsidR="000C159F" w:rsidRPr="000C159F" w14:paraId="7C92108F" w14:textId="77777777" w:rsidTr="000C159F">
        <w:trPr>
          <w:trHeight w:val="320"/>
        </w:trPr>
        <w:tc>
          <w:tcPr>
            <w:tcW w:w="2280" w:type="dxa"/>
            <w:tcBorders>
              <w:top w:val="nil"/>
              <w:left w:val="nil"/>
              <w:bottom w:val="nil"/>
              <w:right w:val="nil"/>
            </w:tcBorders>
            <w:shd w:val="clear" w:color="auto" w:fill="auto"/>
            <w:vAlign w:val="bottom"/>
            <w:hideMark/>
          </w:tcPr>
          <w:p w14:paraId="3AC835CD" w14:textId="77777777" w:rsidR="000C159F" w:rsidRPr="000C159F" w:rsidRDefault="000C159F" w:rsidP="000C159F">
            <w:pPr>
              <w:rPr>
                <w:color w:val="000000"/>
                <w:sz w:val="20"/>
                <w:szCs w:val="20"/>
              </w:rPr>
            </w:pPr>
            <w:r w:rsidRPr="000C159F">
              <w:rPr>
                <w:color w:val="000000"/>
                <w:sz w:val="20"/>
                <w:szCs w:val="20"/>
              </w:rPr>
              <w:t>Shikimate</w:t>
            </w:r>
          </w:p>
        </w:tc>
        <w:tc>
          <w:tcPr>
            <w:tcW w:w="960" w:type="dxa"/>
            <w:tcBorders>
              <w:top w:val="nil"/>
              <w:left w:val="nil"/>
              <w:bottom w:val="nil"/>
              <w:right w:val="nil"/>
            </w:tcBorders>
            <w:shd w:val="clear" w:color="auto" w:fill="auto"/>
            <w:hideMark/>
          </w:tcPr>
          <w:p w14:paraId="2DC4D5C9" w14:textId="77777777" w:rsidR="000C159F" w:rsidRPr="000C159F" w:rsidRDefault="000C159F" w:rsidP="000C159F">
            <w:pPr>
              <w:jc w:val="center"/>
              <w:rPr>
                <w:color w:val="000000"/>
                <w:sz w:val="20"/>
                <w:szCs w:val="20"/>
              </w:rPr>
            </w:pPr>
            <w:r w:rsidRPr="000C159F">
              <w:rPr>
                <w:color w:val="000000"/>
                <w:sz w:val="20"/>
                <w:szCs w:val="20"/>
              </w:rPr>
              <w:t>-8.621</w:t>
            </w:r>
          </w:p>
        </w:tc>
        <w:tc>
          <w:tcPr>
            <w:tcW w:w="1220" w:type="dxa"/>
            <w:tcBorders>
              <w:top w:val="nil"/>
              <w:left w:val="nil"/>
              <w:bottom w:val="nil"/>
              <w:right w:val="nil"/>
            </w:tcBorders>
            <w:shd w:val="clear" w:color="auto" w:fill="auto"/>
            <w:hideMark/>
          </w:tcPr>
          <w:p w14:paraId="734A5177" w14:textId="77777777" w:rsidR="000C159F" w:rsidRPr="000C159F" w:rsidRDefault="000C159F" w:rsidP="000C159F">
            <w:pPr>
              <w:jc w:val="center"/>
              <w:rPr>
                <w:b/>
                <w:bCs/>
                <w:color w:val="000000"/>
                <w:sz w:val="20"/>
                <w:szCs w:val="20"/>
              </w:rPr>
            </w:pPr>
            <w:r w:rsidRPr="000C159F">
              <w:rPr>
                <w:b/>
                <w:bCs/>
                <w:color w:val="000000"/>
                <w:sz w:val="20"/>
                <w:szCs w:val="20"/>
              </w:rPr>
              <w:t>1.79E-16</w:t>
            </w:r>
          </w:p>
        </w:tc>
        <w:tc>
          <w:tcPr>
            <w:tcW w:w="1240" w:type="dxa"/>
            <w:tcBorders>
              <w:top w:val="nil"/>
              <w:left w:val="nil"/>
              <w:bottom w:val="nil"/>
              <w:right w:val="nil"/>
            </w:tcBorders>
            <w:shd w:val="clear" w:color="auto" w:fill="auto"/>
            <w:hideMark/>
          </w:tcPr>
          <w:p w14:paraId="05242D15" w14:textId="77777777" w:rsidR="000C159F" w:rsidRPr="000C159F" w:rsidRDefault="000C159F" w:rsidP="000C159F">
            <w:pPr>
              <w:jc w:val="center"/>
              <w:rPr>
                <w:color w:val="000000"/>
                <w:sz w:val="20"/>
                <w:szCs w:val="20"/>
              </w:rPr>
            </w:pPr>
            <w:r w:rsidRPr="000C159F">
              <w:rPr>
                <w:color w:val="000000"/>
                <w:sz w:val="20"/>
                <w:szCs w:val="20"/>
              </w:rPr>
              <w:t>8.48E-16</w:t>
            </w:r>
          </w:p>
        </w:tc>
        <w:tc>
          <w:tcPr>
            <w:tcW w:w="960" w:type="dxa"/>
            <w:tcBorders>
              <w:top w:val="nil"/>
              <w:left w:val="nil"/>
              <w:bottom w:val="nil"/>
              <w:right w:val="nil"/>
            </w:tcBorders>
            <w:shd w:val="clear" w:color="auto" w:fill="auto"/>
            <w:hideMark/>
          </w:tcPr>
          <w:p w14:paraId="57E23301" w14:textId="77777777" w:rsidR="000C159F" w:rsidRPr="000C159F" w:rsidRDefault="000C159F" w:rsidP="000C159F">
            <w:pPr>
              <w:jc w:val="center"/>
              <w:rPr>
                <w:color w:val="000000"/>
                <w:sz w:val="20"/>
                <w:szCs w:val="20"/>
              </w:rPr>
            </w:pPr>
            <w:r w:rsidRPr="000C159F">
              <w:rPr>
                <w:color w:val="000000"/>
                <w:sz w:val="20"/>
                <w:szCs w:val="20"/>
              </w:rPr>
              <w:t>-1.3595</w:t>
            </w:r>
          </w:p>
        </w:tc>
        <w:tc>
          <w:tcPr>
            <w:tcW w:w="1220" w:type="dxa"/>
            <w:tcBorders>
              <w:top w:val="nil"/>
              <w:left w:val="nil"/>
              <w:bottom w:val="nil"/>
              <w:right w:val="nil"/>
            </w:tcBorders>
            <w:shd w:val="clear" w:color="auto" w:fill="auto"/>
            <w:hideMark/>
          </w:tcPr>
          <w:p w14:paraId="1BCB85EE" w14:textId="77777777" w:rsidR="000C159F" w:rsidRPr="000C159F" w:rsidRDefault="000C159F" w:rsidP="000C159F">
            <w:pPr>
              <w:jc w:val="center"/>
              <w:rPr>
                <w:color w:val="000000"/>
                <w:sz w:val="20"/>
                <w:szCs w:val="20"/>
              </w:rPr>
            </w:pPr>
            <w:r w:rsidRPr="000C159F">
              <w:rPr>
                <w:color w:val="000000"/>
                <w:sz w:val="20"/>
                <w:szCs w:val="20"/>
              </w:rPr>
              <w:t>0.1756</w:t>
            </w:r>
          </w:p>
        </w:tc>
        <w:tc>
          <w:tcPr>
            <w:tcW w:w="1240" w:type="dxa"/>
            <w:tcBorders>
              <w:top w:val="nil"/>
              <w:left w:val="nil"/>
              <w:bottom w:val="nil"/>
              <w:right w:val="nil"/>
            </w:tcBorders>
            <w:shd w:val="clear" w:color="auto" w:fill="auto"/>
            <w:hideMark/>
          </w:tcPr>
          <w:p w14:paraId="69DDC9C2" w14:textId="77777777" w:rsidR="000C159F" w:rsidRPr="000C159F" w:rsidRDefault="000C159F" w:rsidP="000C159F">
            <w:pPr>
              <w:jc w:val="center"/>
              <w:rPr>
                <w:color w:val="000000"/>
                <w:sz w:val="20"/>
                <w:szCs w:val="20"/>
              </w:rPr>
            </w:pPr>
            <w:r w:rsidRPr="000C159F">
              <w:rPr>
                <w:color w:val="000000"/>
                <w:sz w:val="20"/>
                <w:szCs w:val="20"/>
              </w:rPr>
              <w:t>0.26444</w:t>
            </w:r>
          </w:p>
        </w:tc>
      </w:tr>
      <w:tr w:rsidR="000C159F" w:rsidRPr="000C159F" w14:paraId="47FFF237" w14:textId="77777777" w:rsidTr="000C159F">
        <w:trPr>
          <w:trHeight w:val="320"/>
        </w:trPr>
        <w:tc>
          <w:tcPr>
            <w:tcW w:w="2280" w:type="dxa"/>
            <w:tcBorders>
              <w:top w:val="nil"/>
              <w:left w:val="nil"/>
              <w:bottom w:val="nil"/>
              <w:right w:val="nil"/>
            </w:tcBorders>
            <w:shd w:val="clear" w:color="auto" w:fill="auto"/>
            <w:vAlign w:val="bottom"/>
            <w:hideMark/>
          </w:tcPr>
          <w:p w14:paraId="0A922C2C" w14:textId="77777777" w:rsidR="000C159F" w:rsidRPr="000C159F" w:rsidRDefault="000C159F" w:rsidP="000C159F">
            <w:pPr>
              <w:rPr>
                <w:color w:val="000000"/>
                <w:sz w:val="20"/>
                <w:szCs w:val="20"/>
              </w:rPr>
            </w:pPr>
            <w:r w:rsidRPr="000C159F">
              <w:rPr>
                <w:color w:val="000000"/>
                <w:sz w:val="20"/>
                <w:szCs w:val="20"/>
              </w:rPr>
              <w:t>Succinate/Methylmalonate</w:t>
            </w:r>
          </w:p>
        </w:tc>
        <w:tc>
          <w:tcPr>
            <w:tcW w:w="960" w:type="dxa"/>
            <w:tcBorders>
              <w:top w:val="nil"/>
              <w:left w:val="nil"/>
              <w:bottom w:val="nil"/>
              <w:right w:val="nil"/>
            </w:tcBorders>
            <w:shd w:val="clear" w:color="auto" w:fill="auto"/>
            <w:hideMark/>
          </w:tcPr>
          <w:p w14:paraId="24B54EF4" w14:textId="77777777" w:rsidR="000C159F" w:rsidRPr="000C159F" w:rsidRDefault="000C159F" w:rsidP="000C159F">
            <w:pPr>
              <w:jc w:val="center"/>
              <w:rPr>
                <w:color w:val="000000"/>
                <w:sz w:val="20"/>
                <w:szCs w:val="20"/>
              </w:rPr>
            </w:pPr>
            <w:r w:rsidRPr="000C159F">
              <w:rPr>
                <w:color w:val="000000"/>
                <w:sz w:val="20"/>
                <w:szCs w:val="20"/>
              </w:rPr>
              <w:t>-1.3742</w:t>
            </w:r>
          </w:p>
        </w:tc>
        <w:tc>
          <w:tcPr>
            <w:tcW w:w="1220" w:type="dxa"/>
            <w:tcBorders>
              <w:top w:val="nil"/>
              <w:left w:val="nil"/>
              <w:bottom w:val="nil"/>
              <w:right w:val="nil"/>
            </w:tcBorders>
            <w:shd w:val="clear" w:color="auto" w:fill="auto"/>
            <w:hideMark/>
          </w:tcPr>
          <w:p w14:paraId="5AA2BE9B" w14:textId="77777777" w:rsidR="000C159F" w:rsidRPr="000C159F" w:rsidRDefault="000C159F" w:rsidP="000C159F">
            <w:pPr>
              <w:jc w:val="center"/>
              <w:rPr>
                <w:color w:val="000000"/>
                <w:sz w:val="20"/>
                <w:szCs w:val="20"/>
              </w:rPr>
            </w:pPr>
            <w:r w:rsidRPr="000C159F">
              <w:rPr>
                <w:color w:val="000000"/>
                <w:sz w:val="20"/>
                <w:szCs w:val="20"/>
              </w:rPr>
              <w:t>0.17017</w:t>
            </w:r>
          </w:p>
        </w:tc>
        <w:tc>
          <w:tcPr>
            <w:tcW w:w="1240" w:type="dxa"/>
            <w:tcBorders>
              <w:top w:val="nil"/>
              <w:left w:val="nil"/>
              <w:bottom w:val="nil"/>
              <w:right w:val="nil"/>
            </w:tcBorders>
            <w:shd w:val="clear" w:color="auto" w:fill="auto"/>
            <w:hideMark/>
          </w:tcPr>
          <w:p w14:paraId="30772397" w14:textId="77777777" w:rsidR="000C159F" w:rsidRPr="000C159F" w:rsidRDefault="000C159F" w:rsidP="000C159F">
            <w:pPr>
              <w:jc w:val="center"/>
              <w:rPr>
                <w:color w:val="000000"/>
                <w:sz w:val="20"/>
                <w:szCs w:val="20"/>
              </w:rPr>
            </w:pPr>
            <w:r w:rsidRPr="000C159F">
              <w:rPr>
                <w:color w:val="000000"/>
                <w:sz w:val="20"/>
                <w:szCs w:val="20"/>
              </w:rPr>
              <w:t>0.19107</w:t>
            </w:r>
          </w:p>
        </w:tc>
        <w:tc>
          <w:tcPr>
            <w:tcW w:w="960" w:type="dxa"/>
            <w:tcBorders>
              <w:top w:val="nil"/>
              <w:left w:val="nil"/>
              <w:bottom w:val="nil"/>
              <w:right w:val="nil"/>
            </w:tcBorders>
            <w:shd w:val="clear" w:color="auto" w:fill="auto"/>
            <w:hideMark/>
          </w:tcPr>
          <w:p w14:paraId="659D252E" w14:textId="77777777" w:rsidR="000C159F" w:rsidRPr="000C159F" w:rsidRDefault="000C159F" w:rsidP="000C159F">
            <w:pPr>
              <w:jc w:val="center"/>
              <w:rPr>
                <w:color w:val="000000"/>
                <w:sz w:val="20"/>
                <w:szCs w:val="20"/>
              </w:rPr>
            </w:pPr>
            <w:r w:rsidRPr="000C159F">
              <w:rPr>
                <w:color w:val="000000"/>
                <w:sz w:val="20"/>
                <w:szCs w:val="20"/>
              </w:rPr>
              <w:t>-1.3067</w:t>
            </w:r>
          </w:p>
        </w:tc>
        <w:tc>
          <w:tcPr>
            <w:tcW w:w="1220" w:type="dxa"/>
            <w:tcBorders>
              <w:top w:val="nil"/>
              <w:left w:val="nil"/>
              <w:bottom w:val="nil"/>
              <w:right w:val="nil"/>
            </w:tcBorders>
            <w:shd w:val="clear" w:color="auto" w:fill="auto"/>
            <w:hideMark/>
          </w:tcPr>
          <w:p w14:paraId="58A840EF" w14:textId="77777777" w:rsidR="000C159F" w:rsidRPr="000C159F" w:rsidRDefault="000C159F" w:rsidP="000C159F">
            <w:pPr>
              <w:jc w:val="center"/>
              <w:rPr>
                <w:color w:val="000000"/>
                <w:sz w:val="20"/>
                <w:szCs w:val="20"/>
              </w:rPr>
            </w:pPr>
            <w:r w:rsidRPr="000C159F">
              <w:rPr>
                <w:color w:val="000000"/>
                <w:sz w:val="20"/>
                <w:szCs w:val="20"/>
              </w:rPr>
              <w:t>0.19289</w:t>
            </w:r>
          </w:p>
        </w:tc>
        <w:tc>
          <w:tcPr>
            <w:tcW w:w="1240" w:type="dxa"/>
            <w:tcBorders>
              <w:top w:val="nil"/>
              <w:left w:val="nil"/>
              <w:bottom w:val="nil"/>
              <w:right w:val="nil"/>
            </w:tcBorders>
            <w:shd w:val="clear" w:color="auto" w:fill="auto"/>
            <w:hideMark/>
          </w:tcPr>
          <w:p w14:paraId="49CFE7E4" w14:textId="77777777" w:rsidR="000C159F" w:rsidRPr="000C159F" w:rsidRDefault="000C159F" w:rsidP="000C159F">
            <w:pPr>
              <w:jc w:val="center"/>
              <w:rPr>
                <w:color w:val="000000"/>
                <w:sz w:val="20"/>
                <w:szCs w:val="20"/>
              </w:rPr>
            </w:pPr>
            <w:r w:rsidRPr="000C159F">
              <w:rPr>
                <w:color w:val="000000"/>
                <w:sz w:val="20"/>
                <w:szCs w:val="20"/>
              </w:rPr>
              <w:t>0.28709</w:t>
            </w:r>
          </w:p>
        </w:tc>
      </w:tr>
      <w:tr w:rsidR="000C159F" w:rsidRPr="000C159F" w14:paraId="6C024C17" w14:textId="77777777" w:rsidTr="000C159F">
        <w:trPr>
          <w:trHeight w:val="320"/>
        </w:trPr>
        <w:tc>
          <w:tcPr>
            <w:tcW w:w="2280" w:type="dxa"/>
            <w:tcBorders>
              <w:top w:val="nil"/>
              <w:left w:val="nil"/>
              <w:bottom w:val="nil"/>
              <w:right w:val="nil"/>
            </w:tcBorders>
            <w:shd w:val="clear" w:color="auto" w:fill="auto"/>
            <w:vAlign w:val="bottom"/>
            <w:hideMark/>
          </w:tcPr>
          <w:p w14:paraId="40FC0065" w14:textId="77777777" w:rsidR="000C159F" w:rsidRPr="000C159F" w:rsidRDefault="000C159F" w:rsidP="000C159F">
            <w:pPr>
              <w:rPr>
                <w:color w:val="000000"/>
                <w:sz w:val="20"/>
                <w:szCs w:val="20"/>
              </w:rPr>
            </w:pPr>
            <w:r w:rsidRPr="000C159F">
              <w:rPr>
                <w:color w:val="000000"/>
                <w:sz w:val="20"/>
                <w:szCs w:val="20"/>
              </w:rPr>
              <w:t>Sucralose</w:t>
            </w:r>
          </w:p>
        </w:tc>
        <w:tc>
          <w:tcPr>
            <w:tcW w:w="960" w:type="dxa"/>
            <w:tcBorders>
              <w:top w:val="nil"/>
              <w:left w:val="nil"/>
              <w:bottom w:val="nil"/>
              <w:right w:val="nil"/>
            </w:tcBorders>
            <w:shd w:val="clear" w:color="auto" w:fill="auto"/>
            <w:hideMark/>
          </w:tcPr>
          <w:p w14:paraId="1EA8096C" w14:textId="77777777" w:rsidR="000C159F" w:rsidRPr="000C159F" w:rsidRDefault="000C159F" w:rsidP="000C159F">
            <w:pPr>
              <w:jc w:val="center"/>
              <w:rPr>
                <w:color w:val="000000"/>
                <w:sz w:val="20"/>
                <w:szCs w:val="20"/>
              </w:rPr>
            </w:pPr>
            <w:r w:rsidRPr="000C159F">
              <w:rPr>
                <w:color w:val="000000"/>
                <w:sz w:val="20"/>
                <w:szCs w:val="20"/>
              </w:rPr>
              <w:t>-7.7653</w:t>
            </w:r>
          </w:p>
        </w:tc>
        <w:tc>
          <w:tcPr>
            <w:tcW w:w="1220" w:type="dxa"/>
            <w:tcBorders>
              <w:top w:val="nil"/>
              <w:left w:val="nil"/>
              <w:bottom w:val="nil"/>
              <w:right w:val="nil"/>
            </w:tcBorders>
            <w:shd w:val="clear" w:color="auto" w:fill="auto"/>
            <w:hideMark/>
          </w:tcPr>
          <w:p w14:paraId="2F7E28D6" w14:textId="77777777" w:rsidR="000C159F" w:rsidRPr="000C159F" w:rsidRDefault="000C159F" w:rsidP="000C159F">
            <w:pPr>
              <w:jc w:val="center"/>
              <w:rPr>
                <w:b/>
                <w:bCs/>
                <w:color w:val="000000"/>
                <w:sz w:val="20"/>
                <w:szCs w:val="20"/>
              </w:rPr>
            </w:pPr>
            <w:r w:rsidRPr="000C159F">
              <w:rPr>
                <w:b/>
                <w:bCs/>
                <w:color w:val="000000"/>
                <w:sz w:val="20"/>
                <w:szCs w:val="20"/>
              </w:rPr>
              <w:t>7.56E-14</w:t>
            </w:r>
          </w:p>
        </w:tc>
        <w:tc>
          <w:tcPr>
            <w:tcW w:w="1240" w:type="dxa"/>
            <w:tcBorders>
              <w:top w:val="nil"/>
              <w:left w:val="nil"/>
              <w:bottom w:val="nil"/>
              <w:right w:val="nil"/>
            </w:tcBorders>
            <w:shd w:val="clear" w:color="auto" w:fill="auto"/>
            <w:hideMark/>
          </w:tcPr>
          <w:p w14:paraId="15F160DA" w14:textId="77777777" w:rsidR="000C159F" w:rsidRPr="000C159F" w:rsidRDefault="000C159F" w:rsidP="000C159F">
            <w:pPr>
              <w:jc w:val="center"/>
              <w:rPr>
                <w:color w:val="000000"/>
                <w:sz w:val="20"/>
                <w:szCs w:val="20"/>
              </w:rPr>
            </w:pPr>
            <w:r w:rsidRPr="000C159F">
              <w:rPr>
                <w:color w:val="000000"/>
                <w:sz w:val="20"/>
                <w:szCs w:val="20"/>
              </w:rPr>
              <w:t>2.93E-13</w:t>
            </w:r>
          </w:p>
        </w:tc>
        <w:tc>
          <w:tcPr>
            <w:tcW w:w="960" w:type="dxa"/>
            <w:tcBorders>
              <w:top w:val="nil"/>
              <w:left w:val="nil"/>
              <w:bottom w:val="nil"/>
              <w:right w:val="nil"/>
            </w:tcBorders>
            <w:shd w:val="clear" w:color="auto" w:fill="auto"/>
            <w:hideMark/>
          </w:tcPr>
          <w:p w14:paraId="681D4D21" w14:textId="77777777" w:rsidR="000C159F" w:rsidRPr="000C159F" w:rsidRDefault="000C159F" w:rsidP="000C159F">
            <w:pPr>
              <w:jc w:val="center"/>
              <w:rPr>
                <w:color w:val="000000"/>
                <w:sz w:val="20"/>
                <w:szCs w:val="20"/>
              </w:rPr>
            </w:pPr>
            <w:r w:rsidRPr="000C159F">
              <w:rPr>
                <w:color w:val="000000"/>
                <w:sz w:val="20"/>
                <w:szCs w:val="20"/>
              </w:rPr>
              <w:t>0.56049</w:t>
            </w:r>
          </w:p>
        </w:tc>
        <w:tc>
          <w:tcPr>
            <w:tcW w:w="1220" w:type="dxa"/>
            <w:tcBorders>
              <w:top w:val="nil"/>
              <w:left w:val="nil"/>
              <w:bottom w:val="nil"/>
              <w:right w:val="nil"/>
            </w:tcBorders>
            <w:shd w:val="clear" w:color="auto" w:fill="auto"/>
            <w:hideMark/>
          </w:tcPr>
          <w:p w14:paraId="4724E532" w14:textId="77777777" w:rsidR="000C159F" w:rsidRPr="000C159F" w:rsidRDefault="000C159F" w:rsidP="000C159F">
            <w:pPr>
              <w:jc w:val="center"/>
              <w:rPr>
                <w:color w:val="000000"/>
                <w:sz w:val="20"/>
                <w:szCs w:val="20"/>
              </w:rPr>
            </w:pPr>
            <w:r w:rsidRPr="000C159F">
              <w:rPr>
                <w:color w:val="000000"/>
                <w:sz w:val="20"/>
                <w:szCs w:val="20"/>
              </w:rPr>
              <w:t>0.57581</w:t>
            </w:r>
          </w:p>
        </w:tc>
        <w:tc>
          <w:tcPr>
            <w:tcW w:w="1240" w:type="dxa"/>
            <w:tcBorders>
              <w:top w:val="nil"/>
              <w:left w:val="nil"/>
              <w:bottom w:val="nil"/>
              <w:right w:val="nil"/>
            </w:tcBorders>
            <w:shd w:val="clear" w:color="auto" w:fill="auto"/>
            <w:hideMark/>
          </w:tcPr>
          <w:p w14:paraId="6D7992D1" w14:textId="77777777" w:rsidR="000C159F" w:rsidRPr="000C159F" w:rsidRDefault="000C159F" w:rsidP="000C159F">
            <w:pPr>
              <w:jc w:val="center"/>
              <w:rPr>
                <w:color w:val="000000"/>
                <w:sz w:val="20"/>
                <w:szCs w:val="20"/>
              </w:rPr>
            </w:pPr>
            <w:r w:rsidRPr="000C159F">
              <w:rPr>
                <w:color w:val="000000"/>
                <w:sz w:val="20"/>
                <w:szCs w:val="20"/>
              </w:rPr>
              <w:t>0.6735</w:t>
            </w:r>
          </w:p>
        </w:tc>
      </w:tr>
      <w:tr w:rsidR="000C159F" w:rsidRPr="000C159F" w14:paraId="4B8431B9" w14:textId="77777777" w:rsidTr="000C159F">
        <w:trPr>
          <w:trHeight w:val="320"/>
        </w:trPr>
        <w:tc>
          <w:tcPr>
            <w:tcW w:w="2280" w:type="dxa"/>
            <w:tcBorders>
              <w:top w:val="nil"/>
              <w:left w:val="nil"/>
              <w:bottom w:val="nil"/>
              <w:right w:val="nil"/>
            </w:tcBorders>
            <w:shd w:val="clear" w:color="auto" w:fill="auto"/>
            <w:vAlign w:val="bottom"/>
            <w:hideMark/>
          </w:tcPr>
          <w:p w14:paraId="2F2E0B6A" w14:textId="77777777" w:rsidR="000C159F" w:rsidRPr="000C159F" w:rsidRDefault="000C159F" w:rsidP="000C159F">
            <w:pPr>
              <w:rPr>
                <w:color w:val="000000"/>
                <w:sz w:val="20"/>
                <w:szCs w:val="20"/>
              </w:rPr>
            </w:pPr>
            <w:proofErr w:type="spellStart"/>
            <w:r w:rsidRPr="000C159F">
              <w:rPr>
                <w:color w:val="000000"/>
                <w:sz w:val="20"/>
                <w:szCs w:val="20"/>
              </w:rPr>
              <w:t>Sulfolactate</w:t>
            </w:r>
            <w:proofErr w:type="spellEnd"/>
          </w:p>
        </w:tc>
        <w:tc>
          <w:tcPr>
            <w:tcW w:w="960" w:type="dxa"/>
            <w:tcBorders>
              <w:top w:val="nil"/>
              <w:left w:val="nil"/>
              <w:bottom w:val="nil"/>
              <w:right w:val="nil"/>
            </w:tcBorders>
            <w:shd w:val="clear" w:color="auto" w:fill="auto"/>
            <w:hideMark/>
          </w:tcPr>
          <w:p w14:paraId="14789B21" w14:textId="77777777" w:rsidR="000C159F" w:rsidRPr="000C159F" w:rsidRDefault="000C159F" w:rsidP="000C159F">
            <w:pPr>
              <w:jc w:val="center"/>
              <w:rPr>
                <w:color w:val="000000"/>
                <w:sz w:val="20"/>
                <w:szCs w:val="20"/>
              </w:rPr>
            </w:pPr>
            <w:r w:rsidRPr="000C159F">
              <w:rPr>
                <w:color w:val="000000"/>
                <w:sz w:val="20"/>
                <w:szCs w:val="20"/>
              </w:rPr>
              <w:t>-5.7677</w:t>
            </w:r>
          </w:p>
        </w:tc>
        <w:tc>
          <w:tcPr>
            <w:tcW w:w="1220" w:type="dxa"/>
            <w:tcBorders>
              <w:top w:val="nil"/>
              <w:left w:val="nil"/>
              <w:bottom w:val="nil"/>
              <w:right w:val="nil"/>
            </w:tcBorders>
            <w:shd w:val="clear" w:color="auto" w:fill="auto"/>
            <w:hideMark/>
          </w:tcPr>
          <w:p w14:paraId="71E40E9C" w14:textId="77777777" w:rsidR="000C159F" w:rsidRPr="000C159F" w:rsidRDefault="000C159F" w:rsidP="000C159F">
            <w:pPr>
              <w:jc w:val="center"/>
              <w:rPr>
                <w:b/>
                <w:bCs/>
                <w:color w:val="000000"/>
                <w:sz w:val="20"/>
                <w:szCs w:val="20"/>
              </w:rPr>
            </w:pPr>
            <w:r w:rsidRPr="000C159F">
              <w:rPr>
                <w:b/>
                <w:bCs/>
                <w:color w:val="000000"/>
                <w:sz w:val="20"/>
                <w:szCs w:val="20"/>
              </w:rPr>
              <w:t>1.66E-08</w:t>
            </w:r>
          </w:p>
        </w:tc>
        <w:tc>
          <w:tcPr>
            <w:tcW w:w="1240" w:type="dxa"/>
            <w:tcBorders>
              <w:top w:val="nil"/>
              <w:left w:val="nil"/>
              <w:bottom w:val="nil"/>
              <w:right w:val="nil"/>
            </w:tcBorders>
            <w:shd w:val="clear" w:color="auto" w:fill="auto"/>
            <w:hideMark/>
          </w:tcPr>
          <w:p w14:paraId="55117DC4" w14:textId="77777777" w:rsidR="000C159F" w:rsidRPr="000C159F" w:rsidRDefault="000C159F" w:rsidP="000C159F">
            <w:pPr>
              <w:jc w:val="center"/>
              <w:rPr>
                <w:color w:val="000000"/>
                <w:sz w:val="20"/>
                <w:szCs w:val="20"/>
              </w:rPr>
            </w:pPr>
            <w:r w:rsidRPr="000C159F">
              <w:rPr>
                <w:color w:val="000000"/>
                <w:sz w:val="20"/>
                <w:szCs w:val="20"/>
              </w:rPr>
              <w:t>3.94E-08</w:t>
            </w:r>
          </w:p>
        </w:tc>
        <w:tc>
          <w:tcPr>
            <w:tcW w:w="960" w:type="dxa"/>
            <w:tcBorders>
              <w:top w:val="nil"/>
              <w:left w:val="nil"/>
              <w:bottom w:val="nil"/>
              <w:right w:val="nil"/>
            </w:tcBorders>
            <w:shd w:val="clear" w:color="auto" w:fill="auto"/>
            <w:hideMark/>
          </w:tcPr>
          <w:p w14:paraId="1B12B53A" w14:textId="77777777" w:rsidR="000C159F" w:rsidRPr="000C159F" w:rsidRDefault="000C159F" w:rsidP="000C159F">
            <w:pPr>
              <w:jc w:val="center"/>
              <w:rPr>
                <w:color w:val="000000"/>
                <w:sz w:val="20"/>
                <w:szCs w:val="20"/>
              </w:rPr>
            </w:pPr>
            <w:r w:rsidRPr="000C159F">
              <w:rPr>
                <w:color w:val="000000"/>
                <w:sz w:val="20"/>
                <w:szCs w:val="20"/>
              </w:rPr>
              <w:t>1.8401</w:t>
            </w:r>
          </w:p>
        </w:tc>
        <w:tc>
          <w:tcPr>
            <w:tcW w:w="1220" w:type="dxa"/>
            <w:tcBorders>
              <w:top w:val="nil"/>
              <w:left w:val="nil"/>
              <w:bottom w:val="nil"/>
              <w:right w:val="nil"/>
            </w:tcBorders>
            <w:shd w:val="clear" w:color="auto" w:fill="auto"/>
            <w:hideMark/>
          </w:tcPr>
          <w:p w14:paraId="37BF3090" w14:textId="77777777" w:rsidR="000C159F" w:rsidRPr="000C159F" w:rsidRDefault="000C159F" w:rsidP="000C159F">
            <w:pPr>
              <w:jc w:val="center"/>
              <w:rPr>
                <w:color w:val="000000"/>
                <w:sz w:val="20"/>
                <w:szCs w:val="20"/>
              </w:rPr>
            </w:pPr>
            <w:r w:rsidRPr="000C159F">
              <w:rPr>
                <w:color w:val="000000"/>
                <w:sz w:val="20"/>
                <w:szCs w:val="20"/>
              </w:rPr>
              <w:t>0.067316</w:t>
            </w:r>
          </w:p>
        </w:tc>
        <w:tc>
          <w:tcPr>
            <w:tcW w:w="1240" w:type="dxa"/>
            <w:tcBorders>
              <w:top w:val="nil"/>
              <w:left w:val="nil"/>
              <w:bottom w:val="nil"/>
              <w:right w:val="nil"/>
            </w:tcBorders>
            <w:shd w:val="clear" w:color="auto" w:fill="auto"/>
            <w:hideMark/>
          </w:tcPr>
          <w:p w14:paraId="3CB6CA85" w14:textId="77777777" w:rsidR="000C159F" w:rsidRPr="000C159F" w:rsidRDefault="000C159F" w:rsidP="000C159F">
            <w:pPr>
              <w:jc w:val="center"/>
              <w:rPr>
                <w:color w:val="000000"/>
                <w:sz w:val="20"/>
                <w:szCs w:val="20"/>
              </w:rPr>
            </w:pPr>
            <w:r w:rsidRPr="000C159F">
              <w:rPr>
                <w:color w:val="000000"/>
                <w:sz w:val="20"/>
                <w:szCs w:val="20"/>
              </w:rPr>
              <w:t>0.11489</w:t>
            </w:r>
          </w:p>
        </w:tc>
      </w:tr>
      <w:tr w:rsidR="000C159F" w:rsidRPr="000C159F" w14:paraId="1636D8BC" w14:textId="77777777" w:rsidTr="000C159F">
        <w:trPr>
          <w:trHeight w:val="320"/>
        </w:trPr>
        <w:tc>
          <w:tcPr>
            <w:tcW w:w="2280" w:type="dxa"/>
            <w:tcBorders>
              <w:top w:val="nil"/>
              <w:left w:val="nil"/>
              <w:bottom w:val="nil"/>
              <w:right w:val="nil"/>
            </w:tcBorders>
            <w:shd w:val="clear" w:color="auto" w:fill="auto"/>
            <w:vAlign w:val="bottom"/>
            <w:hideMark/>
          </w:tcPr>
          <w:p w14:paraId="29746525" w14:textId="77777777" w:rsidR="000C159F" w:rsidRPr="000C159F" w:rsidRDefault="000C159F" w:rsidP="000C159F">
            <w:pPr>
              <w:rPr>
                <w:color w:val="000000"/>
                <w:sz w:val="20"/>
                <w:szCs w:val="20"/>
              </w:rPr>
            </w:pPr>
            <w:r w:rsidRPr="000C159F">
              <w:rPr>
                <w:color w:val="000000"/>
                <w:sz w:val="20"/>
                <w:szCs w:val="20"/>
              </w:rPr>
              <w:t>Taurine</w:t>
            </w:r>
          </w:p>
        </w:tc>
        <w:tc>
          <w:tcPr>
            <w:tcW w:w="960" w:type="dxa"/>
            <w:tcBorders>
              <w:top w:val="nil"/>
              <w:left w:val="nil"/>
              <w:bottom w:val="nil"/>
              <w:right w:val="nil"/>
            </w:tcBorders>
            <w:shd w:val="clear" w:color="auto" w:fill="auto"/>
            <w:hideMark/>
          </w:tcPr>
          <w:p w14:paraId="7158F53C" w14:textId="77777777" w:rsidR="000C159F" w:rsidRPr="000C159F" w:rsidRDefault="000C159F" w:rsidP="000C159F">
            <w:pPr>
              <w:jc w:val="center"/>
              <w:rPr>
                <w:color w:val="000000"/>
                <w:sz w:val="20"/>
                <w:szCs w:val="20"/>
              </w:rPr>
            </w:pPr>
            <w:r w:rsidRPr="000C159F">
              <w:rPr>
                <w:color w:val="000000"/>
                <w:sz w:val="20"/>
                <w:szCs w:val="20"/>
              </w:rPr>
              <w:t>-16.776</w:t>
            </w:r>
          </w:p>
        </w:tc>
        <w:tc>
          <w:tcPr>
            <w:tcW w:w="1220" w:type="dxa"/>
            <w:tcBorders>
              <w:top w:val="nil"/>
              <w:left w:val="nil"/>
              <w:bottom w:val="nil"/>
              <w:right w:val="nil"/>
            </w:tcBorders>
            <w:shd w:val="clear" w:color="auto" w:fill="auto"/>
            <w:hideMark/>
          </w:tcPr>
          <w:p w14:paraId="7CC4F2DB" w14:textId="77777777" w:rsidR="000C159F" w:rsidRPr="000C159F" w:rsidRDefault="000C159F" w:rsidP="000C159F">
            <w:pPr>
              <w:jc w:val="center"/>
              <w:rPr>
                <w:b/>
                <w:bCs/>
                <w:color w:val="000000"/>
                <w:sz w:val="20"/>
                <w:szCs w:val="20"/>
              </w:rPr>
            </w:pPr>
            <w:r w:rsidRPr="000C159F">
              <w:rPr>
                <w:b/>
                <w:bCs/>
                <w:color w:val="000000"/>
                <w:sz w:val="20"/>
                <w:szCs w:val="20"/>
              </w:rPr>
              <w:t>1.01E-47</w:t>
            </w:r>
          </w:p>
        </w:tc>
        <w:tc>
          <w:tcPr>
            <w:tcW w:w="1240" w:type="dxa"/>
            <w:tcBorders>
              <w:top w:val="nil"/>
              <w:left w:val="nil"/>
              <w:bottom w:val="nil"/>
              <w:right w:val="nil"/>
            </w:tcBorders>
            <w:shd w:val="clear" w:color="auto" w:fill="auto"/>
            <w:hideMark/>
          </w:tcPr>
          <w:p w14:paraId="2AA5C9B3" w14:textId="77777777" w:rsidR="000C159F" w:rsidRPr="000C159F" w:rsidRDefault="000C159F" w:rsidP="000C159F">
            <w:pPr>
              <w:jc w:val="center"/>
              <w:rPr>
                <w:color w:val="000000"/>
                <w:sz w:val="20"/>
                <w:szCs w:val="20"/>
              </w:rPr>
            </w:pPr>
            <w:r w:rsidRPr="000C159F">
              <w:rPr>
                <w:color w:val="000000"/>
                <w:sz w:val="20"/>
                <w:szCs w:val="20"/>
              </w:rPr>
              <w:t>1.23E-45</w:t>
            </w:r>
          </w:p>
        </w:tc>
        <w:tc>
          <w:tcPr>
            <w:tcW w:w="960" w:type="dxa"/>
            <w:tcBorders>
              <w:top w:val="nil"/>
              <w:left w:val="nil"/>
              <w:bottom w:val="nil"/>
              <w:right w:val="nil"/>
            </w:tcBorders>
            <w:shd w:val="clear" w:color="auto" w:fill="auto"/>
            <w:hideMark/>
          </w:tcPr>
          <w:p w14:paraId="3537A188" w14:textId="77777777" w:rsidR="000C159F" w:rsidRPr="000C159F" w:rsidRDefault="000C159F" w:rsidP="000C159F">
            <w:pPr>
              <w:jc w:val="center"/>
              <w:rPr>
                <w:color w:val="000000"/>
                <w:sz w:val="20"/>
                <w:szCs w:val="20"/>
              </w:rPr>
            </w:pPr>
            <w:r w:rsidRPr="000C159F">
              <w:rPr>
                <w:color w:val="000000"/>
                <w:sz w:val="20"/>
                <w:szCs w:val="20"/>
              </w:rPr>
              <w:t>1.9517</w:t>
            </w:r>
          </w:p>
        </w:tc>
        <w:tc>
          <w:tcPr>
            <w:tcW w:w="1220" w:type="dxa"/>
            <w:tcBorders>
              <w:top w:val="nil"/>
              <w:left w:val="nil"/>
              <w:bottom w:val="nil"/>
              <w:right w:val="nil"/>
            </w:tcBorders>
            <w:shd w:val="clear" w:color="auto" w:fill="auto"/>
            <w:hideMark/>
          </w:tcPr>
          <w:p w14:paraId="323CBF84" w14:textId="77777777" w:rsidR="000C159F" w:rsidRPr="000C159F" w:rsidRDefault="000C159F" w:rsidP="000C159F">
            <w:pPr>
              <w:jc w:val="center"/>
              <w:rPr>
                <w:color w:val="000000"/>
                <w:sz w:val="20"/>
                <w:szCs w:val="20"/>
              </w:rPr>
            </w:pPr>
            <w:r w:rsidRPr="000C159F">
              <w:rPr>
                <w:color w:val="000000"/>
                <w:sz w:val="20"/>
                <w:szCs w:val="20"/>
              </w:rPr>
              <w:t>0.052443</w:t>
            </w:r>
          </w:p>
        </w:tc>
        <w:tc>
          <w:tcPr>
            <w:tcW w:w="1240" w:type="dxa"/>
            <w:tcBorders>
              <w:top w:val="nil"/>
              <w:left w:val="nil"/>
              <w:bottom w:val="nil"/>
              <w:right w:val="nil"/>
            </w:tcBorders>
            <w:shd w:val="clear" w:color="auto" w:fill="auto"/>
            <w:hideMark/>
          </w:tcPr>
          <w:p w14:paraId="5F8BEE03" w14:textId="77777777" w:rsidR="000C159F" w:rsidRPr="000C159F" w:rsidRDefault="000C159F" w:rsidP="000C159F">
            <w:pPr>
              <w:jc w:val="center"/>
              <w:rPr>
                <w:color w:val="000000"/>
                <w:sz w:val="20"/>
                <w:szCs w:val="20"/>
              </w:rPr>
            </w:pPr>
            <w:r w:rsidRPr="000C159F">
              <w:rPr>
                <w:color w:val="000000"/>
                <w:sz w:val="20"/>
                <w:szCs w:val="20"/>
              </w:rPr>
              <w:t>0.095895</w:t>
            </w:r>
          </w:p>
        </w:tc>
      </w:tr>
      <w:tr w:rsidR="000C159F" w:rsidRPr="000C159F" w14:paraId="5191CD29" w14:textId="77777777" w:rsidTr="000C159F">
        <w:trPr>
          <w:trHeight w:val="320"/>
        </w:trPr>
        <w:tc>
          <w:tcPr>
            <w:tcW w:w="2280" w:type="dxa"/>
            <w:tcBorders>
              <w:top w:val="nil"/>
              <w:left w:val="nil"/>
              <w:bottom w:val="nil"/>
              <w:right w:val="nil"/>
            </w:tcBorders>
            <w:shd w:val="clear" w:color="auto" w:fill="auto"/>
            <w:vAlign w:val="bottom"/>
            <w:hideMark/>
          </w:tcPr>
          <w:p w14:paraId="51257080" w14:textId="77777777" w:rsidR="000C159F" w:rsidRPr="000C159F" w:rsidRDefault="000C159F" w:rsidP="000C159F">
            <w:pPr>
              <w:rPr>
                <w:color w:val="000000"/>
                <w:sz w:val="20"/>
                <w:szCs w:val="20"/>
              </w:rPr>
            </w:pPr>
            <w:proofErr w:type="spellStart"/>
            <w:r w:rsidRPr="000C159F">
              <w:rPr>
                <w:color w:val="000000"/>
                <w:sz w:val="20"/>
                <w:szCs w:val="20"/>
              </w:rPr>
              <w:t>Taurodeoxycholate</w:t>
            </w:r>
            <w:proofErr w:type="spellEnd"/>
          </w:p>
        </w:tc>
        <w:tc>
          <w:tcPr>
            <w:tcW w:w="960" w:type="dxa"/>
            <w:tcBorders>
              <w:top w:val="nil"/>
              <w:left w:val="nil"/>
              <w:bottom w:val="nil"/>
              <w:right w:val="nil"/>
            </w:tcBorders>
            <w:shd w:val="clear" w:color="auto" w:fill="auto"/>
            <w:hideMark/>
          </w:tcPr>
          <w:p w14:paraId="2459ADED" w14:textId="77777777" w:rsidR="000C159F" w:rsidRPr="000C159F" w:rsidRDefault="000C159F" w:rsidP="000C159F">
            <w:pPr>
              <w:jc w:val="center"/>
              <w:rPr>
                <w:color w:val="000000"/>
                <w:sz w:val="20"/>
                <w:szCs w:val="20"/>
              </w:rPr>
            </w:pPr>
            <w:r w:rsidRPr="000C159F">
              <w:rPr>
                <w:color w:val="000000"/>
                <w:sz w:val="20"/>
                <w:szCs w:val="20"/>
              </w:rPr>
              <w:t>-2.6133</w:t>
            </w:r>
          </w:p>
        </w:tc>
        <w:tc>
          <w:tcPr>
            <w:tcW w:w="1220" w:type="dxa"/>
            <w:tcBorders>
              <w:top w:val="nil"/>
              <w:left w:val="nil"/>
              <w:bottom w:val="nil"/>
              <w:right w:val="nil"/>
            </w:tcBorders>
            <w:shd w:val="clear" w:color="auto" w:fill="auto"/>
            <w:hideMark/>
          </w:tcPr>
          <w:p w14:paraId="1F722542" w14:textId="77777777" w:rsidR="000C159F" w:rsidRPr="000C159F" w:rsidRDefault="000C159F" w:rsidP="000C159F">
            <w:pPr>
              <w:jc w:val="center"/>
              <w:rPr>
                <w:b/>
                <w:bCs/>
                <w:color w:val="000000"/>
                <w:sz w:val="20"/>
                <w:szCs w:val="20"/>
              </w:rPr>
            </w:pPr>
            <w:r w:rsidRPr="000C159F">
              <w:rPr>
                <w:b/>
                <w:bCs/>
                <w:color w:val="000000"/>
                <w:sz w:val="20"/>
                <w:szCs w:val="20"/>
              </w:rPr>
              <w:t>0.0093227</w:t>
            </w:r>
          </w:p>
        </w:tc>
        <w:tc>
          <w:tcPr>
            <w:tcW w:w="1240" w:type="dxa"/>
            <w:tcBorders>
              <w:top w:val="nil"/>
              <w:left w:val="nil"/>
              <w:bottom w:val="nil"/>
              <w:right w:val="nil"/>
            </w:tcBorders>
            <w:shd w:val="clear" w:color="auto" w:fill="auto"/>
            <w:hideMark/>
          </w:tcPr>
          <w:p w14:paraId="790C0561" w14:textId="77777777" w:rsidR="000C159F" w:rsidRPr="000C159F" w:rsidRDefault="000C159F" w:rsidP="000C159F">
            <w:pPr>
              <w:jc w:val="center"/>
              <w:rPr>
                <w:color w:val="000000"/>
                <w:sz w:val="20"/>
                <w:szCs w:val="20"/>
              </w:rPr>
            </w:pPr>
            <w:r w:rsidRPr="000C159F">
              <w:rPr>
                <w:color w:val="000000"/>
                <w:sz w:val="20"/>
                <w:szCs w:val="20"/>
              </w:rPr>
              <w:t>0.012971</w:t>
            </w:r>
          </w:p>
        </w:tc>
        <w:tc>
          <w:tcPr>
            <w:tcW w:w="960" w:type="dxa"/>
            <w:tcBorders>
              <w:top w:val="nil"/>
              <w:left w:val="nil"/>
              <w:bottom w:val="nil"/>
              <w:right w:val="nil"/>
            </w:tcBorders>
            <w:shd w:val="clear" w:color="auto" w:fill="auto"/>
            <w:hideMark/>
          </w:tcPr>
          <w:p w14:paraId="5D37411D" w14:textId="77777777" w:rsidR="000C159F" w:rsidRPr="000C159F" w:rsidRDefault="000C159F" w:rsidP="000C159F">
            <w:pPr>
              <w:jc w:val="center"/>
              <w:rPr>
                <w:color w:val="000000"/>
                <w:sz w:val="20"/>
                <w:szCs w:val="20"/>
              </w:rPr>
            </w:pPr>
            <w:r w:rsidRPr="000C159F">
              <w:rPr>
                <w:color w:val="000000"/>
                <w:sz w:val="20"/>
                <w:szCs w:val="20"/>
              </w:rPr>
              <w:t>1.8538</w:t>
            </w:r>
          </w:p>
        </w:tc>
        <w:tc>
          <w:tcPr>
            <w:tcW w:w="1220" w:type="dxa"/>
            <w:tcBorders>
              <w:top w:val="nil"/>
              <w:left w:val="nil"/>
              <w:bottom w:val="nil"/>
              <w:right w:val="nil"/>
            </w:tcBorders>
            <w:shd w:val="clear" w:color="auto" w:fill="auto"/>
            <w:hideMark/>
          </w:tcPr>
          <w:p w14:paraId="2BC9DE83" w14:textId="77777777" w:rsidR="000C159F" w:rsidRPr="000C159F" w:rsidRDefault="000C159F" w:rsidP="000C159F">
            <w:pPr>
              <w:jc w:val="center"/>
              <w:rPr>
                <w:color w:val="000000"/>
                <w:sz w:val="20"/>
                <w:szCs w:val="20"/>
              </w:rPr>
            </w:pPr>
            <w:r w:rsidRPr="000C159F">
              <w:rPr>
                <w:color w:val="000000"/>
                <w:sz w:val="20"/>
                <w:szCs w:val="20"/>
              </w:rPr>
              <w:t>0.065317</w:t>
            </w:r>
          </w:p>
        </w:tc>
        <w:tc>
          <w:tcPr>
            <w:tcW w:w="1240" w:type="dxa"/>
            <w:tcBorders>
              <w:top w:val="nil"/>
              <w:left w:val="nil"/>
              <w:bottom w:val="nil"/>
              <w:right w:val="nil"/>
            </w:tcBorders>
            <w:shd w:val="clear" w:color="auto" w:fill="auto"/>
            <w:hideMark/>
          </w:tcPr>
          <w:p w14:paraId="7A6A0D6B" w14:textId="77777777" w:rsidR="000C159F" w:rsidRPr="000C159F" w:rsidRDefault="000C159F" w:rsidP="000C159F">
            <w:pPr>
              <w:jc w:val="center"/>
              <w:rPr>
                <w:color w:val="000000"/>
                <w:sz w:val="20"/>
                <w:szCs w:val="20"/>
              </w:rPr>
            </w:pPr>
            <w:r w:rsidRPr="000C159F">
              <w:rPr>
                <w:color w:val="000000"/>
                <w:sz w:val="20"/>
                <w:szCs w:val="20"/>
              </w:rPr>
              <w:t>0.11298</w:t>
            </w:r>
          </w:p>
        </w:tc>
      </w:tr>
      <w:tr w:rsidR="000C159F" w:rsidRPr="000C159F" w14:paraId="5CD56173" w14:textId="77777777" w:rsidTr="000C159F">
        <w:trPr>
          <w:trHeight w:val="320"/>
        </w:trPr>
        <w:tc>
          <w:tcPr>
            <w:tcW w:w="2280" w:type="dxa"/>
            <w:tcBorders>
              <w:top w:val="nil"/>
              <w:left w:val="nil"/>
              <w:bottom w:val="nil"/>
              <w:right w:val="nil"/>
            </w:tcBorders>
            <w:shd w:val="clear" w:color="auto" w:fill="auto"/>
            <w:vAlign w:val="bottom"/>
            <w:hideMark/>
          </w:tcPr>
          <w:p w14:paraId="61789182" w14:textId="77777777" w:rsidR="000C159F" w:rsidRPr="000C159F" w:rsidRDefault="000C159F" w:rsidP="000C159F">
            <w:pPr>
              <w:rPr>
                <w:color w:val="000000"/>
                <w:sz w:val="20"/>
                <w:szCs w:val="20"/>
              </w:rPr>
            </w:pPr>
            <w:r w:rsidRPr="000C159F">
              <w:rPr>
                <w:color w:val="000000"/>
                <w:sz w:val="20"/>
                <w:szCs w:val="20"/>
              </w:rPr>
              <w:t>Thymidine</w:t>
            </w:r>
          </w:p>
        </w:tc>
        <w:tc>
          <w:tcPr>
            <w:tcW w:w="960" w:type="dxa"/>
            <w:tcBorders>
              <w:top w:val="nil"/>
              <w:left w:val="nil"/>
              <w:bottom w:val="nil"/>
              <w:right w:val="nil"/>
            </w:tcBorders>
            <w:shd w:val="clear" w:color="auto" w:fill="auto"/>
            <w:hideMark/>
          </w:tcPr>
          <w:p w14:paraId="69730C7A" w14:textId="77777777" w:rsidR="000C159F" w:rsidRPr="000C159F" w:rsidRDefault="000C159F" w:rsidP="000C159F">
            <w:pPr>
              <w:jc w:val="center"/>
              <w:rPr>
                <w:color w:val="000000"/>
                <w:sz w:val="20"/>
                <w:szCs w:val="20"/>
              </w:rPr>
            </w:pPr>
            <w:r w:rsidRPr="000C159F">
              <w:rPr>
                <w:color w:val="000000"/>
                <w:sz w:val="20"/>
                <w:szCs w:val="20"/>
              </w:rPr>
              <w:t>1.1166</w:t>
            </w:r>
          </w:p>
        </w:tc>
        <w:tc>
          <w:tcPr>
            <w:tcW w:w="1220" w:type="dxa"/>
            <w:tcBorders>
              <w:top w:val="nil"/>
              <w:left w:val="nil"/>
              <w:bottom w:val="nil"/>
              <w:right w:val="nil"/>
            </w:tcBorders>
            <w:shd w:val="clear" w:color="auto" w:fill="auto"/>
            <w:hideMark/>
          </w:tcPr>
          <w:p w14:paraId="7DB2A5DE" w14:textId="77777777" w:rsidR="000C159F" w:rsidRPr="000C159F" w:rsidRDefault="000C159F" w:rsidP="000C159F">
            <w:pPr>
              <w:jc w:val="center"/>
              <w:rPr>
                <w:color w:val="000000"/>
                <w:sz w:val="20"/>
                <w:szCs w:val="20"/>
              </w:rPr>
            </w:pPr>
            <w:r w:rsidRPr="000C159F">
              <w:rPr>
                <w:color w:val="000000"/>
                <w:sz w:val="20"/>
                <w:szCs w:val="20"/>
              </w:rPr>
              <w:t>0.26487</w:t>
            </w:r>
          </w:p>
        </w:tc>
        <w:tc>
          <w:tcPr>
            <w:tcW w:w="1240" w:type="dxa"/>
            <w:tcBorders>
              <w:top w:val="nil"/>
              <w:left w:val="nil"/>
              <w:bottom w:val="nil"/>
              <w:right w:val="nil"/>
            </w:tcBorders>
            <w:shd w:val="clear" w:color="auto" w:fill="auto"/>
            <w:hideMark/>
          </w:tcPr>
          <w:p w14:paraId="49923806" w14:textId="77777777" w:rsidR="000C159F" w:rsidRPr="000C159F" w:rsidRDefault="000C159F" w:rsidP="000C159F">
            <w:pPr>
              <w:jc w:val="center"/>
              <w:rPr>
                <w:color w:val="000000"/>
                <w:sz w:val="20"/>
                <w:szCs w:val="20"/>
              </w:rPr>
            </w:pPr>
            <w:r w:rsidRPr="000C159F">
              <w:rPr>
                <w:color w:val="000000"/>
                <w:sz w:val="20"/>
                <w:szCs w:val="20"/>
              </w:rPr>
              <w:t>0.28731</w:t>
            </w:r>
          </w:p>
        </w:tc>
        <w:tc>
          <w:tcPr>
            <w:tcW w:w="960" w:type="dxa"/>
            <w:tcBorders>
              <w:top w:val="nil"/>
              <w:left w:val="nil"/>
              <w:bottom w:val="nil"/>
              <w:right w:val="nil"/>
            </w:tcBorders>
            <w:shd w:val="clear" w:color="auto" w:fill="auto"/>
            <w:hideMark/>
          </w:tcPr>
          <w:p w14:paraId="097C1A1F" w14:textId="77777777" w:rsidR="000C159F" w:rsidRPr="000C159F" w:rsidRDefault="000C159F" w:rsidP="000C159F">
            <w:pPr>
              <w:jc w:val="center"/>
              <w:rPr>
                <w:color w:val="000000"/>
                <w:sz w:val="20"/>
                <w:szCs w:val="20"/>
              </w:rPr>
            </w:pPr>
            <w:r w:rsidRPr="000C159F">
              <w:rPr>
                <w:color w:val="000000"/>
                <w:sz w:val="20"/>
                <w:szCs w:val="20"/>
              </w:rPr>
              <w:t>-2.2047</w:t>
            </w:r>
          </w:p>
        </w:tc>
        <w:tc>
          <w:tcPr>
            <w:tcW w:w="1220" w:type="dxa"/>
            <w:tcBorders>
              <w:top w:val="nil"/>
              <w:left w:val="nil"/>
              <w:bottom w:val="nil"/>
              <w:right w:val="nil"/>
            </w:tcBorders>
            <w:shd w:val="clear" w:color="auto" w:fill="auto"/>
            <w:hideMark/>
          </w:tcPr>
          <w:p w14:paraId="7902C5DD" w14:textId="77777777" w:rsidR="000C159F" w:rsidRPr="000C159F" w:rsidRDefault="000C159F" w:rsidP="000C159F">
            <w:pPr>
              <w:jc w:val="center"/>
              <w:rPr>
                <w:color w:val="000000"/>
                <w:sz w:val="20"/>
                <w:szCs w:val="20"/>
              </w:rPr>
            </w:pPr>
            <w:r w:rsidRPr="000C159F">
              <w:rPr>
                <w:color w:val="000000"/>
                <w:sz w:val="20"/>
                <w:szCs w:val="20"/>
              </w:rPr>
              <w:t>0.028675</w:t>
            </w:r>
          </w:p>
        </w:tc>
        <w:tc>
          <w:tcPr>
            <w:tcW w:w="1240" w:type="dxa"/>
            <w:tcBorders>
              <w:top w:val="nil"/>
              <w:left w:val="nil"/>
              <w:bottom w:val="nil"/>
              <w:right w:val="nil"/>
            </w:tcBorders>
            <w:shd w:val="clear" w:color="auto" w:fill="auto"/>
            <w:hideMark/>
          </w:tcPr>
          <w:p w14:paraId="7A6DAEBC" w14:textId="77777777" w:rsidR="000C159F" w:rsidRPr="000C159F" w:rsidRDefault="000C159F" w:rsidP="000C159F">
            <w:pPr>
              <w:jc w:val="center"/>
              <w:rPr>
                <w:color w:val="000000"/>
                <w:sz w:val="20"/>
                <w:szCs w:val="20"/>
              </w:rPr>
            </w:pPr>
            <w:r w:rsidRPr="000C159F">
              <w:rPr>
                <w:color w:val="000000"/>
                <w:sz w:val="20"/>
                <w:szCs w:val="20"/>
              </w:rPr>
              <w:t>0.06017</w:t>
            </w:r>
          </w:p>
        </w:tc>
      </w:tr>
      <w:tr w:rsidR="000C159F" w:rsidRPr="000C159F" w14:paraId="62825DEA" w14:textId="77777777" w:rsidTr="000C159F">
        <w:trPr>
          <w:trHeight w:val="320"/>
        </w:trPr>
        <w:tc>
          <w:tcPr>
            <w:tcW w:w="2280" w:type="dxa"/>
            <w:tcBorders>
              <w:top w:val="nil"/>
              <w:left w:val="nil"/>
              <w:bottom w:val="nil"/>
              <w:right w:val="nil"/>
            </w:tcBorders>
            <w:shd w:val="clear" w:color="auto" w:fill="auto"/>
            <w:vAlign w:val="bottom"/>
            <w:hideMark/>
          </w:tcPr>
          <w:p w14:paraId="01085C10" w14:textId="77777777" w:rsidR="000C159F" w:rsidRPr="000C159F" w:rsidRDefault="000C159F" w:rsidP="000C159F">
            <w:pPr>
              <w:rPr>
                <w:color w:val="000000"/>
                <w:sz w:val="20"/>
                <w:szCs w:val="20"/>
              </w:rPr>
            </w:pPr>
            <w:r w:rsidRPr="000C159F">
              <w:rPr>
                <w:color w:val="000000"/>
                <w:sz w:val="20"/>
                <w:szCs w:val="20"/>
              </w:rPr>
              <w:t>Thymine</w:t>
            </w:r>
          </w:p>
        </w:tc>
        <w:tc>
          <w:tcPr>
            <w:tcW w:w="960" w:type="dxa"/>
            <w:tcBorders>
              <w:top w:val="nil"/>
              <w:left w:val="nil"/>
              <w:bottom w:val="nil"/>
              <w:right w:val="nil"/>
            </w:tcBorders>
            <w:shd w:val="clear" w:color="auto" w:fill="auto"/>
            <w:hideMark/>
          </w:tcPr>
          <w:p w14:paraId="38C078C7" w14:textId="77777777" w:rsidR="000C159F" w:rsidRPr="000C159F" w:rsidRDefault="000C159F" w:rsidP="000C159F">
            <w:pPr>
              <w:jc w:val="center"/>
              <w:rPr>
                <w:color w:val="000000"/>
                <w:sz w:val="20"/>
                <w:szCs w:val="20"/>
              </w:rPr>
            </w:pPr>
            <w:r w:rsidRPr="000C159F">
              <w:rPr>
                <w:color w:val="000000"/>
                <w:sz w:val="20"/>
                <w:szCs w:val="20"/>
              </w:rPr>
              <w:t>-12.008</w:t>
            </w:r>
          </w:p>
        </w:tc>
        <w:tc>
          <w:tcPr>
            <w:tcW w:w="1220" w:type="dxa"/>
            <w:tcBorders>
              <w:top w:val="nil"/>
              <w:left w:val="nil"/>
              <w:bottom w:val="nil"/>
              <w:right w:val="nil"/>
            </w:tcBorders>
            <w:shd w:val="clear" w:color="auto" w:fill="auto"/>
            <w:hideMark/>
          </w:tcPr>
          <w:p w14:paraId="4AE62F27" w14:textId="77777777" w:rsidR="000C159F" w:rsidRPr="000C159F" w:rsidRDefault="000C159F" w:rsidP="000C159F">
            <w:pPr>
              <w:jc w:val="center"/>
              <w:rPr>
                <w:b/>
                <w:bCs/>
                <w:color w:val="000000"/>
                <w:sz w:val="20"/>
                <w:szCs w:val="20"/>
              </w:rPr>
            </w:pPr>
            <w:r w:rsidRPr="000C159F">
              <w:rPr>
                <w:b/>
                <w:bCs/>
                <w:color w:val="000000"/>
                <w:sz w:val="20"/>
                <w:szCs w:val="20"/>
              </w:rPr>
              <w:t>2.10E-28</w:t>
            </w:r>
          </w:p>
        </w:tc>
        <w:tc>
          <w:tcPr>
            <w:tcW w:w="1240" w:type="dxa"/>
            <w:tcBorders>
              <w:top w:val="nil"/>
              <w:left w:val="nil"/>
              <w:bottom w:val="nil"/>
              <w:right w:val="nil"/>
            </w:tcBorders>
            <w:shd w:val="clear" w:color="auto" w:fill="auto"/>
            <w:hideMark/>
          </w:tcPr>
          <w:p w14:paraId="7BABCDB2" w14:textId="77777777" w:rsidR="000C159F" w:rsidRPr="000C159F" w:rsidRDefault="000C159F" w:rsidP="000C159F">
            <w:pPr>
              <w:jc w:val="center"/>
              <w:rPr>
                <w:color w:val="000000"/>
                <w:sz w:val="20"/>
                <w:szCs w:val="20"/>
              </w:rPr>
            </w:pPr>
            <w:r w:rsidRPr="000C159F">
              <w:rPr>
                <w:color w:val="000000"/>
                <w:sz w:val="20"/>
                <w:szCs w:val="20"/>
              </w:rPr>
              <w:t>1.92E-27</w:t>
            </w:r>
          </w:p>
        </w:tc>
        <w:tc>
          <w:tcPr>
            <w:tcW w:w="960" w:type="dxa"/>
            <w:tcBorders>
              <w:top w:val="nil"/>
              <w:left w:val="nil"/>
              <w:bottom w:val="nil"/>
              <w:right w:val="nil"/>
            </w:tcBorders>
            <w:shd w:val="clear" w:color="auto" w:fill="auto"/>
            <w:hideMark/>
          </w:tcPr>
          <w:p w14:paraId="08FF2066" w14:textId="77777777" w:rsidR="000C159F" w:rsidRPr="000C159F" w:rsidRDefault="000C159F" w:rsidP="000C159F">
            <w:pPr>
              <w:jc w:val="center"/>
              <w:rPr>
                <w:color w:val="000000"/>
                <w:sz w:val="20"/>
                <w:szCs w:val="20"/>
              </w:rPr>
            </w:pPr>
            <w:r w:rsidRPr="000C159F">
              <w:rPr>
                <w:color w:val="000000"/>
                <w:sz w:val="20"/>
                <w:szCs w:val="20"/>
              </w:rPr>
              <w:t>-4.1692</w:t>
            </w:r>
          </w:p>
        </w:tc>
        <w:tc>
          <w:tcPr>
            <w:tcW w:w="1220" w:type="dxa"/>
            <w:tcBorders>
              <w:top w:val="nil"/>
              <w:left w:val="nil"/>
              <w:bottom w:val="nil"/>
              <w:right w:val="nil"/>
            </w:tcBorders>
            <w:shd w:val="clear" w:color="auto" w:fill="auto"/>
            <w:hideMark/>
          </w:tcPr>
          <w:p w14:paraId="3E8AB0E9" w14:textId="77777777" w:rsidR="000C159F" w:rsidRPr="000C159F" w:rsidRDefault="000C159F" w:rsidP="000C159F">
            <w:pPr>
              <w:jc w:val="center"/>
              <w:rPr>
                <w:b/>
                <w:bCs/>
                <w:color w:val="000000"/>
                <w:sz w:val="20"/>
                <w:szCs w:val="20"/>
              </w:rPr>
            </w:pPr>
            <w:r w:rsidRPr="000C159F">
              <w:rPr>
                <w:b/>
                <w:bCs/>
                <w:color w:val="000000"/>
                <w:sz w:val="20"/>
                <w:szCs w:val="20"/>
              </w:rPr>
              <w:t>4.64E-05</w:t>
            </w:r>
          </w:p>
        </w:tc>
        <w:tc>
          <w:tcPr>
            <w:tcW w:w="1240" w:type="dxa"/>
            <w:tcBorders>
              <w:top w:val="nil"/>
              <w:left w:val="nil"/>
              <w:bottom w:val="nil"/>
              <w:right w:val="nil"/>
            </w:tcBorders>
            <w:shd w:val="clear" w:color="auto" w:fill="auto"/>
            <w:hideMark/>
          </w:tcPr>
          <w:p w14:paraId="69B1BBE6" w14:textId="77777777" w:rsidR="000C159F" w:rsidRPr="000C159F" w:rsidRDefault="000C159F" w:rsidP="000C159F">
            <w:pPr>
              <w:jc w:val="center"/>
              <w:rPr>
                <w:color w:val="000000"/>
                <w:sz w:val="20"/>
                <w:szCs w:val="20"/>
              </w:rPr>
            </w:pPr>
            <w:r w:rsidRPr="000C159F">
              <w:rPr>
                <w:color w:val="000000"/>
                <w:sz w:val="20"/>
                <w:szCs w:val="20"/>
              </w:rPr>
              <w:t>0.00027001</w:t>
            </w:r>
          </w:p>
        </w:tc>
      </w:tr>
      <w:tr w:rsidR="000C159F" w:rsidRPr="000C159F" w14:paraId="65612870" w14:textId="77777777" w:rsidTr="000C159F">
        <w:trPr>
          <w:trHeight w:val="320"/>
        </w:trPr>
        <w:tc>
          <w:tcPr>
            <w:tcW w:w="2280" w:type="dxa"/>
            <w:tcBorders>
              <w:top w:val="nil"/>
              <w:left w:val="nil"/>
              <w:bottom w:val="nil"/>
              <w:right w:val="nil"/>
            </w:tcBorders>
            <w:shd w:val="clear" w:color="auto" w:fill="auto"/>
            <w:vAlign w:val="bottom"/>
            <w:hideMark/>
          </w:tcPr>
          <w:p w14:paraId="3E59C169" w14:textId="77777777" w:rsidR="000C159F" w:rsidRPr="000C159F" w:rsidRDefault="000C159F" w:rsidP="000C159F">
            <w:pPr>
              <w:rPr>
                <w:color w:val="000000"/>
                <w:sz w:val="20"/>
                <w:szCs w:val="20"/>
              </w:rPr>
            </w:pPr>
            <w:r w:rsidRPr="000C159F">
              <w:rPr>
                <w:color w:val="000000"/>
                <w:sz w:val="20"/>
                <w:szCs w:val="20"/>
              </w:rPr>
              <w:t>Trehalose/Sucrose</w:t>
            </w:r>
          </w:p>
        </w:tc>
        <w:tc>
          <w:tcPr>
            <w:tcW w:w="960" w:type="dxa"/>
            <w:tcBorders>
              <w:top w:val="nil"/>
              <w:left w:val="nil"/>
              <w:bottom w:val="nil"/>
              <w:right w:val="nil"/>
            </w:tcBorders>
            <w:shd w:val="clear" w:color="auto" w:fill="auto"/>
            <w:hideMark/>
          </w:tcPr>
          <w:p w14:paraId="145DA619" w14:textId="77777777" w:rsidR="000C159F" w:rsidRPr="000C159F" w:rsidRDefault="000C159F" w:rsidP="000C159F">
            <w:pPr>
              <w:jc w:val="center"/>
              <w:rPr>
                <w:color w:val="000000"/>
                <w:sz w:val="20"/>
                <w:szCs w:val="20"/>
              </w:rPr>
            </w:pPr>
            <w:r w:rsidRPr="000C159F">
              <w:rPr>
                <w:color w:val="000000"/>
                <w:sz w:val="20"/>
                <w:szCs w:val="20"/>
              </w:rPr>
              <w:t>0.58553</w:t>
            </w:r>
          </w:p>
        </w:tc>
        <w:tc>
          <w:tcPr>
            <w:tcW w:w="1220" w:type="dxa"/>
            <w:tcBorders>
              <w:top w:val="nil"/>
              <w:left w:val="nil"/>
              <w:bottom w:val="nil"/>
              <w:right w:val="nil"/>
            </w:tcBorders>
            <w:shd w:val="clear" w:color="auto" w:fill="auto"/>
            <w:hideMark/>
          </w:tcPr>
          <w:p w14:paraId="67B9D576" w14:textId="77777777" w:rsidR="000C159F" w:rsidRPr="000C159F" w:rsidRDefault="000C159F" w:rsidP="000C159F">
            <w:pPr>
              <w:jc w:val="center"/>
              <w:rPr>
                <w:color w:val="000000"/>
                <w:sz w:val="20"/>
                <w:szCs w:val="20"/>
              </w:rPr>
            </w:pPr>
            <w:r w:rsidRPr="000C159F">
              <w:rPr>
                <w:color w:val="000000"/>
                <w:sz w:val="20"/>
                <w:szCs w:val="20"/>
              </w:rPr>
              <w:t>0.55853</w:t>
            </w:r>
          </w:p>
        </w:tc>
        <w:tc>
          <w:tcPr>
            <w:tcW w:w="1240" w:type="dxa"/>
            <w:tcBorders>
              <w:top w:val="nil"/>
              <w:left w:val="nil"/>
              <w:bottom w:val="nil"/>
              <w:right w:val="nil"/>
            </w:tcBorders>
            <w:shd w:val="clear" w:color="auto" w:fill="auto"/>
            <w:hideMark/>
          </w:tcPr>
          <w:p w14:paraId="5F3EFB8A" w14:textId="77777777" w:rsidR="000C159F" w:rsidRPr="000C159F" w:rsidRDefault="000C159F" w:rsidP="000C159F">
            <w:pPr>
              <w:jc w:val="center"/>
              <w:rPr>
                <w:color w:val="000000"/>
                <w:sz w:val="20"/>
                <w:szCs w:val="20"/>
              </w:rPr>
            </w:pPr>
            <w:r w:rsidRPr="000C159F">
              <w:rPr>
                <w:color w:val="000000"/>
                <w:sz w:val="20"/>
                <w:szCs w:val="20"/>
              </w:rPr>
              <w:t>0.58124</w:t>
            </w:r>
          </w:p>
        </w:tc>
        <w:tc>
          <w:tcPr>
            <w:tcW w:w="960" w:type="dxa"/>
            <w:tcBorders>
              <w:top w:val="nil"/>
              <w:left w:val="nil"/>
              <w:bottom w:val="nil"/>
              <w:right w:val="nil"/>
            </w:tcBorders>
            <w:shd w:val="clear" w:color="auto" w:fill="auto"/>
            <w:hideMark/>
          </w:tcPr>
          <w:p w14:paraId="0E44B7A6" w14:textId="77777777" w:rsidR="000C159F" w:rsidRPr="000C159F" w:rsidRDefault="000C159F" w:rsidP="000C159F">
            <w:pPr>
              <w:jc w:val="center"/>
              <w:rPr>
                <w:color w:val="000000"/>
                <w:sz w:val="20"/>
                <w:szCs w:val="20"/>
              </w:rPr>
            </w:pPr>
            <w:r w:rsidRPr="000C159F">
              <w:rPr>
                <w:color w:val="000000"/>
                <w:sz w:val="20"/>
                <w:szCs w:val="20"/>
              </w:rPr>
              <w:t>-2.106</w:t>
            </w:r>
          </w:p>
        </w:tc>
        <w:tc>
          <w:tcPr>
            <w:tcW w:w="1220" w:type="dxa"/>
            <w:tcBorders>
              <w:top w:val="nil"/>
              <w:left w:val="nil"/>
              <w:bottom w:val="nil"/>
              <w:right w:val="nil"/>
            </w:tcBorders>
            <w:shd w:val="clear" w:color="auto" w:fill="auto"/>
            <w:hideMark/>
          </w:tcPr>
          <w:p w14:paraId="7D461EF6" w14:textId="77777777" w:rsidR="000C159F" w:rsidRPr="000C159F" w:rsidRDefault="000C159F" w:rsidP="000C159F">
            <w:pPr>
              <w:jc w:val="center"/>
              <w:rPr>
                <w:color w:val="000000"/>
                <w:sz w:val="20"/>
                <w:szCs w:val="20"/>
              </w:rPr>
            </w:pPr>
            <w:r w:rsidRPr="000C159F">
              <w:rPr>
                <w:color w:val="000000"/>
                <w:sz w:val="20"/>
                <w:szCs w:val="20"/>
              </w:rPr>
              <w:t>0.036515</w:t>
            </w:r>
          </w:p>
        </w:tc>
        <w:tc>
          <w:tcPr>
            <w:tcW w:w="1240" w:type="dxa"/>
            <w:tcBorders>
              <w:top w:val="nil"/>
              <w:left w:val="nil"/>
              <w:bottom w:val="nil"/>
              <w:right w:val="nil"/>
            </w:tcBorders>
            <w:shd w:val="clear" w:color="auto" w:fill="auto"/>
            <w:hideMark/>
          </w:tcPr>
          <w:p w14:paraId="061EC466" w14:textId="77777777" w:rsidR="000C159F" w:rsidRPr="000C159F" w:rsidRDefault="000C159F" w:rsidP="000C159F">
            <w:pPr>
              <w:jc w:val="center"/>
              <w:rPr>
                <w:color w:val="000000"/>
                <w:sz w:val="20"/>
                <w:szCs w:val="20"/>
              </w:rPr>
            </w:pPr>
            <w:r w:rsidRPr="000C159F">
              <w:rPr>
                <w:color w:val="000000"/>
                <w:sz w:val="20"/>
                <w:szCs w:val="20"/>
              </w:rPr>
              <w:t>0.070818</w:t>
            </w:r>
          </w:p>
        </w:tc>
      </w:tr>
      <w:tr w:rsidR="000C159F" w:rsidRPr="000C159F" w14:paraId="413417CA" w14:textId="77777777" w:rsidTr="000C159F">
        <w:trPr>
          <w:trHeight w:val="320"/>
        </w:trPr>
        <w:tc>
          <w:tcPr>
            <w:tcW w:w="2280" w:type="dxa"/>
            <w:tcBorders>
              <w:top w:val="nil"/>
              <w:left w:val="nil"/>
              <w:bottom w:val="nil"/>
              <w:right w:val="nil"/>
            </w:tcBorders>
            <w:shd w:val="clear" w:color="auto" w:fill="auto"/>
            <w:vAlign w:val="bottom"/>
            <w:hideMark/>
          </w:tcPr>
          <w:p w14:paraId="5B59310B" w14:textId="3FF0A8F0" w:rsidR="000C159F" w:rsidRPr="000C159F" w:rsidRDefault="00081A28" w:rsidP="000C159F">
            <w:pPr>
              <w:rPr>
                <w:color w:val="000000"/>
                <w:sz w:val="20"/>
                <w:szCs w:val="20"/>
              </w:rPr>
            </w:pPr>
            <w:proofErr w:type="spellStart"/>
            <w:r>
              <w:rPr>
                <w:color w:val="000000"/>
                <w:sz w:val="20"/>
                <w:szCs w:val="20"/>
              </w:rPr>
              <w:t>T</w:t>
            </w:r>
            <w:r w:rsidR="000C159F" w:rsidRPr="000C159F">
              <w:rPr>
                <w:color w:val="000000"/>
                <w:sz w:val="20"/>
                <w:szCs w:val="20"/>
              </w:rPr>
              <w:t>ricarballylic</w:t>
            </w:r>
            <w:proofErr w:type="spellEnd"/>
            <w:r w:rsidR="000C159F" w:rsidRPr="000C159F">
              <w:rPr>
                <w:color w:val="000000"/>
                <w:sz w:val="20"/>
                <w:szCs w:val="20"/>
              </w:rPr>
              <w:t xml:space="preserve"> acid</w:t>
            </w:r>
          </w:p>
        </w:tc>
        <w:tc>
          <w:tcPr>
            <w:tcW w:w="960" w:type="dxa"/>
            <w:tcBorders>
              <w:top w:val="nil"/>
              <w:left w:val="nil"/>
              <w:bottom w:val="nil"/>
              <w:right w:val="nil"/>
            </w:tcBorders>
            <w:shd w:val="clear" w:color="auto" w:fill="auto"/>
            <w:hideMark/>
          </w:tcPr>
          <w:p w14:paraId="07BB6378" w14:textId="77777777" w:rsidR="000C159F" w:rsidRPr="000C159F" w:rsidRDefault="000C159F" w:rsidP="000C159F">
            <w:pPr>
              <w:jc w:val="center"/>
              <w:rPr>
                <w:color w:val="000000"/>
                <w:sz w:val="20"/>
                <w:szCs w:val="20"/>
              </w:rPr>
            </w:pPr>
            <w:r w:rsidRPr="000C159F">
              <w:rPr>
                <w:color w:val="000000"/>
                <w:sz w:val="20"/>
                <w:szCs w:val="20"/>
              </w:rPr>
              <w:t>-5.9893</w:t>
            </w:r>
          </w:p>
        </w:tc>
        <w:tc>
          <w:tcPr>
            <w:tcW w:w="1220" w:type="dxa"/>
            <w:tcBorders>
              <w:top w:val="nil"/>
              <w:left w:val="nil"/>
              <w:bottom w:val="nil"/>
              <w:right w:val="nil"/>
            </w:tcBorders>
            <w:shd w:val="clear" w:color="auto" w:fill="auto"/>
            <w:hideMark/>
          </w:tcPr>
          <w:p w14:paraId="3AE3985C" w14:textId="77777777" w:rsidR="000C159F" w:rsidRPr="000C159F" w:rsidRDefault="000C159F" w:rsidP="000C159F">
            <w:pPr>
              <w:jc w:val="center"/>
              <w:rPr>
                <w:b/>
                <w:bCs/>
                <w:color w:val="000000"/>
                <w:sz w:val="20"/>
                <w:szCs w:val="20"/>
              </w:rPr>
            </w:pPr>
            <w:r w:rsidRPr="000C159F">
              <w:rPr>
                <w:b/>
                <w:bCs/>
                <w:color w:val="000000"/>
                <w:sz w:val="20"/>
                <w:szCs w:val="20"/>
              </w:rPr>
              <w:t>4.87E-09</w:t>
            </w:r>
          </w:p>
        </w:tc>
        <w:tc>
          <w:tcPr>
            <w:tcW w:w="1240" w:type="dxa"/>
            <w:tcBorders>
              <w:top w:val="nil"/>
              <w:left w:val="nil"/>
              <w:bottom w:val="nil"/>
              <w:right w:val="nil"/>
            </w:tcBorders>
            <w:shd w:val="clear" w:color="auto" w:fill="auto"/>
            <w:hideMark/>
          </w:tcPr>
          <w:p w14:paraId="4858C9E1" w14:textId="77777777" w:rsidR="000C159F" w:rsidRPr="000C159F" w:rsidRDefault="000C159F" w:rsidP="000C159F">
            <w:pPr>
              <w:jc w:val="center"/>
              <w:rPr>
                <w:color w:val="000000"/>
                <w:sz w:val="20"/>
                <w:szCs w:val="20"/>
              </w:rPr>
            </w:pPr>
            <w:r w:rsidRPr="000C159F">
              <w:rPr>
                <w:color w:val="000000"/>
                <w:sz w:val="20"/>
                <w:szCs w:val="20"/>
              </w:rPr>
              <w:t>1.25E-08</w:t>
            </w:r>
          </w:p>
        </w:tc>
        <w:tc>
          <w:tcPr>
            <w:tcW w:w="960" w:type="dxa"/>
            <w:tcBorders>
              <w:top w:val="nil"/>
              <w:left w:val="nil"/>
              <w:bottom w:val="nil"/>
              <w:right w:val="nil"/>
            </w:tcBorders>
            <w:shd w:val="clear" w:color="auto" w:fill="auto"/>
            <w:hideMark/>
          </w:tcPr>
          <w:p w14:paraId="11458905" w14:textId="77777777" w:rsidR="000C159F" w:rsidRPr="000C159F" w:rsidRDefault="000C159F" w:rsidP="000C159F">
            <w:pPr>
              <w:jc w:val="center"/>
              <w:rPr>
                <w:color w:val="000000"/>
                <w:sz w:val="20"/>
                <w:szCs w:val="20"/>
              </w:rPr>
            </w:pPr>
            <w:r w:rsidRPr="000C159F">
              <w:rPr>
                <w:color w:val="000000"/>
                <w:sz w:val="20"/>
                <w:szCs w:val="20"/>
              </w:rPr>
              <w:t>0.8843</w:t>
            </w:r>
          </w:p>
        </w:tc>
        <w:tc>
          <w:tcPr>
            <w:tcW w:w="1220" w:type="dxa"/>
            <w:tcBorders>
              <w:top w:val="nil"/>
              <w:left w:val="nil"/>
              <w:bottom w:val="nil"/>
              <w:right w:val="nil"/>
            </w:tcBorders>
            <w:shd w:val="clear" w:color="auto" w:fill="auto"/>
            <w:hideMark/>
          </w:tcPr>
          <w:p w14:paraId="33A634D9" w14:textId="77777777" w:rsidR="000C159F" w:rsidRPr="000C159F" w:rsidRDefault="000C159F" w:rsidP="000C159F">
            <w:pPr>
              <w:jc w:val="center"/>
              <w:rPr>
                <w:color w:val="000000"/>
                <w:sz w:val="20"/>
                <w:szCs w:val="20"/>
              </w:rPr>
            </w:pPr>
            <w:r w:rsidRPr="000C159F">
              <w:rPr>
                <w:color w:val="000000"/>
                <w:sz w:val="20"/>
                <w:szCs w:val="20"/>
              </w:rPr>
              <w:t>0.37765</w:t>
            </w:r>
          </w:p>
        </w:tc>
        <w:tc>
          <w:tcPr>
            <w:tcW w:w="1240" w:type="dxa"/>
            <w:tcBorders>
              <w:top w:val="nil"/>
              <w:left w:val="nil"/>
              <w:bottom w:val="nil"/>
              <w:right w:val="nil"/>
            </w:tcBorders>
            <w:shd w:val="clear" w:color="auto" w:fill="auto"/>
            <w:hideMark/>
          </w:tcPr>
          <w:p w14:paraId="0A462CDF" w14:textId="77777777" w:rsidR="000C159F" w:rsidRPr="000C159F" w:rsidRDefault="000C159F" w:rsidP="000C159F">
            <w:pPr>
              <w:jc w:val="center"/>
              <w:rPr>
                <w:color w:val="000000"/>
                <w:sz w:val="20"/>
                <w:szCs w:val="20"/>
              </w:rPr>
            </w:pPr>
            <w:r w:rsidRPr="000C159F">
              <w:rPr>
                <w:color w:val="000000"/>
                <w:sz w:val="20"/>
                <w:szCs w:val="20"/>
              </w:rPr>
              <w:t>0.49326</w:t>
            </w:r>
          </w:p>
        </w:tc>
      </w:tr>
      <w:tr w:rsidR="000C159F" w:rsidRPr="000C159F" w14:paraId="518D9451" w14:textId="77777777" w:rsidTr="000C159F">
        <w:trPr>
          <w:trHeight w:val="320"/>
        </w:trPr>
        <w:tc>
          <w:tcPr>
            <w:tcW w:w="2280" w:type="dxa"/>
            <w:tcBorders>
              <w:top w:val="nil"/>
              <w:left w:val="nil"/>
              <w:bottom w:val="nil"/>
              <w:right w:val="nil"/>
            </w:tcBorders>
            <w:shd w:val="clear" w:color="auto" w:fill="auto"/>
            <w:vAlign w:val="bottom"/>
            <w:hideMark/>
          </w:tcPr>
          <w:p w14:paraId="068183BE" w14:textId="77777777" w:rsidR="000C159F" w:rsidRPr="000C159F" w:rsidRDefault="000C159F" w:rsidP="000C159F">
            <w:pPr>
              <w:rPr>
                <w:color w:val="000000"/>
                <w:sz w:val="20"/>
                <w:szCs w:val="20"/>
              </w:rPr>
            </w:pPr>
            <w:r w:rsidRPr="000C159F">
              <w:rPr>
                <w:color w:val="000000"/>
                <w:sz w:val="20"/>
                <w:szCs w:val="20"/>
              </w:rPr>
              <w:t>Tryptophan</w:t>
            </w:r>
          </w:p>
        </w:tc>
        <w:tc>
          <w:tcPr>
            <w:tcW w:w="960" w:type="dxa"/>
            <w:tcBorders>
              <w:top w:val="nil"/>
              <w:left w:val="nil"/>
              <w:bottom w:val="nil"/>
              <w:right w:val="nil"/>
            </w:tcBorders>
            <w:shd w:val="clear" w:color="auto" w:fill="auto"/>
            <w:hideMark/>
          </w:tcPr>
          <w:p w14:paraId="31A7BDF5" w14:textId="77777777" w:rsidR="000C159F" w:rsidRPr="000C159F" w:rsidRDefault="000C159F" w:rsidP="000C159F">
            <w:pPr>
              <w:jc w:val="center"/>
              <w:rPr>
                <w:color w:val="000000"/>
                <w:sz w:val="20"/>
                <w:szCs w:val="20"/>
              </w:rPr>
            </w:pPr>
            <w:r w:rsidRPr="000C159F">
              <w:rPr>
                <w:color w:val="000000"/>
                <w:sz w:val="20"/>
                <w:szCs w:val="20"/>
              </w:rPr>
              <w:t>-6.2035</w:t>
            </w:r>
          </w:p>
        </w:tc>
        <w:tc>
          <w:tcPr>
            <w:tcW w:w="1220" w:type="dxa"/>
            <w:tcBorders>
              <w:top w:val="nil"/>
              <w:left w:val="nil"/>
              <w:bottom w:val="nil"/>
              <w:right w:val="nil"/>
            </w:tcBorders>
            <w:shd w:val="clear" w:color="auto" w:fill="auto"/>
            <w:hideMark/>
          </w:tcPr>
          <w:p w14:paraId="0B2F20BF" w14:textId="77777777" w:rsidR="000C159F" w:rsidRPr="000C159F" w:rsidRDefault="000C159F" w:rsidP="000C159F">
            <w:pPr>
              <w:jc w:val="center"/>
              <w:rPr>
                <w:b/>
                <w:bCs/>
                <w:color w:val="000000"/>
                <w:sz w:val="20"/>
                <w:szCs w:val="20"/>
              </w:rPr>
            </w:pPr>
            <w:r w:rsidRPr="000C159F">
              <w:rPr>
                <w:b/>
                <w:bCs/>
                <w:color w:val="000000"/>
                <w:sz w:val="20"/>
                <w:szCs w:val="20"/>
              </w:rPr>
              <w:t>1.44E-09</w:t>
            </w:r>
          </w:p>
        </w:tc>
        <w:tc>
          <w:tcPr>
            <w:tcW w:w="1240" w:type="dxa"/>
            <w:tcBorders>
              <w:top w:val="nil"/>
              <w:left w:val="nil"/>
              <w:bottom w:val="nil"/>
              <w:right w:val="nil"/>
            </w:tcBorders>
            <w:shd w:val="clear" w:color="auto" w:fill="auto"/>
            <w:hideMark/>
          </w:tcPr>
          <w:p w14:paraId="2A07F077" w14:textId="77777777" w:rsidR="000C159F" w:rsidRPr="000C159F" w:rsidRDefault="000C159F" w:rsidP="000C159F">
            <w:pPr>
              <w:jc w:val="center"/>
              <w:rPr>
                <w:color w:val="000000"/>
                <w:sz w:val="20"/>
                <w:szCs w:val="20"/>
              </w:rPr>
            </w:pPr>
            <w:r w:rsidRPr="000C159F">
              <w:rPr>
                <w:color w:val="000000"/>
                <w:sz w:val="20"/>
                <w:szCs w:val="20"/>
              </w:rPr>
              <w:t>3.91E-09</w:t>
            </w:r>
          </w:p>
        </w:tc>
        <w:tc>
          <w:tcPr>
            <w:tcW w:w="960" w:type="dxa"/>
            <w:tcBorders>
              <w:top w:val="nil"/>
              <w:left w:val="nil"/>
              <w:bottom w:val="nil"/>
              <w:right w:val="nil"/>
            </w:tcBorders>
            <w:shd w:val="clear" w:color="auto" w:fill="auto"/>
            <w:hideMark/>
          </w:tcPr>
          <w:p w14:paraId="0DA0DE19" w14:textId="77777777" w:rsidR="000C159F" w:rsidRPr="000C159F" w:rsidRDefault="000C159F" w:rsidP="000C159F">
            <w:pPr>
              <w:jc w:val="center"/>
              <w:rPr>
                <w:color w:val="000000"/>
                <w:sz w:val="20"/>
                <w:szCs w:val="20"/>
              </w:rPr>
            </w:pPr>
            <w:r w:rsidRPr="000C159F">
              <w:rPr>
                <w:color w:val="000000"/>
                <w:sz w:val="20"/>
                <w:szCs w:val="20"/>
              </w:rPr>
              <w:t>-4.9842</w:t>
            </w:r>
          </w:p>
        </w:tc>
        <w:tc>
          <w:tcPr>
            <w:tcW w:w="1220" w:type="dxa"/>
            <w:tcBorders>
              <w:top w:val="nil"/>
              <w:left w:val="nil"/>
              <w:bottom w:val="nil"/>
              <w:right w:val="nil"/>
            </w:tcBorders>
            <w:shd w:val="clear" w:color="auto" w:fill="auto"/>
            <w:hideMark/>
          </w:tcPr>
          <w:p w14:paraId="6F7528E4" w14:textId="77777777" w:rsidR="000C159F" w:rsidRPr="000C159F" w:rsidRDefault="000C159F" w:rsidP="000C159F">
            <w:pPr>
              <w:jc w:val="center"/>
              <w:rPr>
                <w:b/>
                <w:bCs/>
                <w:color w:val="000000"/>
                <w:sz w:val="20"/>
                <w:szCs w:val="20"/>
              </w:rPr>
            </w:pPr>
            <w:r w:rsidRPr="000C159F">
              <w:rPr>
                <w:b/>
                <w:bCs/>
                <w:color w:val="000000"/>
                <w:sz w:val="20"/>
                <w:szCs w:val="20"/>
              </w:rPr>
              <w:t>1.40E-06</w:t>
            </w:r>
          </w:p>
        </w:tc>
        <w:tc>
          <w:tcPr>
            <w:tcW w:w="1240" w:type="dxa"/>
            <w:tcBorders>
              <w:top w:val="nil"/>
              <w:left w:val="nil"/>
              <w:bottom w:val="nil"/>
              <w:right w:val="nil"/>
            </w:tcBorders>
            <w:shd w:val="clear" w:color="auto" w:fill="auto"/>
            <w:hideMark/>
          </w:tcPr>
          <w:p w14:paraId="7CAE9B6D" w14:textId="77777777" w:rsidR="000C159F" w:rsidRPr="000C159F" w:rsidRDefault="000C159F" w:rsidP="000C159F">
            <w:pPr>
              <w:jc w:val="center"/>
              <w:rPr>
                <w:color w:val="000000"/>
                <w:sz w:val="20"/>
                <w:szCs w:val="20"/>
              </w:rPr>
            </w:pPr>
            <w:r w:rsidRPr="000C159F">
              <w:rPr>
                <w:color w:val="000000"/>
                <w:sz w:val="20"/>
                <w:szCs w:val="20"/>
              </w:rPr>
              <w:t>1.28E-05</w:t>
            </w:r>
          </w:p>
        </w:tc>
      </w:tr>
      <w:tr w:rsidR="000C159F" w:rsidRPr="000C159F" w14:paraId="34AB92C0" w14:textId="77777777" w:rsidTr="000C159F">
        <w:trPr>
          <w:trHeight w:val="320"/>
        </w:trPr>
        <w:tc>
          <w:tcPr>
            <w:tcW w:w="2280" w:type="dxa"/>
            <w:tcBorders>
              <w:top w:val="nil"/>
              <w:left w:val="nil"/>
              <w:bottom w:val="nil"/>
              <w:right w:val="nil"/>
            </w:tcBorders>
            <w:shd w:val="clear" w:color="auto" w:fill="auto"/>
            <w:vAlign w:val="bottom"/>
            <w:hideMark/>
          </w:tcPr>
          <w:p w14:paraId="3F7FBAAC" w14:textId="77777777" w:rsidR="000C159F" w:rsidRPr="000C159F" w:rsidRDefault="000C159F" w:rsidP="000C159F">
            <w:pPr>
              <w:rPr>
                <w:color w:val="000000"/>
                <w:sz w:val="20"/>
                <w:szCs w:val="20"/>
              </w:rPr>
            </w:pPr>
            <w:r w:rsidRPr="000C159F">
              <w:rPr>
                <w:color w:val="000000"/>
                <w:sz w:val="20"/>
                <w:szCs w:val="20"/>
              </w:rPr>
              <w:t>Tyrosine</w:t>
            </w:r>
          </w:p>
        </w:tc>
        <w:tc>
          <w:tcPr>
            <w:tcW w:w="960" w:type="dxa"/>
            <w:tcBorders>
              <w:top w:val="nil"/>
              <w:left w:val="nil"/>
              <w:bottom w:val="nil"/>
              <w:right w:val="nil"/>
            </w:tcBorders>
            <w:shd w:val="clear" w:color="auto" w:fill="auto"/>
            <w:hideMark/>
          </w:tcPr>
          <w:p w14:paraId="22292AC2" w14:textId="77777777" w:rsidR="000C159F" w:rsidRPr="000C159F" w:rsidRDefault="000C159F" w:rsidP="000C159F">
            <w:pPr>
              <w:jc w:val="center"/>
              <w:rPr>
                <w:color w:val="000000"/>
                <w:sz w:val="20"/>
                <w:szCs w:val="20"/>
              </w:rPr>
            </w:pPr>
            <w:r w:rsidRPr="000C159F">
              <w:rPr>
                <w:color w:val="000000"/>
                <w:sz w:val="20"/>
                <w:szCs w:val="20"/>
              </w:rPr>
              <w:t>-6.101</w:t>
            </w:r>
          </w:p>
        </w:tc>
        <w:tc>
          <w:tcPr>
            <w:tcW w:w="1220" w:type="dxa"/>
            <w:tcBorders>
              <w:top w:val="nil"/>
              <w:left w:val="nil"/>
              <w:bottom w:val="nil"/>
              <w:right w:val="nil"/>
            </w:tcBorders>
            <w:shd w:val="clear" w:color="auto" w:fill="auto"/>
            <w:hideMark/>
          </w:tcPr>
          <w:p w14:paraId="205A18E3" w14:textId="77777777" w:rsidR="000C159F" w:rsidRPr="000C159F" w:rsidRDefault="000C159F" w:rsidP="000C159F">
            <w:pPr>
              <w:jc w:val="center"/>
              <w:rPr>
                <w:b/>
                <w:bCs/>
                <w:color w:val="000000"/>
                <w:sz w:val="20"/>
                <w:szCs w:val="20"/>
              </w:rPr>
            </w:pPr>
            <w:r w:rsidRPr="000C159F">
              <w:rPr>
                <w:b/>
                <w:bCs/>
                <w:color w:val="000000"/>
                <w:sz w:val="20"/>
                <w:szCs w:val="20"/>
              </w:rPr>
              <w:t>2.59E-09</w:t>
            </w:r>
          </w:p>
        </w:tc>
        <w:tc>
          <w:tcPr>
            <w:tcW w:w="1240" w:type="dxa"/>
            <w:tcBorders>
              <w:top w:val="nil"/>
              <w:left w:val="nil"/>
              <w:bottom w:val="nil"/>
              <w:right w:val="nil"/>
            </w:tcBorders>
            <w:shd w:val="clear" w:color="auto" w:fill="auto"/>
            <w:hideMark/>
          </w:tcPr>
          <w:p w14:paraId="3B799016" w14:textId="77777777" w:rsidR="000C159F" w:rsidRPr="000C159F" w:rsidRDefault="000C159F" w:rsidP="000C159F">
            <w:pPr>
              <w:jc w:val="center"/>
              <w:rPr>
                <w:color w:val="000000"/>
                <w:sz w:val="20"/>
                <w:szCs w:val="20"/>
              </w:rPr>
            </w:pPr>
            <w:r w:rsidRPr="000C159F">
              <w:rPr>
                <w:color w:val="000000"/>
                <w:sz w:val="20"/>
                <w:szCs w:val="20"/>
              </w:rPr>
              <w:t>6.76E-09</w:t>
            </w:r>
          </w:p>
        </w:tc>
        <w:tc>
          <w:tcPr>
            <w:tcW w:w="960" w:type="dxa"/>
            <w:tcBorders>
              <w:top w:val="nil"/>
              <w:left w:val="nil"/>
              <w:bottom w:val="nil"/>
              <w:right w:val="nil"/>
            </w:tcBorders>
            <w:shd w:val="clear" w:color="auto" w:fill="auto"/>
            <w:hideMark/>
          </w:tcPr>
          <w:p w14:paraId="41996ABE" w14:textId="77777777" w:rsidR="000C159F" w:rsidRPr="000C159F" w:rsidRDefault="000C159F" w:rsidP="000C159F">
            <w:pPr>
              <w:jc w:val="center"/>
              <w:rPr>
                <w:color w:val="000000"/>
                <w:sz w:val="20"/>
                <w:szCs w:val="20"/>
              </w:rPr>
            </w:pPr>
            <w:r w:rsidRPr="000C159F">
              <w:rPr>
                <w:color w:val="000000"/>
                <w:sz w:val="20"/>
                <w:szCs w:val="20"/>
              </w:rPr>
              <w:t>-5.1358</w:t>
            </w:r>
          </w:p>
        </w:tc>
        <w:tc>
          <w:tcPr>
            <w:tcW w:w="1220" w:type="dxa"/>
            <w:tcBorders>
              <w:top w:val="nil"/>
              <w:left w:val="nil"/>
              <w:bottom w:val="nil"/>
              <w:right w:val="nil"/>
            </w:tcBorders>
            <w:shd w:val="clear" w:color="auto" w:fill="auto"/>
            <w:hideMark/>
          </w:tcPr>
          <w:p w14:paraId="35A0D131" w14:textId="77777777" w:rsidR="000C159F" w:rsidRPr="000C159F" w:rsidRDefault="000C159F" w:rsidP="000C159F">
            <w:pPr>
              <w:jc w:val="center"/>
              <w:rPr>
                <w:b/>
                <w:bCs/>
                <w:color w:val="000000"/>
                <w:sz w:val="20"/>
                <w:szCs w:val="20"/>
              </w:rPr>
            </w:pPr>
            <w:r w:rsidRPr="000C159F">
              <w:rPr>
                <w:b/>
                <w:bCs/>
                <w:color w:val="000000"/>
                <w:sz w:val="20"/>
                <w:szCs w:val="20"/>
              </w:rPr>
              <w:t>6.93E-07</w:t>
            </w:r>
          </w:p>
        </w:tc>
        <w:tc>
          <w:tcPr>
            <w:tcW w:w="1240" w:type="dxa"/>
            <w:tcBorders>
              <w:top w:val="nil"/>
              <w:left w:val="nil"/>
              <w:bottom w:val="nil"/>
              <w:right w:val="nil"/>
            </w:tcBorders>
            <w:shd w:val="clear" w:color="auto" w:fill="auto"/>
            <w:hideMark/>
          </w:tcPr>
          <w:p w14:paraId="75861A4B" w14:textId="77777777" w:rsidR="000C159F" w:rsidRPr="000C159F" w:rsidRDefault="000C159F" w:rsidP="000C159F">
            <w:pPr>
              <w:jc w:val="center"/>
              <w:rPr>
                <w:color w:val="000000"/>
                <w:sz w:val="20"/>
                <w:szCs w:val="20"/>
              </w:rPr>
            </w:pPr>
            <w:r w:rsidRPr="000C159F">
              <w:rPr>
                <w:color w:val="000000"/>
                <w:sz w:val="20"/>
                <w:szCs w:val="20"/>
              </w:rPr>
              <w:t>7.39E-06</w:t>
            </w:r>
          </w:p>
        </w:tc>
      </w:tr>
      <w:tr w:rsidR="000C159F" w:rsidRPr="000C159F" w14:paraId="630C5741" w14:textId="77777777" w:rsidTr="000C159F">
        <w:trPr>
          <w:trHeight w:val="320"/>
        </w:trPr>
        <w:tc>
          <w:tcPr>
            <w:tcW w:w="2280" w:type="dxa"/>
            <w:tcBorders>
              <w:top w:val="nil"/>
              <w:left w:val="nil"/>
              <w:bottom w:val="nil"/>
              <w:right w:val="nil"/>
            </w:tcBorders>
            <w:shd w:val="clear" w:color="auto" w:fill="auto"/>
            <w:vAlign w:val="bottom"/>
            <w:hideMark/>
          </w:tcPr>
          <w:p w14:paraId="3529B1FB" w14:textId="77777777" w:rsidR="000C159F" w:rsidRPr="000C159F" w:rsidRDefault="000C159F" w:rsidP="000C159F">
            <w:pPr>
              <w:rPr>
                <w:color w:val="000000"/>
                <w:sz w:val="20"/>
                <w:szCs w:val="20"/>
              </w:rPr>
            </w:pPr>
            <w:r w:rsidRPr="000C159F">
              <w:rPr>
                <w:color w:val="000000"/>
                <w:sz w:val="20"/>
                <w:szCs w:val="20"/>
              </w:rPr>
              <w:t>UDP-glucose</w:t>
            </w:r>
          </w:p>
        </w:tc>
        <w:tc>
          <w:tcPr>
            <w:tcW w:w="960" w:type="dxa"/>
            <w:tcBorders>
              <w:top w:val="nil"/>
              <w:left w:val="nil"/>
              <w:bottom w:val="nil"/>
              <w:right w:val="nil"/>
            </w:tcBorders>
            <w:shd w:val="clear" w:color="auto" w:fill="auto"/>
            <w:hideMark/>
          </w:tcPr>
          <w:p w14:paraId="1B9DC90C" w14:textId="77777777" w:rsidR="000C159F" w:rsidRPr="000C159F" w:rsidRDefault="000C159F" w:rsidP="000C159F">
            <w:pPr>
              <w:jc w:val="center"/>
              <w:rPr>
                <w:color w:val="000000"/>
                <w:sz w:val="20"/>
                <w:szCs w:val="20"/>
              </w:rPr>
            </w:pPr>
            <w:r w:rsidRPr="000C159F">
              <w:rPr>
                <w:color w:val="000000"/>
                <w:sz w:val="20"/>
                <w:szCs w:val="20"/>
              </w:rPr>
              <w:t>-4.3653</w:t>
            </w:r>
          </w:p>
        </w:tc>
        <w:tc>
          <w:tcPr>
            <w:tcW w:w="1220" w:type="dxa"/>
            <w:tcBorders>
              <w:top w:val="nil"/>
              <w:left w:val="nil"/>
              <w:bottom w:val="nil"/>
              <w:right w:val="nil"/>
            </w:tcBorders>
            <w:shd w:val="clear" w:color="auto" w:fill="auto"/>
            <w:hideMark/>
          </w:tcPr>
          <w:p w14:paraId="0F368331" w14:textId="77777777" w:rsidR="000C159F" w:rsidRPr="000C159F" w:rsidRDefault="000C159F" w:rsidP="000C159F">
            <w:pPr>
              <w:jc w:val="center"/>
              <w:rPr>
                <w:b/>
                <w:bCs/>
                <w:color w:val="000000"/>
                <w:sz w:val="20"/>
                <w:szCs w:val="20"/>
              </w:rPr>
            </w:pPr>
            <w:r w:rsidRPr="000C159F">
              <w:rPr>
                <w:b/>
                <w:bCs/>
                <w:color w:val="000000"/>
                <w:sz w:val="20"/>
                <w:szCs w:val="20"/>
              </w:rPr>
              <w:t>1.64E-05</w:t>
            </w:r>
          </w:p>
        </w:tc>
        <w:tc>
          <w:tcPr>
            <w:tcW w:w="1240" w:type="dxa"/>
            <w:tcBorders>
              <w:top w:val="nil"/>
              <w:left w:val="nil"/>
              <w:bottom w:val="nil"/>
              <w:right w:val="nil"/>
            </w:tcBorders>
            <w:shd w:val="clear" w:color="auto" w:fill="auto"/>
            <w:hideMark/>
          </w:tcPr>
          <w:p w14:paraId="39539A43" w14:textId="77777777" w:rsidR="000C159F" w:rsidRPr="000C159F" w:rsidRDefault="000C159F" w:rsidP="000C159F">
            <w:pPr>
              <w:jc w:val="center"/>
              <w:rPr>
                <w:color w:val="000000"/>
                <w:sz w:val="20"/>
                <w:szCs w:val="20"/>
              </w:rPr>
            </w:pPr>
            <w:r w:rsidRPr="000C159F">
              <w:rPr>
                <w:color w:val="000000"/>
                <w:sz w:val="20"/>
                <w:szCs w:val="20"/>
              </w:rPr>
              <w:t>2.95E-05</w:t>
            </w:r>
          </w:p>
        </w:tc>
        <w:tc>
          <w:tcPr>
            <w:tcW w:w="960" w:type="dxa"/>
            <w:tcBorders>
              <w:top w:val="nil"/>
              <w:left w:val="nil"/>
              <w:bottom w:val="nil"/>
              <w:right w:val="nil"/>
            </w:tcBorders>
            <w:shd w:val="clear" w:color="auto" w:fill="auto"/>
            <w:hideMark/>
          </w:tcPr>
          <w:p w14:paraId="5751BD4D" w14:textId="77777777" w:rsidR="000C159F" w:rsidRPr="000C159F" w:rsidRDefault="000C159F" w:rsidP="000C159F">
            <w:pPr>
              <w:jc w:val="center"/>
              <w:rPr>
                <w:color w:val="000000"/>
                <w:sz w:val="20"/>
                <w:szCs w:val="20"/>
              </w:rPr>
            </w:pPr>
            <w:r w:rsidRPr="000C159F">
              <w:rPr>
                <w:color w:val="000000"/>
                <w:sz w:val="20"/>
                <w:szCs w:val="20"/>
              </w:rPr>
              <w:t>-1.2472</w:t>
            </w:r>
          </w:p>
        </w:tc>
        <w:tc>
          <w:tcPr>
            <w:tcW w:w="1220" w:type="dxa"/>
            <w:tcBorders>
              <w:top w:val="nil"/>
              <w:left w:val="nil"/>
              <w:bottom w:val="nil"/>
              <w:right w:val="nil"/>
            </w:tcBorders>
            <w:shd w:val="clear" w:color="auto" w:fill="auto"/>
            <w:hideMark/>
          </w:tcPr>
          <w:p w14:paraId="75D81F51" w14:textId="77777777" w:rsidR="000C159F" w:rsidRPr="000C159F" w:rsidRDefault="000C159F" w:rsidP="000C159F">
            <w:pPr>
              <w:jc w:val="center"/>
              <w:rPr>
                <w:color w:val="000000"/>
                <w:sz w:val="20"/>
                <w:szCs w:val="20"/>
              </w:rPr>
            </w:pPr>
            <w:r w:rsidRPr="000C159F">
              <w:rPr>
                <w:color w:val="000000"/>
                <w:sz w:val="20"/>
                <w:szCs w:val="20"/>
              </w:rPr>
              <w:t>0.21387</w:t>
            </w:r>
          </w:p>
        </w:tc>
        <w:tc>
          <w:tcPr>
            <w:tcW w:w="1240" w:type="dxa"/>
            <w:tcBorders>
              <w:top w:val="nil"/>
              <w:left w:val="nil"/>
              <w:bottom w:val="nil"/>
              <w:right w:val="nil"/>
            </w:tcBorders>
            <w:shd w:val="clear" w:color="auto" w:fill="auto"/>
            <w:hideMark/>
          </w:tcPr>
          <w:p w14:paraId="7F36594A" w14:textId="77777777" w:rsidR="000C159F" w:rsidRPr="000C159F" w:rsidRDefault="000C159F" w:rsidP="000C159F">
            <w:pPr>
              <w:jc w:val="center"/>
              <w:rPr>
                <w:color w:val="000000"/>
                <w:sz w:val="20"/>
                <w:szCs w:val="20"/>
              </w:rPr>
            </w:pPr>
            <w:r w:rsidRPr="000C159F">
              <w:rPr>
                <w:color w:val="000000"/>
                <w:sz w:val="20"/>
                <w:szCs w:val="20"/>
              </w:rPr>
              <w:t>0.30759</w:t>
            </w:r>
          </w:p>
        </w:tc>
      </w:tr>
      <w:tr w:rsidR="000C159F" w:rsidRPr="000C159F" w14:paraId="3CC079AF" w14:textId="77777777" w:rsidTr="000C159F">
        <w:trPr>
          <w:trHeight w:val="320"/>
        </w:trPr>
        <w:tc>
          <w:tcPr>
            <w:tcW w:w="2280" w:type="dxa"/>
            <w:tcBorders>
              <w:top w:val="nil"/>
              <w:left w:val="nil"/>
              <w:bottom w:val="nil"/>
              <w:right w:val="nil"/>
            </w:tcBorders>
            <w:shd w:val="clear" w:color="auto" w:fill="auto"/>
            <w:vAlign w:val="bottom"/>
            <w:hideMark/>
          </w:tcPr>
          <w:p w14:paraId="6B7C3DB0" w14:textId="77777777" w:rsidR="000C159F" w:rsidRPr="000C159F" w:rsidRDefault="000C159F" w:rsidP="000C159F">
            <w:pPr>
              <w:rPr>
                <w:color w:val="000000"/>
                <w:sz w:val="20"/>
                <w:szCs w:val="20"/>
              </w:rPr>
            </w:pPr>
            <w:r w:rsidRPr="000C159F">
              <w:rPr>
                <w:color w:val="000000"/>
                <w:sz w:val="20"/>
                <w:szCs w:val="20"/>
              </w:rPr>
              <w:t>UDP-</w:t>
            </w:r>
            <w:r w:rsidRPr="000245E2">
              <w:rPr>
                <w:i/>
                <w:iCs/>
                <w:color w:val="000000"/>
                <w:sz w:val="20"/>
                <w:szCs w:val="20"/>
              </w:rPr>
              <w:t>N</w:t>
            </w:r>
            <w:r w:rsidRPr="000C159F">
              <w:rPr>
                <w:color w:val="000000"/>
                <w:sz w:val="20"/>
                <w:szCs w:val="20"/>
              </w:rPr>
              <w:t>-acetylglucosamine</w:t>
            </w:r>
          </w:p>
        </w:tc>
        <w:tc>
          <w:tcPr>
            <w:tcW w:w="960" w:type="dxa"/>
            <w:tcBorders>
              <w:top w:val="nil"/>
              <w:left w:val="nil"/>
              <w:bottom w:val="nil"/>
              <w:right w:val="nil"/>
            </w:tcBorders>
            <w:shd w:val="clear" w:color="auto" w:fill="auto"/>
            <w:hideMark/>
          </w:tcPr>
          <w:p w14:paraId="18578A6B" w14:textId="77777777" w:rsidR="000C159F" w:rsidRPr="000C159F" w:rsidRDefault="000C159F" w:rsidP="000C159F">
            <w:pPr>
              <w:jc w:val="center"/>
              <w:rPr>
                <w:color w:val="000000"/>
                <w:sz w:val="20"/>
                <w:szCs w:val="20"/>
              </w:rPr>
            </w:pPr>
            <w:r w:rsidRPr="000C159F">
              <w:rPr>
                <w:color w:val="000000"/>
                <w:sz w:val="20"/>
                <w:szCs w:val="20"/>
              </w:rPr>
              <w:t>-1.4196</w:t>
            </w:r>
          </w:p>
        </w:tc>
        <w:tc>
          <w:tcPr>
            <w:tcW w:w="1220" w:type="dxa"/>
            <w:tcBorders>
              <w:top w:val="nil"/>
              <w:left w:val="nil"/>
              <w:bottom w:val="nil"/>
              <w:right w:val="nil"/>
            </w:tcBorders>
            <w:shd w:val="clear" w:color="auto" w:fill="auto"/>
            <w:hideMark/>
          </w:tcPr>
          <w:p w14:paraId="7165D98C" w14:textId="77777777" w:rsidR="000C159F" w:rsidRPr="000C159F" w:rsidRDefault="000C159F" w:rsidP="000C159F">
            <w:pPr>
              <w:jc w:val="center"/>
              <w:rPr>
                <w:color w:val="000000"/>
                <w:sz w:val="20"/>
                <w:szCs w:val="20"/>
              </w:rPr>
            </w:pPr>
            <w:r w:rsidRPr="000C159F">
              <w:rPr>
                <w:color w:val="000000"/>
                <w:sz w:val="20"/>
                <w:szCs w:val="20"/>
              </w:rPr>
              <w:t>0.15653</w:t>
            </w:r>
          </w:p>
        </w:tc>
        <w:tc>
          <w:tcPr>
            <w:tcW w:w="1240" w:type="dxa"/>
            <w:tcBorders>
              <w:top w:val="nil"/>
              <w:left w:val="nil"/>
              <w:bottom w:val="nil"/>
              <w:right w:val="nil"/>
            </w:tcBorders>
            <w:shd w:val="clear" w:color="auto" w:fill="auto"/>
            <w:hideMark/>
          </w:tcPr>
          <w:p w14:paraId="6B57D647" w14:textId="77777777" w:rsidR="000C159F" w:rsidRPr="000C159F" w:rsidRDefault="000C159F" w:rsidP="000C159F">
            <w:pPr>
              <w:jc w:val="center"/>
              <w:rPr>
                <w:color w:val="000000"/>
                <w:sz w:val="20"/>
                <w:szCs w:val="20"/>
              </w:rPr>
            </w:pPr>
            <w:r w:rsidRPr="000C159F">
              <w:rPr>
                <w:color w:val="000000"/>
                <w:sz w:val="20"/>
                <w:szCs w:val="20"/>
              </w:rPr>
              <w:t>0.17731</w:t>
            </w:r>
          </w:p>
        </w:tc>
        <w:tc>
          <w:tcPr>
            <w:tcW w:w="960" w:type="dxa"/>
            <w:tcBorders>
              <w:top w:val="nil"/>
              <w:left w:val="nil"/>
              <w:bottom w:val="nil"/>
              <w:right w:val="nil"/>
            </w:tcBorders>
            <w:shd w:val="clear" w:color="auto" w:fill="auto"/>
            <w:hideMark/>
          </w:tcPr>
          <w:p w14:paraId="23C45CE7" w14:textId="77777777" w:rsidR="000C159F" w:rsidRPr="000C159F" w:rsidRDefault="000C159F" w:rsidP="000C159F">
            <w:pPr>
              <w:jc w:val="center"/>
              <w:rPr>
                <w:color w:val="000000"/>
                <w:sz w:val="20"/>
                <w:szCs w:val="20"/>
              </w:rPr>
            </w:pPr>
            <w:r w:rsidRPr="000C159F">
              <w:rPr>
                <w:color w:val="000000"/>
                <w:sz w:val="20"/>
                <w:szCs w:val="20"/>
              </w:rPr>
              <w:t>-0.24416</w:t>
            </w:r>
          </w:p>
        </w:tc>
        <w:tc>
          <w:tcPr>
            <w:tcW w:w="1220" w:type="dxa"/>
            <w:tcBorders>
              <w:top w:val="nil"/>
              <w:left w:val="nil"/>
              <w:bottom w:val="nil"/>
              <w:right w:val="nil"/>
            </w:tcBorders>
            <w:shd w:val="clear" w:color="auto" w:fill="auto"/>
            <w:hideMark/>
          </w:tcPr>
          <w:p w14:paraId="3F2CCE2E" w14:textId="77777777" w:rsidR="000C159F" w:rsidRPr="000C159F" w:rsidRDefault="000C159F" w:rsidP="000C159F">
            <w:pPr>
              <w:jc w:val="center"/>
              <w:rPr>
                <w:color w:val="000000"/>
                <w:sz w:val="20"/>
                <w:szCs w:val="20"/>
              </w:rPr>
            </w:pPr>
            <w:r w:rsidRPr="000C159F">
              <w:rPr>
                <w:color w:val="000000"/>
                <w:sz w:val="20"/>
                <w:szCs w:val="20"/>
              </w:rPr>
              <w:t>0.80737</w:t>
            </w:r>
          </w:p>
        </w:tc>
        <w:tc>
          <w:tcPr>
            <w:tcW w:w="1240" w:type="dxa"/>
            <w:tcBorders>
              <w:top w:val="nil"/>
              <w:left w:val="nil"/>
              <w:bottom w:val="nil"/>
              <w:right w:val="nil"/>
            </w:tcBorders>
            <w:shd w:val="clear" w:color="auto" w:fill="auto"/>
            <w:hideMark/>
          </w:tcPr>
          <w:p w14:paraId="34EE8065" w14:textId="77777777" w:rsidR="000C159F" w:rsidRPr="000C159F" w:rsidRDefault="000C159F" w:rsidP="000C159F">
            <w:pPr>
              <w:jc w:val="center"/>
              <w:rPr>
                <w:color w:val="000000"/>
                <w:sz w:val="20"/>
                <w:szCs w:val="20"/>
              </w:rPr>
            </w:pPr>
            <w:r w:rsidRPr="000C159F">
              <w:rPr>
                <w:color w:val="000000"/>
                <w:sz w:val="20"/>
                <w:szCs w:val="20"/>
              </w:rPr>
              <w:t>0.87579</w:t>
            </w:r>
          </w:p>
        </w:tc>
      </w:tr>
      <w:tr w:rsidR="000C159F" w:rsidRPr="000C159F" w14:paraId="34F609D8" w14:textId="77777777" w:rsidTr="000C159F">
        <w:trPr>
          <w:trHeight w:val="320"/>
        </w:trPr>
        <w:tc>
          <w:tcPr>
            <w:tcW w:w="2280" w:type="dxa"/>
            <w:tcBorders>
              <w:top w:val="nil"/>
              <w:left w:val="nil"/>
              <w:bottom w:val="nil"/>
              <w:right w:val="nil"/>
            </w:tcBorders>
            <w:shd w:val="clear" w:color="auto" w:fill="auto"/>
            <w:vAlign w:val="bottom"/>
            <w:hideMark/>
          </w:tcPr>
          <w:p w14:paraId="3F0903FE" w14:textId="77777777" w:rsidR="000C159F" w:rsidRPr="000C159F" w:rsidRDefault="000C159F" w:rsidP="000C159F">
            <w:pPr>
              <w:rPr>
                <w:color w:val="000000"/>
                <w:sz w:val="20"/>
                <w:szCs w:val="20"/>
              </w:rPr>
            </w:pPr>
            <w:r w:rsidRPr="000C159F">
              <w:rPr>
                <w:color w:val="000000"/>
                <w:sz w:val="20"/>
                <w:szCs w:val="20"/>
              </w:rPr>
              <w:t>Uracil</w:t>
            </w:r>
          </w:p>
        </w:tc>
        <w:tc>
          <w:tcPr>
            <w:tcW w:w="960" w:type="dxa"/>
            <w:tcBorders>
              <w:top w:val="nil"/>
              <w:left w:val="nil"/>
              <w:bottom w:val="nil"/>
              <w:right w:val="nil"/>
            </w:tcBorders>
            <w:shd w:val="clear" w:color="auto" w:fill="auto"/>
            <w:hideMark/>
          </w:tcPr>
          <w:p w14:paraId="57EB03CF" w14:textId="77777777" w:rsidR="000C159F" w:rsidRPr="000C159F" w:rsidRDefault="000C159F" w:rsidP="000C159F">
            <w:pPr>
              <w:jc w:val="center"/>
              <w:rPr>
                <w:color w:val="000000"/>
                <w:sz w:val="20"/>
                <w:szCs w:val="20"/>
              </w:rPr>
            </w:pPr>
            <w:r w:rsidRPr="000C159F">
              <w:rPr>
                <w:color w:val="000000"/>
                <w:sz w:val="20"/>
                <w:szCs w:val="20"/>
              </w:rPr>
              <w:t>-5.4368</w:t>
            </w:r>
          </w:p>
        </w:tc>
        <w:tc>
          <w:tcPr>
            <w:tcW w:w="1220" w:type="dxa"/>
            <w:tcBorders>
              <w:top w:val="nil"/>
              <w:left w:val="nil"/>
              <w:bottom w:val="nil"/>
              <w:right w:val="nil"/>
            </w:tcBorders>
            <w:shd w:val="clear" w:color="auto" w:fill="auto"/>
            <w:hideMark/>
          </w:tcPr>
          <w:p w14:paraId="6DFE028C" w14:textId="77777777" w:rsidR="000C159F" w:rsidRPr="000C159F" w:rsidRDefault="000C159F" w:rsidP="000C159F">
            <w:pPr>
              <w:jc w:val="center"/>
              <w:rPr>
                <w:b/>
                <w:bCs/>
                <w:color w:val="000000"/>
                <w:sz w:val="20"/>
                <w:szCs w:val="20"/>
              </w:rPr>
            </w:pPr>
            <w:r w:rsidRPr="000C159F">
              <w:rPr>
                <w:b/>
                <w:bCs/>
                <w:color w:val="000000"/>
                <w:sz w:val="20"/>
                <w:szCs w:val="20"/>
              </w:rPr>
              <w:t>9.70E-08</w:t>
            </w:r>
          </w:p>
        </w:tc>
        <w:tc>
          <w:tcPr>
            <w:tcW w:w="1240" w:type="dxa"/>
            <w:tcBorders>
              <w:top w:val="nil"/>
              <w:left w:val="nil"/>
              <w:bottom w:val="nil"/>
              <w:right w:val="nil"/>
            </w:tcBorders>
            <w:shd w:val="clear" w:color="auto" w:fill="auto"/>
            <w:hideMark/>
          </w:tcPr>
          <w:p w14:paraId="44B4B9B5" w14:textId="77777777" w:rsidR="000C159F" w:rsidRPr="000C159F" w:rsidRDefault="000C159F" w:rsidP="000C159F">
            <w:pPr>
              <w:jc w:val="center"/>
              <w:rPr>
                <w:color w:val="000000"/>
                <w:sz w:val="20"/>
                <w:szCs w:val="20"/>
              </w:rPr>
            </w:pPr>
            <w:r w:rsidRPr="000C159F">
              <w:rPr>
                <w:color w:val="000000"/>
                <w:sz w:val="20"/>
                <w:szCs w:val="20"/>
              </w:rPr>
              <w:t>2.07E-07</w:t>
            </w:r>
          </w:p>
        </w:tc>
        <w:tc>
          <w:tcPr>
            <w:tcW w:w="960" w:type="dxa"/>
            <w:tcBorders>
              <w:top w:val="nil"/>
              <w:left w:val="nil"/>
              <w:bottom w:val="nil"/>
              <w:right w:val="nil"/>
            </w:tcBorders>
            <w:shd w:val="clear" w:color="auto" w:fill="auto"/>
            <w:hideMark/>
          </w:tcPr>
          <w:p w14:paraId="6445308A" w14:textId="77777777" w:rsidR="000C159F" w:rsidRPr="000C159F" w:rsidRDefault="000C159F" w:rsidP="000C159F">
            <w:pPr>
              <w:jc w:val="center"/>
              <w:rPr>
                <w:color w:val="000000"/>
                <w:sz w:val="20"/>
                <w:szCs w:val="20"/>
              </w:rPr>
            </w:pPr>
            <w:r w:rsidRPr="000C159F">
              <w:rPr>
                <w:color w:val="000000"/>
                <w:sz w:val="20"/>
                <w:szCs w:val="20"/>
              </w:rPr>
              <w:t>-3.6839</w:t>
            </w:r>
          </w:p>
        </w:tc>
        <w:tc>
          <w:tcPr>
            <w:tcW w:w="1220" w:type="dxa"/>
            <w:tcBorders>
              <w:top w:val="nil"/>
              <w:left w:val="nil"/>
              <w:bottom w:val="nil"/>
              <w:right w:val="nil"/>
            </w:tcBorders>
            <w:shd w:val="clear" w:color="auto" w:fill="auto"/>
            <w:hideMark/>
          </w:tcPr>
          <w:p w14:paraId="4D640B87" w14:textId="77777777" w:rsidR="000C159F" w:rsidRPr="000C159F" w:rsidRDefault="000C159F" w:rsidP="000C159F">
            <w:pPr>
              <w:jc w:val="center"/>
              <w:rPr>
                <w:b/>
                <w:bCs/>
                <w:color w:val="000000"/>
                <w:sz w:val="20"/>
                <w:szCs w:val="20"/>
              </w:rPr>
            </w:pPr>
            <w:r w:rsidRPr="000C159F">
              <w:rPr>
                <w:b/>
                <w:bCs/>
                <w:color w:val="000000"/>
                <w:sz w:val="20"/>
                <w:szCs w:val="20"/>
              </w:rPr>
              <w:t>0.00029943</w:t>
            </w:r>
          </w:p>
        </w:tc>
        <w:tc>
          <w:tcPr>
            <w:tcW w:w="1240" w:type="dxa"/>
            <w:tcBorders>
              <w:top w:val="nil"/>
              <w:left w:val="nil"/>
              <w:bottom w:val="nil"/>
              <w:right w:val="nil"/>
            </w:tcBorders>
            <w:shd w:val="clear" w:color="auto" w:fill="auto"/>
            <w:hideMark/>
          </w:tcPr>
          <w:p w14:paraId="121B1B61" w14:textId="77777777" w:rsidR="000C159F" w:rsidRPr="000C159F" w:rsidRDefault="000C159F" w:rsidP="000C159F">
            <w:pPr>
              <w:jc w:val="center"/>
              <w:rPr>
                <w:color w:val="000000"/>
                <w:sz w:val="20"/>
                <w:szCs w:val="20"/>
              </w:rPr>
            </w:pPr>
            <w:r w:rsidRPr="000C159F">
              <w:rPr>
                <w:color w:val="000000"/>
                <w:sz w:val="20"/>
                <w:szCs w:val="20"/>
              </w:rPr>
              <w:t>0.0011471</w:t>
            </w:r>
          </w:p>
        </w:tc>
      </w:tr>
      <w:tr w:rsidR="000C159F" w:rsidRPr="000C159F" w14:paraId="507107B8" w14:textId="77777777" w:rsidTr="000C159F">
        <w:trPr>
          <w:trHeight w:val="320"/>
        </w:trPr>
        <w:tc>
          <w:tcPr>
            <w:tcW w:w="2280" w:type="dxa"/>
            <w:tcBorders>
              <w:top w:val="nil"/>
              <w:left w:val="nil"/>
              <w:bottom w:val="nil"/>
              <w:right w:val="nil"/>
            </w:tcBorders>
            <w:shd w:val="clear" w:color="auto" w:fill="auto"/>
            <w:vAlign w:val="bottom"/>
            <w:hideMark/>
          </w:tcPr>
          <w:p w14:paraId="5DE46062" w14:textId="77777777" w:rsidR="000C159F" w:rsidRPr="000C159F" w:rsidRDefault="000C159F" w:rsidP="000C159F">
            <w:pPr>
              <w:rPr>
                <w:color w:val="000000"/>
                <w:sz w:val="20"/>
                <w:szCs w:val="20"/>
              </w:rPr>
            </w:pPr>
            <w:r w:rsidRPr="000C159F">
              <w:rPr>
                <w:color w:val="000000"/>
                <w:sz w:val="20"/>
                <w:szCs w:val="20"/>
              </w:rPr>
              <w:t>Uric acid</w:t>
            </w:r>
          </w:p>
        </w:tc>
        <w:tc>
          <w:tcPr>
            <w:tcW w:w="960" w:type="dxa"/>
            <w:tcBorders>
              <w:top w:val="nil"/>
              <w:left w:val="nil"/>
              <w:bottom w:val="nil"/>
              <w:right w:val="nil"/>
            </w:tcBorders>
            <w:shd w:val="clear" w:color="auto" w:fill="auto"/>
            <w:hideMark/>
          </w:tcPr>
          <w:p w14:paraId="1D52834B" w14:textId="77777777" w:rsidR="000C159F" w:rsidRPr="000C159F" w:rsidRDefault="000C159F" w:rsidP="000C159F">
            <w:pPr>
              <w:jc w:val="center"/>
              <w:rPr>
                <w:color w:val="000000"/>
                <w:sz w:val="20"/>
                <w:szCs w:val="20"/>
              </w:rPr>
            </w:pPr>
            <w:r w:rsidRPr="000C159F">
              <w:rPr>
                <w:color w:val="000000"/>
                <w:sz w:val="20"/>
                <w:szCs w:val="20"/>
              </w:rPr>
              <w:t>-2.1555</w:t>
            </w:r>
          </w:p>
        </w:tc>
        <w:tc>
          <w:tcPr>
            <w:tcW w:w="1220" w:type="dxa"/>
            <w:tcBorders>
              <w:top w:val="nil"/>
              <w:left w:val="nil"/>
              <w:bottom w:val="nil"/>
              <w:right w:val="nil"/>
            </w:tcBorders>
            <w:shd w:val="clear" w:color="auto" w:fill="auto"/>
            <w:hideMark/>
          </w:tcPr>
          <w:p w14:paraId="0183991C" w14:textId="77777777" w:rsidR="000C159F" w:rsidRPr="000C159F" w:rsidRDefault="000C159F" w:rsidP="000C159F">
            <w:pPr>
              <w:jc w:val="center"/>
              <w:rPr>
                <w:b/>
                <w:bCs/>
                <w:color w:val="000000"/>
                <w:sz w:val="20"/>
                <w:szCs w:val="20"/>
              </w:rPr>
            </w:pPr>
            <w:r w:rsidRPr="000C159F">
              <w:rPr>
                <w:b/>
                <w:bCs/>
                <w:color w:val="000000"/>
                <w:sz w:val="20"/>
                <w:szCs w:val="20"/>
              </w:rPr>
              <w:t>0.031744</w:t>
            </w:r>
          </w:p>
        </w:tc>
        <w:tc>
          <w:tcPr>
            <w:tcW w:w="1240" w:type="dxa"/>
            <w:tcBorders>
              <w:top w:val="nil"/>
              <w:left w:val="nil"/>
              <w:bottom w:val="nil"/>
              <w:right w:val="nil"/>
            </w:tcBorders>
            <w:shd w:val="clear" w:color="auto" w:fill="auto"/>
            <w:hideMark/>
          </w:tcPr>
          <w:p w14:paraId="309577E0" w14:textId="77777777" w:rsidR="000C159F" w:rsidRPr="000C159F" w:rsidRDefault="000C159F" w:rsidP="000C159F">
            <w:pPr>
              <w:jc w:val="center"/>
              <w:rPr>
                <w:color w:val="000000"/>
                <w:sz w:val="20"/>
                <w:szCs w:val="20"/>
              </w:rPr>
            </w:pPr>
            <w:r w:rsidRPr="000C159F">
              <w:rPr>
                <w:color w:val="000000"/>
                <w:sz w:val="20"/>
                <w:szCs w:val="20"/>
              </w:rPr>
              <w:t>0.038698</w:t>
            </w:r>
          </w:p>
        </w:tc>
        <w:tc>
          <w:tcPr>
            <w:tcW w:w="960" w:type="dxa"/>
            <w:tcBorders>
              <w:top w:val="nil"/>
              <w:left w:val="nil"/>
              <w:bottom w:val="nil"/>
              <w:right w:val="nil"/>
            </w:tcBorders>
            <w:shd w:val="clear" w:color="auto" w:fill="auto"/>
            <w:hideMark/>
          </w:tcPr>
          <w:p w14:paraId="7124A8C3" w14:textId="77777777" w:rsidR="000C159F" w:rsidRPr="000C159F" w:rsidRDefault="000C159F" w:rsidP="000C159F">
            <w:pPr>
              <w:jc w:val="center"/>
              <w:rPr>
                <w:color w:val="000000"/>
                <w:sz w:val="20"/>
                <w:szCs w:val="20"/>
              </w:rPr>
            </w:pPr>
            <w:r w:rsidRPr="000C159F">
              <w:rPr>
                <w:color w:val="000000"/>
                <w:sz w:val="20"/>
                <w:szCs w:val="20"/>
              </w:rPr>
              <w:t>-0.86057</w:t>
            </w:r>
          </w:p>
        </w:tc>
        <w:tc>
          <w:tcPr>
            <w:tcW w:w="1220" w:type="dxa"/>
            <w:tcBorders>
              <w:top w:val="nil"/>
              <w:left w:val="nil"/>
              <w:bottom w:val="nil"/>
              <w:right w:val="nil"/>
            </w:tcBorders>
            <w:shd w:val="clear" w:color="auto" w:fill="auto"/>
            <w:hideMark/>
          </w:tcPr>
          <w:p w14:paraId="266B24C2" w14:textId="77777777" w:rsidR="000C159F" w:rsidRPr="000C159F" w:rsidRDefault="000C159F" w:rsidP="000C159F">
            <w:pPr>
              <w:jc w:val="center"/>
              <w:rPr>
                <w:color w:val="000000"/>
                <w:sz w:val="20"/>
                <w:szCs w:val="20"/>
              </w:rPr>
            </w:pPr>
            <w:r w:rsidRPr="000C159F">
              <w:rPr>
                <w:color w:val="000000"/>
                <w:sz w:val="20"/>
                <w:szCs w:val="20"/>
              </w:rPr>
              <w:t>0.39056</w:t>
            </w:r>
          </w:p>
        </w:tc>
        <w:tc>
          <w:tcPr>
            <w:tcW w:w="1240" w:type="dxa"/>
            <w:tcBorders>
              <w:top w:val="nil"/>
              <w:left w:val="nil"/>
              <w:bottom w:val="nil"/>
              <w:right w:val="nil"/>
            </w:tcBorders>
            <w:shd w:val="clear" w:color="auto" w:fill="auto"/>
            <w:hideMark/>
          </w:tcPr>
          <w:p w14:paraId="776DF586" w14:textId="77777777" w:rsidR="000C159F" w:rsidRPr="000C159F" w:rsidRDefault="000C159F" w:rsidP="000C159F">
            <w:pPr>
              <w:jc w:val="center"/>
              <w:rPr>
                <w:color w:val="000000"/>
                <w:sz w:val="20"/>
                <w:szCs w:val="20"/>
              </w:rPr>
            </w:pPr>
            <w:r w:rsidRPr="000C159F">
              <w:rPr>
                <w:color w:val="000000"/>
                <w:sz w:val="20"/>
                <w:szCs w:val="20"/>
              </w:rPr>
              <w:t>0.50496</w:t>
            </w:r>
          </w:p>
        </w:tc>
      </w:tr>
      <w:tr w:rsidR="000C159F" w:rsidRPr="000C159F" w14:paraId="02BBE99E" w14:textId="77777777" w:rsidTr="000C159F">
        <w:trPr>
          <w:trHeight w:val="320"/>
        </w:trPr>
        <w:tc>
          <w:tcPr>
            <w:tcW w:w="2280" w:type="dxa"/>
            <w:tcBorders>
              <w:top w:val="nil"/>
              <w:left w:val="nil"/>
              <w:bottom w:val="nil"/>
              <w:right w:val="nil"/>
            </w:tcBorders>
            <w:shd w:val="clear" w:color="auto" w:fill="auto"/>
            <w:vAlign w:val="bottom"/>
            <w:hideMark/>
          </w:tcPr>
          <w:p w14:paraId="1B42095E" w14:textId="77777777" w:rsidR="000C159F" w:rsidRPr="000C159F" w:rsidRDefault="000C159F" w:rsidP="000C159F">
            <w:pPr>
              <w:rPr>
                <w:color w:val="000000"/>
                <w:sz w:val="20"/>
                <w:szCs w:val="20"/>
              </w:rPr>
            </w:pPr>
            <w:r w:rsidRPr="000C159F">
              <w:rPr>
                <w:color w:val="000000"/>
                <w:sz w:val="20"/>
                <w:szCs w:val="20"/>
              </w:rPr>
              <w:t>Uridine</w:t>
            </w:r>
          </w:p>
        </w:tc>
        <w:tc>
          <w:tcPr>
            <w:tcW w:w="960" w:type="dxa"/>
            <w:tcBorders>
              <w:top w:val="nil"/>
              <w:left w:val="nil"/>
              <w:bottom w:val="nil"/>
              <w:right w:val="nil"/>
            </w:tcBorders>
            <w:shd w:val="clear" w:color="auto" w:fill="auto"/>
            <w:hideMark/>
          </w:tcPr>
          <w:p w14:paraId="4F6E27B9" w14:textId="77777777" w:rsidR="000C159F" w:rsidRPr="000C159F" w:rsidRDefault="000C159F" w:rsidP="000C159F">
            <w:pPr>
              <w:jc w:val="center"/>
              <w:rPr>
                <w:color w:val="000000"/>
                <w:sz w:val="20"/>
                <w:szCs w:val="20"/>
              </w:rPr>
            </w:pPr>
            <w:r w:rsidRPr="000C159F">
              <w:rPr>
                <w:color w:val="000000"/>
                <w:sz w:val="20"/>
                <w:szCs w:val="20"/>
              </w:rPr>
              <w:t>-2.2409</w:t>
            </w:r>
          </w:p>
        </w:tc>
        <w:tc>
          <w:tcPr>
            <w:tcW w:w="1220" w:type="dxa"/>
            <w:tcBorders>
              <w:top w:val="nil"/>
              <w:left w:val="nil"/>
              <w:bottom w:val="nil"/>
              <w:right w:val="nil"/>
            </w:tcBorders>
            <w:shd w:val="clear" w:color="auto" w:fill="auto"/>
            <w:hideMark/>
          </w:tcPr>
          <w:p w14:paraId="4FF6D679" w14:textId="77777777" w:rsidR="000C159F" w:rsidRPr="000C159F" w:rsidRDefault="000C159F" w:rsidP="000C159F">
            <w:pPr>
              <w:jc w:val="center"/>
              <w:rPr>
                <w:b/>
                <w:bCs/>
                <w:color w:val="000000"/>
                <w:sz w:val="20"/>
                <w:szCs w:val="20"/>
              </w:rPr>
            </w:pPr>
            <w:r w:rsidRPr="000C159F">
              <w:rPr>
                <w:b/>
                <w:bCs/>
                <w:color w:val="000000"/>
                <w:sz w:val="20"/>
                <w:szCs w:val="20"/>
              </w:rPr>
              <w:t>0.025609</w:t>
            </w:r>
          </w:p>
        </w:tc>
        <w:tc>
          <w:tcPr>
            <w:tcW w:w="1240" w:type="dxa"/>
            <w:tcBorders>
              <w:top w:val="nil"/>
              <w:left w:val="nil"/>
              <w:bottom w:val="nil"/>
              <w:right w:val="nil"/>
            </w:tcBorders>
            <w:shd w:val="clear" w:color="auto" w:fill="auto"/>
            <w:hideMark/>
          </w:tcPr>
          <w:p w14:paraId="4B8EB9DF" w14:textId="77777777" w:rsidR="000C159F" w:rsidRPr="000C159F" w:rsidRDefault="000C159F" w:rsidP="000C159F">
            <w:pPr>
              <w:jc w:val="center"/>
              <w:rPr>
                <w:color w:val="000000"/>
                <w:sz w:val="20"/>
                <w:szCs w:val="20"/>
              </w:rPr>
            </w:pPr>
            <w:r w:rsidRPr="000C159F">
              <w:rPr>
                <w:color w:val="000000"/>
                <w:sz w:val="20"/>
                <w:szCs w:val="20"/>
              </w:rPr>
              <w:t>0.031824</w:t>
            </w:r>
          </w:p>
        </w:tc>
        <w:tc>
          <w:tcPr>
            <w:tcW w:w="960" w:type="dxa"/>
            <w:tcBorders>
              <w:top w:val="nil"/>
              <w:left w:val="nil"/>
              <w:bottom w:val="nil"/>
              <w:right w:val="nil"/>
            </w:tcBorders>
            <w:shd w:val="clear" w:color="auto" w:fill="auto"/>
            <w:hideMark/>
          </w:tcPr>
          <w:p w14:paraId="3D7D78A7" w14:textId="77777777" w:rsidR="000C159F" w:rsidRPr="000C159F" w:rsidRDefault="000C159F" w:rsidP="000C159F">
            <w:pPr>
              <w:jc w:val="center"/>
              <w:rPr>
                <w:color w:val="000000"/>
                <w:sz w:val="20"/>
                <w:szCs w:val="20"/>
              </w:rPr>
            </w:pPr>
            <w:r w:rsidRPr="000C159F">
              <w:rPr>
                <w:color w:val="000000"/>
                <w:sz w:val="20"/>
                <w:szCs w:val="20"/>
              </w:rPr>
              <w:t>-3.1108</w:t>
            </w:r>
          </w:p>
        </w:tc>
        <w:tc>
          <w:tcPr>
            <w:tcW w:w="1220" w:type="dxa"/>
            <w:tcBorders>
              <w:top w:val="nil"/>
              <w:left w:val="nil"/>
              <w:bottom w:val="nil"/>
              <w:right w:val="nil"/>
            </w:tcBorders>
            <w:shd w:val="clear" w:color="auto" w:fill="auto"/>
            <w:hideMark/>
          </w:tcPr>
          <w:p w14:paraId="118A73F1" w14:textId="77777777" w:rsidR="000C159F" w:rsidRPr="000C159F" w:rsidRDefault="000C159F" w:rsidP="000C159F">
            <w:pPr>
              <w:jc w:val="center"/>
              <w:rPr>
                <w:b/>
                <w:bCs/>
                <w:color w:val="000000"/>
                <w:sz w:val="20"/>
                <w:szCs w:val="20"/>
              </w:rPr>
            </w:pPr>
            <w:r w:rsidRPr="000C159F">
              <w:rPr>
                <w:b/>
                <w:bCs/>
                <w:color w:val="000000"/>
                <w:sz w:val="20"/>
                <w:szCs w:val="20"/>
              </w:rPr>
              <w:t>0.0021532</w:t>
            </w:r>
          </w:p>
        </w:tc>
        <w:tc>
          <w:tcPr>
            <w:tcW w:w="1240" w:type="dxa"/>
            <w:tcBorders>
              <w:top w:val="nil"/>
              <w:left w:val="nil"/>
              <w:bottom w:val="nil"/>
              <w:right w:val="nil"/>
            </w:tcBorders>
            <w:shd w:val="clear" w:color="auto" w:fill="auto"/>
            <w:hideMark/>
          </w:tcPr>
          <w:p w14:paraId="078E8CCB" w14:textId="77777777" w:rsidR="000C159F" w:rsidRPr="000C159F" w:rsidRDefault="000C159F" w:rsidP="000C159F">
            <w:pPr>
              <w:jc w:val="center"/>
              <w:rPr>
                <w:color w:val="000000"/>
                <w:sz w:val="20"/>
                <w:szCs w:val="20"/>
              </w:rPr>
            </w:pPr>
            <w:r w:rsidRPr="000C159F">
              <w:rPr>
                <w:color w:val="000000"/>
                <w:sz w:val="20"/>
                <w:szCs w:val="20"/>
              </w:rPr>
              <w:t>0.005864</w:t>
            </w:r>
          </w:p>
        </w:tc>
      </w:tr>
      <w:tr w:rsidR="000C159F" w:rsidRPr="000C159F" w14:paraId="3DCE67F7" w14:textId="77777777" w:rsidTr="000C159F">
        <w:trPr>
          <w:trHeight w:val="320"/>
        </w:trPr>
        <w:tc>
          <w:tcPr>
            <w:tcW w:w="2280" w:type="dxa"/>
            <w:tcBorders>
              <w:top w:val="nil"/>
              <w:left w:val="nil"/>
              <w:bottom w:val="nil"/>
              <w:right w:val="nil"/>
            </w:tcBorders>
            <w:shd w:val="clear" w:color="auto" w:fill="auto"/>
            <w:vAlign w:val="bottom"/>
            <w:hideMark/>
          </w:tcPr>
          <w:p w14:paraId="7DFE09C4" w14:textId="77777777" w:rsidR="000C159F" w:rsidRPr="000C159F" w:rsidRDefault="000C159F" w:rsidP="000C159F">
            <w:pPr>
              <w:rPr>
                <w:color w:val="000000"/>
                <w:sz w:val="20"/>
                <w:szCs w:val="20"/>
              </w:rPr>
            </w:pPr>
            <w:r w:rsidRPr="000C159F">
              <w:rPr>
                <w:color w:val="000000"/>
                <w:sz w:val="20"/>
                <w:szCs w:val="20"/>
              </w:rPr>
              <w:t>Valine/betaine</w:t>
            </w:r>
          </w:p>
        </w:tc>
        <w:tc>
          <w:tcPr>
            <w:tcW w:w="960" w:type="dxa"/>
            <w:tcBorders>
              <w:top w:val="nil"/>
              <w:left w:val="nil"/>
              <w:bottom w:val="nil"/>
              <w:right w:val="nil"/>
            </w:tcBorders>
            <w:shd w:val="clear" w:color="auto" w:fill="auto"/>
            <w:hideMark/>
          </w:tcPr>
          <w:p w14:paraId="15C9AD54" w14:textId="77777777" w:rsidR="000C159F" w:rsidRPr="000C159F" w:rsidRDefault="000C159F" w:rsidP="000C159F">
            <w:pPr>
              <w:jc w:val="center"/>
              <w:rPr>
                <w:color w:val="000000"/>
                <w:sz w:val="20"/>
                <w:szCs w:val="20"/>
              </w:rPr>
            </w:pPr>
            <w:r w:rsidRPr="000C159F">
              <w:rPr>
                <w:color w:val="000000"/>
                <w:sz w:val="20"/>
                <w:szCs w:val="20"/>
              </w:rPr>
              <w:t>-3.1638</w:t>
            </w:r>
          </w:p>
        </w:tc>
        <w:tc>
          <w:tcPr>
            <w:tcW w:w="1220" w:type="dxa"/>
            <w:tcBorders>
              <w:top w:val="nil"/>
              <w:left w:val="nil"/>
              <w:bottom w:val="nil"/>
              <w:right w:val="nil"/>
            </w:tcBorders>
            <w:shd w:val="clear" w:color="auto" w:fill="auto"/>
            <w:hideMark/>
          </w:tcPr>
          <w:p w14:paraId="750B2323" w14:textId="77777777" w:rsidR="000C159F" w:rsidRPr="000C159F" w:rsidRDefault="000C159F" w:rsidP="000C159F">
            <w:pPr>
              <w:jc w:val="center"/>
              <w:rPr>
                <w:b/>
                <w:bCs/>
                <w:color w:val="000000"/>
                <w:sz w:val="20"/>
                <w:szCs w:val="20"/>
              </w:rPr>
            </w:pPr>
            <w:r w:rsidRPr="000C159F">
              <w:rPr>
                <w:b/>
                <w:bCs/>
                <w:color w:val="000000"/>
                <w:sz w:val="20"/>
                <w:szCs w:val="20"/>
              </w:rPr>
              <w:t>0.0016819</w:t>
            </w:r>
          </w:p>
        </w:tc>
        <w:tc>
          <w:tcPr>
            <w:tcW w:w="1240" w:type="dxa"/>
            <w:tcBorders>
              <w:top w:val="nil"/>
              <w:left w:val="nil"/>
              <w:bottom w:val="nil"/>
              <w:right w:val="nil"/>
            </w:tcBorders>
            <w:shd w:val="clear" w:color="auto" w:fill="auto"/>
            <w:hideMark/>
          </w:tcPr>
          <w:p w14:paraId="474FFBB0" w14:textId="77777777" w:rsidR="000C159F" w:rsidRPr="000C159F" w:rsidRDefault="000C159F" w:rsidP="000C159F">
            <w:pPr>
              <w:jc w:val="center"/>
              <w:rPr>
                <w:color w:val="000000"/>
                <w:sz w:val="20"/>
                <w:szCs w:val="20"/>
              </w:rPr>
            </w:pPr>
            <w:r w:rsidRPr="000C159F">
              <w:rPr>
                <w:color w:val="000000"/>
                <w:sz w:val="20"/>
                <w:szCs w:val="20"/>
              </w:rPr>
              <w:t>0.0025328</w:t>
            </w:r>
          </w:p>
        </w:tc>
        <w:tc>
          <w:tcPr>
            <w:tcW w:w="960" w:type="dxa"/>
            <w:tcBorders>
              <w:top w:val="nil"/>
              <w:left w:val="nil"/>
              <w:bottom w:val="nil"/>
              <w:right w:val="nil"/>
            </w:tcBorders>
            <w:shd w:val="clear" w:color="auto" w:fill="auto"/>
            <w:hideMark/>
          </w:tcPr>
          <w:p w14:paraId="62776015" w14:textId="77777777" w:rsidR="000C159F" w:rsidRPr="000C159F" w:rsidRDefault="000C159F" w:rsidP="000C159F">
            <w:pPr>
              <w:jc w:val="center"/>
              <w:rPr>
                <w:color w:val="000000"/>
                <w:sz w:val="20"/>
                <w:szCs w:val="20"/>
              </w:rPr>
            </w:pPr>
            <w:r w:rsidRPr="000C159F">
              <w:rPr>
                <w:color w:val="000000"/>
                <w:sz w:val="20"/>
                <w:szCs w:val="20"/>
              </w:rPr>
              <w:t>-2.7806</w:t>
            </w:r>
          </w:p>
        </w:tc>
        <w:tc>
          <w:tcPr>
            <w:tcW w:w="1220" w:type="dxa"/>
            <w:tcBorders>
              <w:top w:val="nil"/>
              <w:left w:val="nil"/>
              <w:bottom w:val="nil"/>
              <w:right w:val="nil"/>
            </w:tcBorders>
            <w:shd w:val="clear" w:color="auto" w:fill="auto"/>
            <w:hideMark/>
          </w:tcPr>
          <w:p w14:paraId="18ADFAF8" w14:textId="77777777" w:rsidR="000C159F" w:rsidRPr="000C159F" w:rsidRDefault="000C159F" w:rsidP="000C159F">
            <w:pPr>
              <w:jc w:val="center"/>
              <w:rPr>
                <w:b/>
                <w:bCs/>
                <w:color w:val="000000"/>
                <w:sz w:val="20"/>
                <w:szCs w:val="20"/>
              </w:rPr>
            </w:pPr>
            <w:r w:rsidRPr="000C159F">
              <w:rPr>
                <w:b/>
                <w:bCs/>
                <w:color w:val="000000"/>
                <w:sz w:val="20"/>
                <w:szCs w:val="20"/>
              </w:rPr>
              <w:t>0.0059729</w:t>
            </w:r>
          </w:p>
        </w:tc>
        <w:tc>
          <w:tcPr>
            <w:tcW w:w="1240" w:type="dxa"/>
            <w:tcBorders>
              <w:top w:val="nil"/>
              <w:left w:val="nil"/>
              <w:bottom w:val="nil"/>
              <w:right w:val="nil"/>
            </w:tcBorders>
            <w:shd w:val="clear" w:color="auto" w:fill="auto"/>
            <w:hideMark/>
          </w:tcPr>
          <w:p w14:paraId="6581C0CD" w14:textId="77777777" w:rsidR="000C159F" w:rsidRPr="000C159F" w:rsidRDefault="000C159F" w:rsidP="000C159F">
            <w:pPr>
              <w:jc w:val="center"/>
              <w:rPr>
                <w:color w:val="000000"/>
                <w:sz w:val="20"/>
                <w:szCs w:val="20"/>
              </w:rPr>
            </w:pPr>
            <w:r w:rsidRPr="000C159F">
              <w:rPr>
                <w:color w:val="000000"/>
                <w:sz w:val="20"/>
                <w:szCs w:val="20"/>
              </w:rPr>
              <w:t>0.014703</w:t>
            </w:r>
          </w:p>
        </w:tc>
      </w:tr>
      <w:tr w:rsidR="000C159F" w:rsidRPr="000C159F" w14:paraId="30EF744F" w14:textId="77777777" w:rsidTr="000C159F">
        <w:trPr>
          <w:trHeight w:val="320"/>
        </w:trPr>
        <w:tc>
          <w:tcPr>
            <w:tcW w:w="2280" w:type="dxa"/>
            <w:tcBorders>
              <w:top w:val="nil"/>
              <w:left w:val="nil"/>
              <w:bottom w:val="nil"/>
              <w:right w:val="nil"/>
            </w:tcBorders>
            <w:shd w:val="clear" w:color="auto" w:fill="auto"/>
            <w:vAlign w:val="bottom"/>
            <w:hideMark/>
          </w:tcPr>
          <w:p w14:paraId="3277535C" w14:textId="77777777" w:rsidR="000C159F" w:rsidRPr="000C159F" w:rsidRDefault="000C159F" w:rsidP="000C159F">
            <w:pPr>
              <w:rPr>
                <w:color w:val="000000"/>
                <w:sz w:val="20"/>
                <w:szCs w:val="20"/>
              </w:rPr>
            </w:pPr>
            <w:r w:rsidRPr="000C159F">
              <w:rPr>
                <w:color w:val="000000"/>
                <w:sz w:val="20"/>
                <w:szCs w:val="20"/>
              </w:rPr>
              <w:t>Vanillin</w:t>
            </w:r>
          </w:p>
        </w:tc>
        <w:tc>
          <w:tcPr>
            <w:tcW w:w="960" w:type="dxa"/>
            <w:tcBorders>
              <w:top w:val="nil"/>
              <w:left w:val="nil"/>
              <w:bottom w:val="nil"/>
              <w:right w:val="nil"/>
            </w:tcBorders>
            <w:shd w:val="clear" w:color="auto" w:fill="auto"/>
            <w:hideMark/>
          </w:tcPr>
          <w:p w14:paraId="26C5C817" w14:textId="77777777" w:rsidR="000C159F" w:rsidRPr="000C159F" w:rsidRDefault="000C159F" w:rsidP="000C159F">
            <w:pPr>
              <w:jc w:val="center"/>
              <w:rPr>
                <w:color w:val="000000"/>
                <w:sz w:val="20"/>
                <w:szCs w:val="20"/>
              </w:rPr>
            </w:pPr>
            <w:r w:rsidRPr="000C159F">
              <w:rPr>
                <w:color w:val="000000"/>
                <w:sz w:val="20"/>
                <w:szCs w:val="20"/>
              </w:rPr>
              <w:t>-8.5259</w:t>
            </w:r>
          </w:p>
        </w:tc>
        <w:tc>
          <w:tcPr>
            <w:tcW w:w="1220" w:type="dxa"/>
            <w:tcBorders>
              <w:top w:val="nil"/>
              <w:left w:val="nil"/>
              <w:bottom w:val="nil"/>
              <w:right w:val="nil"/>
            </w:tcBorders>
            <w:shd w:val="clear" w:color="auto" w:fill="auto"/>
            <w:hideMark/>
          </w:tcPr>
          <w:p w14:paraId="0C99E1C4" w14:textId="77777777" w:rsidR="000C159F" w:rsidRPr="000C159F" w:rsidRDefault="000C159F" w:rsidP="000C159F">
            <w:pPr>
              <w:jc w:val="center"/>
              <w:rPr>
                <w:b/>
                <w:bCs/>
                <w:color w:val="000000"/>
                <w:sz w:val="20"/>
                <w:szCs w:val="20"/>
              </w:rPr>
            </w:pPr>
            <w:r w:rsidRPr="000C159F">
              <w:rPr>
                <w:b/>
                <w:bCs/>
                <w:color w:val="000000"/>
                <w:sz w:val="20"/>
                <w:szCs w:val="20"/>
              </w:rPr>
              <w:t>3.57E-16</w:t>
            </w:r>
          </w:p>
        </w:tc>
        <w:tc>
          <w:tcPr>
            <w:tcW w:w="1240" w:type="dxa"/>
            <w:tcBorders>
              <w:top w:val="nil"/>
              <w:left w:val="nil"/>
              <w:bottom w:val="nil"/>
              <w:right w:val="nil"/>
            </w:tcBorders>
            <w:shd w:val="clear" w:color="auto" w:fill="auto"/>
            <w:hideMark/>
          </w:tcPr>
          <w:p w14:paraId="0676D3A7" w14:textId="77777777" w:rsidR="000C159F" w:rsidRPr="000C159F" w:rsidRDefault="000C159F" w:rsidP="000C159F">
            <w:pPr>
              <w:jc w:val="center"/>
              <w:rPr>
                <w:color w:val="000000"/>
                <w:sz w:val="20"/>
                <w:szCs w:val="20"/>
              </w:rPr>
            </w:pPr>
            <w:r w:rsidRPr="000C159F">
              <w:rPr>
                <w:color w:val="000000"/>
                <w:sz w:val="20"/>
                <w:szCs w:val="20"/>
              </w:rPr>
              <w:t>1.58E-15</w:t>
            </w:r>
          </w:p>
        </w:tc>
        <w:tc>
          <w:tcPr>
            <w:tcW w:w="960" w:type="dxa"/>
            <w:tcBorders>
              <w:top w:val="nil"/>
              <w:left w:val="nil"/>
              <w:bottom w:val="nil"/>
              <w:right w:val="nil"/>
            </w:tcBorders>
            <w:shd w:val="clear" w:color="auto" w:fill="auto"/>
            <w:hideMark/>
          </w:tcPr>
          <w:p w14:paraId="17A27108" w14:textId="77777777" w:rsidR="000C159F" w:rsidRPr="000C159F" w:rsidRDefault="000C159F" w:rsidP="000C159F">
            <w:pPr>
              <w:jc w:val="center"/>
              <w:rPr>
                <w:color w:val="000000"/>
                <w:sz w:val="20"/>
                <w:szCs w:val="20"/>
              </w:rPr>
            </w:pPr>
            <w:r w:rsidRPr="000C159F">
              <w:rPr>
                <w:color w:val="000000"/>
                <w:sz w:val="20"/>
                <w:szCs w:val="20"/>
              </w:rPr>
              <w:t>1.4584</w:t>
            </w:r>
          </w:p>
        </w:tc>
        <w:tc>
          <w:tcPr>
            <w:tcW w:w="1220" w:type="dxa"/>
            <w:tcBorders>
              <w:top w:val="nil"/>
              <w:left w:val="nil"/>
              <w:bottom w:val="nil"/>
              <w:right w:val="nil"/>
            </w:tcBorders>
            <w:shd w:val="clear" w:color="auto" w:fill="auto"/>
            <w:hideMark/>
          </w:tcPr>
          <w:p w14:paraId="4DD6FEB2" w14:textId="77777777" w:rsidR="000C159F" w:rsidRPr="000C159F" w:rsidRDefault="000C159F" w:rsidP="000C159F">
            <w:pPr>
              <w:jc w:val="center"/>
              <w:rPr>
                <w:color w:val="000000"/>
                <w:sz w:val="20"/>
                <w:szCs w:val="20"/>
              </w:rPr>
            </w:pPr>
            <w:r w:rsidRPr="000C159F">
              <w:rPr>
                <w:color w:val="000000"/>
                <w:sz w:val="20"/>
                <w:szCs w:val="20"/>
              </w:rPr>
              <w:t>0.14637</w:t>
            </w:r>
          </w:p>
        </w:tc>
        <w:tc>
          <w:tcPr>
            <w:tcW w:w="1240" w:type="dxa"/>
            <w:tcBorders>
              <w:top w:val="nil"/>
              <w:left w:val="nil"/>
              <w:bottom w:val="nil"/>
              <w:right w:val="nil"/>
            </w:tcBorders>
            <w:shd w:val="clear" w:color="auto" w:fill="auto"/>
            <w:hideMark/>
          </w:tcPr>
          <w:p w14:paraId="4BF5D4BF" w14:textId="77777777" w:rsidR="000C159F" w:rsidRPr="000C159F" w:rsidRDefault="000C159F" w:rsidP="000C159F">
            <w:pPr>
              <w:jc w:val="center"/>
              <w:rPr>
                <w:color w:val="000000"/>
                <w:sz w:val="20"/>
                <w:szCs w:val="20"/>
              </w:rPr>
            </w:pPr>
            <w:r w:rsidRPr="000C159F">
              <w:rPr>
                <w:color w:val="000000"/>
                <w:sz w:val="20"/>
                <w:szCs w:val="20"/>
              </w:rPr>
              <w:t>0.22959</w:t>
            </w:r>
          </w:p>
        </w:tc>
      </w:tr>
      <w:tr w:rsidR="000C159F" w:rsidRPr="000C159F" w14:paraId="131929C6" w14:textId="77777777" w:rsidTr="000C159F">
        <w:trPr>
          <w:trHeight w:val="320"/>
        </w:trPr>
        <w:tc>
          <w:tcPr>
            <w:tcW w:w="2280" w:type="dxa"/>
            <w:tcBorders>
              <w:top w:val="nil"/>
              <w:left w:val="nil"/>
              <w:bottom w:val="nil"/>
              <w:right w:val="nil"/>
            </w:tcBorders>
            <w:shd w:val="clear" w:color="auto" w:fill="auto"/>
            <w:vAlign w:val="bottom"/>
            <w:hideMark/>
          </w:tcPr>
          <w:p w14:paraId="6D4DDB21" w14:textId="77777777" w:rsidR="000C159F" w:rsidRPr="000C159F" w:rsidRDefault="000C159F" w:rsidP="000C159F">
            <w:pPr>
              <w:rPr>
                <w:color w:val="000000"/>
                <w:sz w:val="20"/>
                <w:szCs w:val="20"/>
              </w:rPr>
            </w:pPr>
            <w:r w:rsidRPr="000C159F">
              <w:rPr>
                <w:color w:val="000000"/>
                <w:sz w:val="20"/>
                <w:szCs w:val="20"/>
              </w:rPr>
              <w:t>Xanthine</w:t>
            </w:r>
          </w:p>
        </w:tc>
        <w:tc>
          <w:tcPr>
            <w:tcW w:w="960" w:type="dxa"/>
            <w:tcBorders>
              <w:top w:val="nil"/>
              <w:left w:val="nil"/>
              <w:bottom w:val="nil"/>
              <w:right w:val="nil"/>
            </w:tcBorders>
            <w:shd w:val="clear" w:color="auto" w:fill="auto"/>
            <w:hideMark/>
          </w:tcPr>
          <w:p w14:paraId="5EDC786C" w14:textId="77777777" w:rsidR="000C159F" w:rsidRPr="000C159F" w:rsidRDefault="000C159F" w:rsidP="000C159F">
            <w:pPr>
              <w:jc w:val="center"/>
              <w:rPr>
                <w:color w:val="000000"/>
                <w:sz w:val="20"/>
                <w:szCs w:val="20"/>
              </w:rPr>
            </w:pPr>
            <w:r w:rsidRPr="000C159F">
              <w:rPr>
                <w:color w:val="000000"/>
                <w:sz w:val="20"/>
                <w:szCs w:val="20"/>
              </w:rPr>
              <w:t>-12.637</w:t>
            </w:r>
          </w:p>
        </w:tc>
        <w:tc>
          <w:tcPr>
            <w:tcW w:w="1220" w:type="dxa"/>
            <w:tcBorders>
              <w:top w:val="nil"/>
              <w:left w:val="nil"/>
              <w:bottom w:val="nil"/>
              <w:right w:val="nil"/>
            </w:tcBorders>
            <w:shd w:val="clear" w:color="auto" w:fill="auto"/>
            <w:hideMark/>
          </w:tcPr>
          <w:p w14:paraId="4B04B5C1" w14:textId="77777777" w:rsidR="000C159F" w:rsidRPr="000C159F" w:rsidRDefault="000C159F" w:rsidP="000C159F">
            <w:pPr>
              <w:jc w:val="center"/>
              <w:rPr>
                <w:b/>
                <w:bCs/>
                <w:color w:val="000000"/>
                <w:sz w:val="20"/>
                <w:szCs w:val="20"/>
              </w:rPr>
            </w:pPr>
            <w:r w:rsidRPr="000C159F">
              <w:rPr>
                <w:b/>
                <w:bCs/>
                <w:color w:val="000000"/>
                <w:sz w:val="20"/>
                <w:szCs w:val="20"/>
              </w:rPr>
              <w:t>7.96E-31</w:t>
            </w:r>
          </w:p>
        </w:tc>
        <w:tc>
          <w:tcPr>
            <w:tcW w:w="1240" w:type="dxa"/>
            <w:tcBorders>
              <w:top w:val="nil"/>
              <w:left w:val="nil"/>
              <w:bottom w:val="nil"/>
              <w:right w:val="nil"/>
            </w:tcBorders>
            <w:shd w:val="clear" w:color="auto" w:fill="auto"/>
            <w:hideMark/>
          </w:tcPr>
          <w:p w14:paraId="0EBD83E2" w14:textId="77777777" w:rsidR="000C159F" w:rsidRPr="000C159F" w:rsidRDefault="000C159F" w:rsidP="000C159F">
            <w:pPr>
              <w:jc w:val="center"/>
              <w:rPr>
                <w:color w:val="000000"/>
                <w:sz w:val="20"/>
                <w:szCs w:val="20"/>
              </w:rPr>
            </w:pPr>
            <w:r w:rsidRPr="000C159F">
              <w:rPr>
                <w:color w:val="000000"/>
                <w:sz w:val="20"/>
                <w:szCs w:val="20"/>
              </w:rPr>
              <w:t>1.27E-29</w:t>
            </w:r>
          </w:p>
        </w:tc>
        <w:tc>
          <w:tcPr>
            <w:tcW w:w="960" w:type="dxa"/>
            <w:tcBorders>
              <w:top w:val="nil"/>
              <w:left w:val="nil"/>
              <w:bottom w:val="nil"/>
              <w:right w:val="nil"/>
            </w:tcBorders>
            <w:shd w:val="clear" w:color="auto" w:fill="auto"/>
            <w:hideMark/>
          </w:tcPr>
          <w:p w14:paraId="1779359E" w14:textId="77777777" w:rsidR="000C159F" w:rsidRPr="000C159F" w:rsidRDefault="000C159F" w:rsidP="000C159F">
            <w:pPr>
              <w:jc w:val="center"/>
              <w:rPr>
                <w:color w:val="000000"/>
                <w:sz w:val="20"/>
                <w:szCs w:val="20"/>
              </w:rPr>
            </w:pPr>
            <w:r w:rsidRPr="000C159F">
              <w:rPr>
                <w:color w:val="000000"/>
                <w:sz w:val="20"/>
                <w:szCs w:val="20"/>
              </w:rPr>
              <w:t>-3.6138</w:t>
            </w:r>
          </w:p>
        </w:tc>
        <w:tc>
          <w:tcPr>
            <w:tcW w:w="1220" w:type="dxa"/>
            <w:tcBorders>
              <w:top w:val="nil"/>
              <w:left w:val="nil"/>
              <w:bottom w:val="nil"/>
              <w:right w:val="nil"/>
            </w:tcBorders>
            <w:shd w:val="clear" w:color="auto" w:fill="auto"/>
            <w:hideMark/>
          </w:tcPr>
          <w:p w14:paraId="200AB0F0" w14:textId="77777777" w:rsidR="000C159F" w:rsidRPr="000C159F" w:rsidRDefault="000C159F" w:rsidP="000C159F">
            <w:pPr>
              <w:jc w:val="center"/>
              <w:rPr>
                <w:b/>
                <w:bCs/>
                <w:color w:val="000000"/>
                <w:sz w:val="20"/>
                <w:szCs w:val="20"/>
              </w:rPr>
            </w:pPr>
            <w:r w:rsidRPr="000C159F">
              <w:rPr>
                <w:b/>
                <w:bCs/>
                <w:color w:val="000000"/>
                <w:sz w:val="20"/>
                <w:szCs w:val="20"/>
              </w:rPr>
              <w:t>0.00038628</w:t>
            </w:r>
          </w:p>
        </w:tc>
        <w:tc>
          <w:tcPr>
            <w:tcW w:w="1240" w:type="dxa"/>
            <w:tcBorders>
              <w:top w:val="nil"/>
              <w:left w:val="nil"/>
              <w:bottom w:val="nil"/>
              <w:right w:val="nil"/>
            </w:tcBorders>
            <w:shd w:val="clear" w:color="auto" w:fill="auto"/>
            <w:hideMark/>
          </w:tcPr>
          <w:p w14:paraId="5532A60D" w14:textId="77777777" w:rsidR="000C159F" w:rsidRPr="000C159F" w:rsidRDefault="000C159F" w:rsidP="000C159F">
            <w:pPr>
              <w:jc w:val="center"/>
              <w:rPr>
                <w:color w:val="000000"/>
                <w:sz w:val="20"/>
                <w:szCs w:val="20"/>
              </w:rPr>
            </w:pPr>
            <w:r w:rsidRPr="000C159F">
              <w:rPr>
                <w:color w:val="000000"/>
                <w:sz w:val="20"/>
                <w:szCs w:val="20"/>
              </w:rPr>
              <w:t>0.0013363</w:t>
            </w:r>
          </w:p>
        </w:tc>
      </w:tr>
      <w:tr w:rsidR="000C159F" w:rsidRPr="000C159F" w14:paraId="23992050" w14:textId="77777777" w:rsidTr="000C159F">
        <w:trPr>
          <w:trHeight w:val="320"/>
        </w:trPr>
        <w:tc>
          <w:tcPr>
            <w:tcW w:w="2280" w:type="dxa"/>
            <w:tcBorders>
              <w:top w:val="nil"/>
              <w:left w:val="nil"/>
              <w:bottom w:val="nil"/>
              <w:right w:val="nil"/>
            </w:tcBorders>
            <w:shd w:val="clear" w:color="auto" w:fill="auto"/>
            <w:vAlign w:val="bottom"/>
            <w:hideMark/>
          </w:tcPr>
          <w:p w14:paraId="47645DBB" w14:textId="77777777" w:rsidR="000C159F" w:rsidRPr="000C159F" w:rsidRDefault="000C159F" w:rsidP="000C159F">
            <w:pPr>
              <w:rPr>
                <w:color w:val="000000"/>
                <w:sz w:val="20"/>
                <w:szCs w:val="20"/>
              </w:rPr>
            </w:pPr>
            <w:proofErr w:type="spellStart"/>
            <w:r w:rsidRPr="000C159F">
              <w:rPr>
                <w:color w:val="000000"/>
                <w:sz w:val="20"/>
                <w:szCs w:val="20"/>
              </w:rPr>
              <w:t>Xanthosine</w:t>
            </w:r>
            <w:proofErr w:type="spellEnd"/>
          </w:p>
        </w:tc>
        <w:tc>
          <w:tcPr>
            <w:tcW w:w="960" w:type="dxa"/>
            <w:tcBorders>
              <w:top w:val="nil"/>
              <w:left w:val="nil"/>
              <w:bottom w:val="nil"/>
              <w:right w:val="nil"/>
            </w:tcBorders>
            <w:shd w:val="clear" w:color="auto" w:fill="auto"/>
            <w:hideMark/>
          </w:tcPr>
          <w:p w14:paraId="706CAFBD" w14:textId="77777777" w:rsidR="000C159F" w:rsidRPr="000C159F" w:rsidRDefault="000C159F" w:rsidP="000C159F">
            <w:pPr>
              <w:jc w:val="center"/>
              <w:rPr>
                <w:color w:val="000000"/>
                <w:sz w:val="20"/>
                <w:szCs w:val="20"/>
              </w:rPr>
            </w:pPr>
            <w:r w:rsidRPr="000C159F">
              <w:rPr>
                <w:color w:val="000000"/>
                <w:sz w:val="20"/>
                <w:szCs w:val="20"/>
              </w:rPr>
              <w:t>-10.319</w:t>
            </w:r>
          </w:p>
        </w:tc>
        <w:tc>
          <w:tcPr>
            <w:tcW w:w="1220" w:type="dxa"/>
            <w:tcBorders>
              <w:top w:val="nil"/>
              <w:left w:val="nil"/>
              <w:bottom w:val="nil"/>
              <w:right w:val="nil"/>
            </w:tcBorders>
            <w:shd w:val="clear" w:color="auto" w:fill="auto"/>
            <w:hideMark/>
          </w:tcPr>
          <w:p w14:paraId="149ED994" w14:textId="77777777" w:rsidR="000C159F" w:rsidRPr="000C159F" w:rsidRDefault="000C159F" w:rsidP="000C159F">
            <w:pPr>
              <w:jc w:val="center"/>
              <w:rPr>
                <w:b/>
                <w:bCs/>
                <w:color w:val="000000"/>
                <w:sz w:val="20"/>
                <w:szCs w:val="20"/>
              </w:rPr>
            </w:pPr>
            <w:r w:rsidRPr="000C159F">
              <w:rPr>
                <w:b/>
                <w:bCs/>
                <w:color w:val="000000"/>
                <w:sz w:val="20"/>
                <w:szCs w:val="20"/>
              </w:rPr>
              <w:t>3.47E-22</w:t>
            </w:r>
          </w:p>
        </w:tc>
        <w:tc>
          <w:tcPr>
            <w:tcW w:w="1240" w:type="dxa"/>
            <w:tcBorders>
              <w:top w:val="nil"/>
              <w:left w:val="nil"/>
              <w:bottom w:val="nil"/>
              <w:right w:val="nil"/>
            </w:tcBorders>
            <w:shd w:val="clear" w:color="auto" w:fill="auto"/>
            <w:hideMark/>
          </w:tcPr>
          <w:p w14:paraId="2D0DB63E" w14:textId="77777777" w:rsidR="000C159F" w:rsidRPr="000C159F" w:rsidRDefault="000C159F" w:rsidP="000C159F">
            <w:pPr>
              <w:jc w:val="center"/>
              <w:rPr>
                <w:color w:val="000000"/>
                <w:sz w:val="20"/>
                <w:szCs w:val="20"/>
              </w:rPr>
            </w:pPr>
            <w:r w:rsidRPr="000C159F">
              <w:rPr>
                <w:color w:val="000000"/>
                <w:sz w:val="20"/>
                <w:szCs w:val="20"/>
              </w:rPr>
              <w:t>2.22E-21</w:t>
            </w:r>
          </w:p>
        </w:tc>
        <w:tc>
          <w:tcPr>
            <w:tcW w:w="960" w:type="dxa"/>
            <w:tcBorders>
              <w:top w:val="nil"/>
              <w:left w:val="nil"/>
              <w:bottom w:val="nil"/>
              <w:right w:val="nil"/>
            </w:tcBorders>
            <w:shd w:val="clear" w:color="auto" w:fill="auto"/>
            <w:hideMark/>
          </w:tcPr>
          <w:p w14:paraId="02153A33" w14:textId="77777777" w:rsidR="000C159F" w:rsidRPr="000C159F" w:rsidRDefault="000C159F" w:rsidP="000C159F">
            <w:pPr>
              <w:jc w:val="center"/>
              <w:rPr>
                <w:color w:val="000000"/>
                <w:sz w:val="20"/>
                <w:szCs w:val="20"/>
              </w:rPr>
            </w:pPr>
            <w:r w:rsidRPr="000C159F">
              <w:rPr>
                <w:color w:val="000000"/>
                <w:sz w:val="20"/>
                <w:szCs w:val="20"/>
              </w:rPr>
              <w:t>0.68005</w:t>
            </w:r>
          </w:p>
        </w:tc>
        <w:tc>
          <w:tcPr>
            <w:tcW w:w="1220" w:type="dxa"/>
            <w:tcBorders>
              <w:top w:val="nil"/>
              <w:left w:val="nil"/>
              <w:bottom w:val="nil"/>
              <w:right w:val="nil"/>
            </w:tcBorders>
            <w:shd w:val="clear" w:color="auto" w:fill="auto"/>
            <w:hideMark/>
          </w:tcPr>
          <w:p w14:paraId="0366698F" w14:textId="77777777" w:rsidR="000C159F" w:rsidRPr="000C159F" w:rsidRDefault="000C159F" w:rsidP="000C159F">
            <w:pPr>
              <w:jc w:val="center"/>
              <w:rPr>
                <w:color w:val="000000"/>
                <w:sz w:val="20"/>
                <w:szCs w:val="20"/>
              </w:rPr>
            </w:pPr>
            <w:r w:rsidRPr="000C159F">
              <w:rPr>
                <w:color w:val="000000"/>
                <w:sz w:val="20"/>
                <w:szCs w:val="20"/>
              </w:rPr>
              <w:t>0.4973</w:t>
            </w:r>
          </w:p>
        </w:tc>
        <w:tc>
          <w:tcPr>
            <w:tcW w:w="1240" w:type="dxa"/>
            <w:tcBorders>
              <w:top w:val="nil"/>
              <w:left w:val="nil"/>
              <w:bottom w:val="nil"/>
              <w:right w:val="nil"/>
            </w:tcBorders>
            <w:shd w:val="clear" w:color="auto" w:fill="auto"/>
            <w:hideMark/>
          </w:tcPr>
          <w:p w14:paraId="0AEC3AD1" w14:textId="77777777" w:rsidR="000C159F" w:rsidRPr="000C159F" w:rsidRDefault="000C159F" w:rsidP="000C159F">
            <w:pPr>
              <w:jc w:val="center"/>
              <w:rPr>
                <w:color w:val="000000"/>
                <w:sz w:val="20"/>
                <w:szCs w:val="20"/>
              </w:rPr>
            </w:pPr>
            <w:r w:rsidRPr="000C159F">
              <w:rPr>
                <w:color w:val="000000"/>
                <w:sz w:val="20"/>
                <w:szCs w:val="20"/>
              </w:rPr>
              <w:t>0.5949</w:t>
            </w:r>
          </w:p>
        </w:tc>
      </w:tr>
      <w:tr w:rsidR="000C159F" w:rsidRPr="000C159F" w14:paraId="28F43061" w14:textId="77777777" w:rsidTr="000C159F">
        <w:trPr>
          <w:trHeight w:val="320"/>
        </w:trPr>
        <w:tc>
          <w:tcPr>
            <w:tcW w:w="2280" w:type="dxa"/>
            <w:tcBorders>
              <w:top w:val="nil"/>
              <w:left w:val="nil"/>
              <w:bottom w:val="nil"/>
              <w:right w:val="nil"/>
            </w:tcBorders>
            <w:shd w:val="clear" w:color="auto" w:fill="auto"/>
            <w:vAlign w:val="bottom"/>
            <w:hideMark/>
          </w:tcPr>
          <w:p w14:paraId="447950B7" w14:textId="77777777" w:rsidR="000C159F" w:rsidRPr="000C159F" w:rsidRDefault="000C159F" w:rsidP="000C159F">
            <w:pPr>
              <w:rPr>
                <w:color w:val="000000"/>
                <w:sz w:val="20"/>
                <w:szCs w:val="20"/>
              </w:rPr>
            </w:pPr>
            <w:r w:rsidRPr="000C159F">
              <w:rPr>
                <w:color w:val="000000"/>
                <w:sz w:val="20"/>
                <w:szCs w:val="20"/>
              </w:rPr>
              <w:t>Xanthurenic acid</w:t>
            </w:r>
          </w:p>
        </w:tc>
        <w:tc>
          <w:tcPr>
            <w:tcW w:w="960" w:type="dxa"/>
            <w:tcBorders>
              <w:top w:val="nil"/>
              <w:left w:val="nil"/>
              <w:bottom w:val="nil"/>
              <w:right w:val="nil"/>
            </w:tcBorders>
            <w:shd w:val="clear" w:color="auto" w:fill="auto"/>
            <w:hideMark/>
          </w:tcPr>
          <w:p w14:paraId="7D1A6381" w14:textId="77777777" w:rsidR="000C159F" w:rsidRPr="000C159F" w:rsidRDefault="000C159F" w:rsidP="000C159F">
            <w:pPr>
              <w:jc w:val="center"/>
              <w:rPr>
                <w:color w:val="000000"/>
                <w:sz w:val="20"/>
                <w:szCs w:val="20"/>
              </w:rPr>
            </w:pPr>
            <w:r w:rsidRPr="000C159F">
              <w:rPr>
                <w:color w:val="000000"/>
                <w:sz w:val="20"/>
                <w:szCs w:val="20"/>
              </w:rPr>
              <w:t>-13.637</w:t>
            </w:r>
          </w:p>
        </w:tc>
        <w:tc>
          <w:tcPr>
            <w:tcW w:w="1220" w:type="dxa"/>
            <w:tcBorders>
              <w:top w:val="nil"/>
              <w:left w:val="nil"/>
              <w:bottom w:val="nil"/>
              <w:right w:val="nil"/>
            </w:tcBorders>
            <w:shd w:val="clear" w:color="auto" w:fill="auto"/>
            <w:hideMark/>
          </w:tcPr>
          <w:p w14:paraId="786842B2" w14:textId="77777777" w:rsidR="000C159F" w:rsidRPr="000C159F" w:rsidRDefault="000C159F" w:rsidP="000C159F">
            <w:pPr>
              <w:jc w:val="center"/>
              <w:rPr>
                <w:b/>
                <w:bCs/>
                <w:color w:val="000000"/>
                <w:sz w:val="20"/>
                <w:szCs w:val="20"/>
              </w:rPr>
            </w:pPr>
            <w:r w:rsidRPr="000C159F">
              <w:rPr>
                <w:b/>
                <w:bCs/>
                <w:color w:val="000000"/>
                <w:sz w:val="20"/>
                <w:szCs w:val="20"/>
              </w:rPr>
              <w:t>8.91E-35</w:t>
            </w:r>
          </w:p>
        </w:tc>
        <w:tc>
          <w:tcPr>
            <w:tcW w:w="1240" w:type="dxa"/>
            <w:tcBorders>
              <w:top w:val="nil"/>
              <w:left w:val="nil"/>
              <w:bottom w:val="nil"/>
              <w:right w:val="nil"/>
            </w:tcBorders>
            <w:shd w:val="clear" w:color="auto" w:fill="auto"/>
            <w:hideMark/>
          </w:tcPr>
          <w:p w14:paraId="52D3AA2A" w14:textId="77777777" w:rsidR="000C159F" w:rsidRPr="000C159F" w:rsidRDefault="000C159F" w:rsidP="000C159F">
            <w:pPr>
              <w:jc w:val="center"/>
              <w:rPr>
                <w:color w:val="000000"/>
                <w:sz w:val="20"/>
                <w:szCs w:val="20"/>
              </w:rPr>
            </w:pPr>
            <w:r w:rsidRPr="000C159F">
              <w:rPr>
                <w:color w:val="000000"/>
                <w:sz w:val="20"/>
                <w:szCs w:val="20"/>
              </w:rPr>
              <w:t>2.28E-33</w:t>
            </w:r>
          </w:p>
        </w:tc>
        <w:tc>
          <w:tcPr>
            <w:tcW w:w="960" w:type="dxa"/>
            <w:tcBorders>
              <w:top w:val="nil"/>
              <w:left w:val="nil"/>
              <w:bottom w:val="nil"/>
              <w:right w:val="nil"/>
            </w:tcBorders>
            <w:shd w:val="clear" w:color="auto" w:fill="auto"/>
            <w:hideMark/>
          </w:tcPr>
          <w:p w14:paraId="1D33DEB5" w14:textId="77777777" w:rsidR="000C159F" w:rsidRPr="000C159F" w:rsidRDefault="000C159F" w:rsidP="000C159F">
            <w:pPr>
              <w:jc w:val="center"/>
              <w:rPr>
                <w:color w:val="000000"/>
                <w:sz w:val="20"/>
                <w:szCs w:val="20"/>
              </w:rPr>
            </w:pPr>
            <w:r w:rsidRPr="000C159F">
              <w:rPr>
                <w:color w:val="000000"/>
                <w:sz w:val="20"/>
                <w:szCs w:val="20"/>
              </w:rPr>
              <w:t>0.17743</w:t>
            </w:r>
          </w:p>
        </w:tc>
        <w:tc>
          <w:tcPr>
            <w:tcW w:w="1220" w:type="dxa"/>
            <w:tcBorders>
              <w:top w:val="nil"/>
              <w:left w:val="nil"/>
              <w:bottom w:val="nil"/>
              <w:right w:val="nil"/>
            </w:tcBorders>
            <w:shd w:val="clear" w:color="auto" w:fill="auto"/>
            <w:hideMark/>
          </w:tcPr>
          <w:p w14:paraId="69F38A3C" w14:textId="77777777" w:rsidR="000C159F" w:rsidRPr="000C159F" w:rsidRDefault="000C159F" w:rsidP="000C159F">
            <w:pPr>
              <w:jc w:val="center"/>
              <w:rPr>
                <w:color w:val="000000"/>
                <w:sz w:val="20"/>
                <w:szCs w:val="20"/>
              </w:rPr>
            </w:pPr>
            <w:r w:rsidRPr="000C159F">
              <w:rPr>
                <w:color w:val="000000"/>
                <w:sz w:val="20"/>
                <w:szCs w:val="20"/>
              </w:rPr>
              <w:t>0.85936</w:t>
            </w:r>
          </w:p>
        </w:tc>
        <w:tc>
          <w:tcPr>
            <w:tcW w:w="1240" w:type="dxa"/>
            <w:tcBorders>
              <w:top w:val="nil"/>
              <w:left w:val="nil"/>
              <w:bottom w:val="nil"/>
              <w:right w:val="nil"/>
            </w:tcBorders>
            <w:shd w:val="clear" w:color="auto" w:fill="auto"/>
            <w:hideMark/>
          </w:tcPr>
          <w:p w14:paraId="3F0B20C0" w14:textId="77777777" w:rsidR="000C159F" w:rsidRPr="000C159F" w:rsidRDefault="000C159F" w:rsidP="000C159F">
            <w:pPr>
              <w:jc w:val="center"/>
              <w:rPr>
                <w:color w:val="000000"/>
                <w:sz w:val="20"/>
                <w:szCs w:val="20"/>
              </w:rPr>
            </w:pPr>
            <w:r w:rsidRPr="000C159F">
              <w:rPr>
                <w:color w:val="000000"/>
                <w:sz w:val="20"/>
                <w:szCs w:val="20"/>
              </w:rPr>
              <w:t>0.90163</w:t>
            </w:r>
          </w:p>
        </w:tc>
      </w:tr>
      <w:tr w:rsidR="000C159F" w:rsidRPr="000C159F" w14:paraId="46695B52" w14:textId="77777777" w:rsidTr="000C159F">
        <w:trPr>
          <w:trHeight w:val="320"/>
        </w:trPr>
        <w:tc>
          <w:tcPr>
            <w:tcW w:w="2280" w:type="dxa"/>
            <w:tcBorders>
              <w:top w:val="nil"/>
              <w:left w:val="nil"/>
              <w:bottom w:val="nil"/>
              <w:right w:val="nil"/>
            </w:tcBorders>
            <w:shd w:val="clear" w:color="auto" w:fill="auto"/>
            <w:vAlign w:val="bottom"/>
            <w:hideMark/>
          </w:tcPr>
          <w:p w14:paraId="3AF0CFC8" w14:textId="77777777" w:rsidR="000C159F" w:rsidRPr="000C159F" w:rsidRDefault="000C159F" w:rsidP="000C159F">
            <w:pPr>
              <w:rPr>
                <w:color w:val="000000"/>
                <w:sz w:val="20"/>
                <w:szCs w:val="20"/>
              </w:rPr>
            </w:pPr>
            <w:r w:rsidRPr="000C159F">
              <w:rPr>
                <w:color w:val="000000"/>
                <w:sz w:val="20"/>
                <w:szCs w:val="20"/>
              </w:rPr>
              <w:t>Xylitol</w:t>
            </w:r>
          </w:p>
        </w:tc>
        <w:tc>
          <w:tcPr>
            <w:tcW w:w="960" w:type="dxa"/>
            <w:tcBorders>
              <w:top w:val="nil"/>
              <w:left w:val="nil"/>
              <w:bottom w:val="nil"/>
              <w:right w:val="nil"/>
            </w:tcBorders>
            <w:shd w:val="clear" w:color="auto" w:fill="auto"/>
            <w:hideMark/>
          </w:tcPr>
          <w:p w14:paraId="435FFDA1" w14:textId="77777777" w:rsidR="000C159F" w:rsidRPr="000C159F" w:rsidRDefault="000C159F" w:rsidP="000C159F">
            <w:pPr>
              <w:jc w:val="center"/>
              <w:rPr>
                <w:color w:val="000000"/>
                <w:sz w:val="20"/>
                <w:szCs w:val="20"/>
              </w:rPr>
            </w:pPr>
            <w:r w:rsidRPr="000C159F">
              <w:rPr>
                <w:color w:val="000000"/>
                <w:sz w:val="20"/>
                <w:szCs w:val="20"/>
              </w:rPr>
              <w:t>-12.403</w:t>
            </w:r>
          </w:p>
        </w:tc>
        <w:tc>
          <w:tcPr>
            <w:tcW w:w="1220" w:type="dxa"/>
            <w:tcBorders>
              <w:top w:val="nil"/>
              <w:left w:val="nil"/>
              <w:bottom w:val="nil"/>
              <w:right w:val="nil"/>
            </w:tcBorders>
            <w:shd w:val="clear" w:color="auto" w:fill="auto"/>
            <w:hideMark/>
          </w:tcPr>
          <w:p w14:paraId="5491D863" w14:textId="77777777" w:rsidR="000C159F" w:rsidRPr="000C159F" w:rsidRDefault="000C159F" w:rsidP="000C159F">
            <w:pPr>
              <w:jc w:val="center"/>
              <w:rPr>
                <w:b/>
                <w:bCs/>
                <w:color w:val="000000"/>
                <w:sz w:val="20"/>
                <w:szCs w:val="20"/>
              </w:rPr>
            </w:pPr>
            <w:r w:rsidRPr="000C159F">
              <w:rPr>
                <w:b/>
                <w:bCs/>
                <w:color w:val="000000"/>
                <w:sz w:val="20"/>
                <w:szCs w:val="20"/>
              </w:rPr>
              <w:t>6.44E-30</w:t>
            </w:r>
          </w:p>
        </w:tc>
        <w:tc>
          <w:tcPr>
            <w:tcW w:w="1240" w:type="dxa"/>
            <w:tcBorders>
              <w:top w:val="nil"/>
              <w:left w:val="nil"/>
              <w:bottom w:val="nil"/>
              <w:right w:val="nil"/>
            </w:tcBorders>
            <w:shd w:val="clear" w:color="auto" w:fill="auto"/>
            <w:hideMark/>
          </w:tcPr>
          <w:p w14:paraId="7A273211" w14:textId="77777777" w:rsidR="000C159F" w:rsidRPr="000C159F" w:rsidRDefault="000C159F" w:rsidP="000C159F">
            <w:pPr>
              <w:jc w:val="center"/>
              <w:rPr>
                <w:color w:val="000000"/>
                <w:sz w:val="20"/>
                <w:szCs w:val="20"/>
              </w:rPr>
            </w:pPr>
            <w:r w:rsidRPr="000C159F">
              <w:rPr>
                <w:color w:val="000000"/>
                <w:sz w:val="20"/>
                <w:szCs w:val="20"/>
              </w:rPr>
              <w:t>7.49E-29</w:t>
            </w:r>
          </w:p>
        </w:tc>
        <w:tc>
          <w:tcPr>
            <w:tcW w:w="960" w:type="dxa"/>
            <w:tcBorders>
              <w:top w:val="nil"/>
              <w:left w:val="nil"/>
              <w:bottom w:val="nil"/>
              <w:right w:val="nil"/>
            </w:tcBorders>
            <w:shd w:val="clear" w:color="auto" w:fill="auto"/>
            <w:hideMark/>
          </w:tcPr>
          <w:p w14:paraId="4CB8A9CA" w14:textId="77777777" w:rsidR="000C159F" w:rsidRPr="000C159F" w:rsidRDefault="000C159F" w:rsidP="000C159F">
            <w:pPr>
              <w:jc w:val="center"/>
              <w:rPr>
                <w:color w:val="000000"/>
                <w:sz w:val="20"/>
                <w:szCs w:val="20"/>
              </w:rPr>
            </w:pPr>
            <w:r w:rsidRPr="000C159F">
              <w:rPr>
                <w:color w:val="000000"/>
                <w:sz w:val="20"/>
                <w:szCs w:val="20"/>
              </w:rPr>
              <w:t>-2.4735</w:t>
            </w:r>
          </w:p>
        </w:tc>
        <w:tc>
          <w:tcPr>
            <w:tcW w:w="1220" w:type="dxa"/>
            <w:tcBorders>
              <w:top w:val="nil"/>
              <w:left w:val="nil"/>
              <w:bottom w:val="nil"/>
              <w:right w:val="nil"/>
            </w:tcBorders>
            <w:shd w:val="clear" w:color="auto" w:fill="auto"/>
            <w:hideMark/>
          </w:tcPr>
          <w:p w14:paraId="63568EB6" w14:textId="77777777" w:rsidR="000C159F" w:rsidRPr="000C159F" w:rsidRDefault="000C159F" w:rsidP="000C159F">
            <w:pPr>
              <w:jc w:val="center"/>
              <w:rPr>
                <w:b/>
                <w:bCs/>
                <w:color w:val="000000"/>
                <w:sz w:val="20"/>
                <w:szCs w:val="20"/>
              </w:rPr>
            </w:pPr>
            <w:r w:rsidRPr="000C159F">
              <w:rPr>
                <w:b/>
                <w:bCs/>
                <w:color w:val="000000"/>
                <w:sz w:val="20"/>
                <w:szCs w:val="20"/>
              </w:rPr>
              <w:t>0.014257</w:t>
            </w:r>
          </w:p>
        </w:tc>
        <w:tc>
          <w:tcPr>
            <w:tcW w:w="1240" w:type="dxa"/>
            <w:tcBorders>
              <w:top w:val="nil"/>
              <w:left w:val="nil"/>
              <w:bottom w:val="nil"/>
              <w:right w:val="nil"/>
            </w:tcBorders>
            <w:shd w:val="clear" w:color="auto" w:fill="auto"/>
            <w:hideMark/>
          </w:tcPr>
          <w:p w14:paraId="0AADBE47" w14:textId="77777777" w:rsidR="000C159F" w:rsidRPr="000C159F" w:rsidRDefault="000C159F" w:rsidP="000C159F">
            <w:pPr>
              <w:jc w:val="center"/>
              <w:rPr>
                <w:color w:val="000000"/>
                <w:sz w:val="20"/>
                <w:szCs w:val="20"/>
              </w:rPr>
            </w:pPr>
            <w:r w:rsidRPr="000C159F">
              <w:rPr>
                <w:color w:val="000000"/>
                <w:sz w:val="20"/>
                <w:szCs w:val="20"/>
              </w:rPr>
              <w:t>0.033179</w:t>
            </w:r>
          </w:p>
        </w:tc>
      </w:tr>
      <w:tr w:rsidR="000C159F" w:rsidRPr="000C159F" w14:paraId="6B912DF2" w14:textId="77777777" w:rsidTr="000C159F">
        <w:trPr>
          <w:trHeight w:val="320"/>
        </w:trPr>
        <w:tc>
          <w:tcPr>
            <w:tcW w:w="2280" w:type="dxa"/>
            <w:tcBorders>
              <w:top w:val="nil"/>
              <w:left w:val="nil"/>
              <w:bottom w:val="nil"/>
              <w:right w:val="nil"/>
            </w:tcBorders>
            <w:shd w:val="clear" w:color="auto" w:fill="auto"/>
            <w:vAlign w:val="bottom"/>
            <w:hideMark/>
          </w:tcPr>
          <w:p w14:paraId="52E1351A" w14:textId="77777777" w:rsidR="000C159F" w:rsidRPr="000C159F" w:rsidRDefault="000C159F" w:rsidP="000C159F">
            <w:pPr>
              <w:rPr>
                <w:color w:val="000000"/>
                <w:sz w:val="20"/>
                <w:szCs w:val="20"/>
              </w:rPr>
            </w:pPr>
            <w:r w:rsidRPr="000C159F">
              <w:rPr>
                <w:color w:val="000000"/>
                <w:sz w:val="20"/>
                <w:szCs w:val="20"/>
              </w:rPr>
              <w:t>xylose</w:t>
            </w:r>
          </w:p>
        </w:tc>
        <w:tc>
          <w:tcPr>
            <w:tcW w:w="960" w:type="dxa"/>
            <w:tcBorders>
              <w:top w:val="nil"/>
              <w:left w:val="nil"/>
              <w:bottom w:val="nil"/>
              <w:right w:val="nil"/>
            </w:tcBorders>
            <w:shd w:val="clear" w:color="auto" w:fill="auto"/>
            <w:hideMark/>
          </w:tcPr>
          <w:p w14:paraId="24BEF7E5" w14:textId="77777777" w:rsidR="000C159F" w:rsidRPr="000C159F" w:rsidRDefault="000C159F" w:rsidP="000C159F">
            <w:pPr>
              <w:jc w:val="center"/>
              <w:rPr>
                <w:color w:val="000000"/>
                <w:sz w:val="20"/>
                <w:szCs w:val="20"/>
              </w:rPr>
            </w:pPr>
            <w:r w:rsidRPr="000C159F">
              <w:rPr>
                <w:color w:val="000000"/>
                <w:sz w:val="20"/>
                <w:szCs w:val="20"/>
              </w:rPr>
              <w:t>-1.8575</w:t>
            </w:r>
          </w:p>
        </w:tc>
        <w:tc>
          <w:tcPr>
            <w:tcW w:w="1220" w:type="dxa"/>
            <w:tcBorders>
              <w:top w:val="nil"/>
              <w:left w:val="nil"/>
              <w:bottom w:val="nil"/>
              <w:right w:val="nil"/>
            </w:tcBorders>
            <w:shd w:val="clear" w:color="auto" w:fill="auto"/>
            <w:hideMark/>
          </w:tcPr>
          <w:p w14:paraId="4D38D0AD" w14:textId="77777777" w:rsidR="000C159F" w:rsidRPr="000C159F" w:rsidRDefault="000C159F" w:rsidP="000C159F">
            <w:pPr>
              <w:jc w:val="center"/>
              <w:rPr>
                <w:color w:val="000000"/>
                <w:sz w:val="20"/>
                <w:szCs w:val="20"/>
              </w:rPr>
            </w:pPr>
            <w:r w:rsidRPr="000C159F">
              <w:rPr>
                <w:color w:val="000000"/>
                <w:sz w:val="20"/>
                <w:szCs w:val="20"/>
              </w:rPr>
              <w:t>0.064008</w:t>
            </w:r>
          </w:p>
        </w:tc>
        <w:tc>
          <w:tcPr>
            <w:tcW w:w="1240" w:type="dxa"/>
            <w:tcBorders>
              <w:top w:val="nil"/>
              <w:left w:val="nil"/>
              <w:bottom w:val="nil"/>
              <w:right w:val="nil"/>
            </w:tcBorders>
            <w:shd w:val="clear" w:color="auto" w:fill="auto"/>
            <w:hideMark/>
          </w:tcPr>
          <w:p w14:paraId="17AA5770" w14:textId="77777777" w:rsidR="000C159F" w:rsidRPr="000C159F" w:rsidRDefault="000C159F" w:rsidP="000C159F">
            <w:pPr>
              <w:jc w:val="center"/>
              <w:rPr>
                <w:color w:val="000000"/>
                <w:sz w:val="20"/>
                <w:szCs w:val="20"/>
              </w:rPr>
            </w:pPr>
            <w:r w:rsidRPr="000C159F">
              <w:rPr>
                <w:color w:val="000000"/>
                <w:sz w:val="20"/>
                <w:szCs w:val="20"/>
              </w:rPr>
              <w:t>0.075165</w:t>
            </w:r>
          </w:p>
        </w:tc>
        <w:tc>
          <w:tcPr>
            <w:tcW w:w="960" w:type="dxa"/>
            <w:tcBorders>
              <w:top w:val="nil"/>
              <w:left w:val="nil"/>
              <w:bottom w:val="nil"/>
              <w:right w:val="nil"/>
            </w:tcBorders>
            <w:shd w:val="clear" w:color="auto" w:fill="auto"/>
            <w:hideMark/>
          </w:tcPr>
          <w:p w14:paraId="7CE92E50" w14:textId="77777777" w:rsidR="000C159F" w:rsidRPr="000C159F" w:rsidRDefault="000C159F" w:rsidP="000C159F">
            <w:pPr>
              <w:jc w:val="center"/>
              <w:rPr>
                <w:color w:val="000000"/>
                <w:sz w:val="20"/>
                <w:szCs w:val="20"/>
              </w:rPr>
            </w:pPr>
            <w:r w:rsidRPr="000C159F">
              <w:rPr>
                <w:color w:val="000000"/>
                <w:sz w:val="20"/>
                <w:szCs w:val="20"/>
              </w:rPr>
              <w:t>-4.983</w:t>
            </w:r>
          </w:p>
        </w:tc>
        <w:tc>
          <w:tcPr>
            <w:tcW w:w="1220" w:type="dxa"/>
            <w:tcBorders>
              <w:top w:val="nil"/>
              <w:left w:val="nil"/>
              <w:bottom w:val="nil"/>
              <w:right w:val="nil"/>
            </w:tcBorders>
            <w:shd w:val="clear" w:color="auto" w:fill="auto"/>
            <w:hideMark/>
          </w:tcPr>
          <w:p w14:paraId="18A2AFF8" w14:textId="77777777" w:rsidR="000C159F" w:rsidRPr="000C159F" w:rsidRDefault="000C159F" w:rsidP="000C159F">
            <w:pPr>
              <w:jc w:val="center"/>
              <w:rPr>
                <w:b/>
                <w:bCs/>
                <w:color w:val="000000"/>
                <w:sz w:val="20"/>
                <w:szCs w:val="20"/>
              </w:rPr>
            </w:pPr>
            <w:r w:rsidRPr="000C159F">
              <w:rPr>
                <w:b/>
                <w:bCs/>
                <w:color w:val="000000"/>
                <w:sz w:val="20"/>
                <w:szCs w:val="20"/>
              </w:rPr>
              <w:t>1.40E-06</w:t>
            </w:r>
          </w:p>
        </w:tc>
        <w:tc>
          <w:tcPr>
            <w:tcW w:w="1240" w:type="dxa"/>
            <w:tcBorders>
              <w:top w:val="nil"/>
              <w:left w:val="nil"/>
              <w:bottom w:val="nil"/>
              <w:right w:val="nil"/>
            </w:tcBorders>
            <w:shd w:val="clear" w:color="auto" w:fill="auto"/>
            <w:hideMark/>
          </w:tcPr>
          <w:p w14:paraId="34458F24" w14:textId="77777777" w:rsidR="000C159F" w:rsidRPr="000C159F" w:rsidRDefault="000C159F" w:rsidP="000C159F">
            <w:pPr>
              <w:jc w:val="center"/>
              <w:rPr>
                <w:color w:val="000000"/>
                <w:sz w:val="20"/>
                <w:szCs w:val="20"/>
              </w:rPr>
            </w:pPr>
            <w:r w:rsidRPr="000C159F">
              <w:rPr>
                <w:color w:val="000000"/>
                <w:sz w:val="20"/>
                <w:szCs w:val="20"/>
              </w:rPr>
              <w:t>1.28E-05</w:t>
            </w:r>
          </w:p>
        </w:tc>
      </w:tr>
    </w:tbl>
    <w:p w14:paraId="0A79EE7E" w14:textId="1BE08DAF" w:rsidR="005B602C" w:rsidRPr="005B602C" w:rsidRDefault="005B602C" w:rsidP="005B602C">
      <w:r>
        <w:br w:type="page"/>
      </w:r>
    </w:p>
    <w:p w14:paraId="7B4E81EE" w14:textId="40F6541F" w:rsidR="005B602C" w:rsidRPr="00DC2EAD" w:rsidRDefault="005B602C" w:rsidP="00C828FE">
      <w:pPr>
        <w:rPr>
          <w:b/>
          <w:bCs/>
        </w:rPr>
      </w:pPr>
      <w:r w:rsidRPr="00AE632A">
        <w:rPr>
          <w:b/>
          <w:bCs/>
        </w:rPr>
        <w:lastRenderedPageBreak/>
        <w:t>Table 2.</w:t>
      </w:r>
      <w:r w:rsidR="00880B12" w:rsidRPr="00AE632A">
        <w:rPr>
          <w:b/>
          <w:bCs/>
        </w:rPr>
        <w:t>5</w:t>
      </w:r>
      <w:r w:rsidRPr="00AE632A">
        <w:rPr>
          <w:b/>
          <w:bCs/>
        </w:rPr>
        <w:t>:</w:t>
      </w:r>
      <w:r w:rsidR="00DC2EAD">
        <w:t xml:space="preserve"> </w:t>
      </w:r>
      <w:r w:rsidR="0003056E">
        <w:t>Metabolites belonging to each metabolic group (1,</w:t>
      </w:r>
      <w:r w:rsidR="008D65C6">
        <w:t xml:space="preserve"> </w:t>
      </w:r>
      <w:r w:rsidR="0003056E">
        <w:t>2,</w:t>
      </w:r>
      <w:r w:rsidR="008D65C6">
        <w:t xml:space="preserve"> </w:t>
      </w:r>
      <w:r w:rsidR="0003056E">
        <w:t>3, or 4) and their classification. Classifications include metabolites with high VIP scores (VIP score &gt; 1), metabolites involved in impacted pathway(s), or amino acid metabolite</w:t>
      </w:r>
      <w:r w:rsidR="008D65C6">
        <w:t xml:space="preserve">s. Some metabolites met the requirements for multiple classifications. </w:t>
      </w:r>
    </w:p>
    <w:tbl>
      <w:tblPr>
        <w:tblW w:w="8520" w:type="dxa"/>
        <w:jc w:val="center"/>
        <w:tblLook w:val="04A0" w:firstRow="1" w:lastRow="0" w:firstColumn="1" w:lastColumn="0" w:noHBand="0" w:noVBand="1"/>
      </w:tblPr>
      <w:tblGrid>
        <w:gridCol w:w="1300"/>
        <w:gridCol w:w="3420"/>
        <w:gridCol w:w="3800"/>
      </w:tblGrid>
      <w:tr w:rsidR="00FC0E6A" w:rsidRPr="00FC0E6A" w14:paraId="3679FB6D" w14:textId="77777777" w:rsidTr="00FC0E6A">
        <w:trPr>
          <w:trHeight w:val="340"/>
          <w:jc w:val="center"/>
        </w:trPr>
        <w:tc>
          <w:tcPr>
            <w:tcW w:w="1300" w:type="dxa"/>
            <w:tcBorders>
              <w:top w:val="nil"/>
              <w:left w:val="nil"/>
              <w:bottom w:val="single" w:sz="8" w:space="0" w:color="auto"/>
              <w:right w:val="nil"/>
            </w:tcBorders>
            <w:shd w:val="clear" w:color="auto" w:fill="auto"/>
            <w:noWrap/>
            <w:vAlign w:val="center"/>
            <w:hideMark/>
          </w:tcPr>
          <w:p w14:paraId="092C13B9" w14:textId="77777777" w:rsidR="00FC0E6A" w:rsidRPr="00FC0E6A" w:rsidRDefault="00FC0E6A" w:rsidP="00FC0E6A">
            <w:pPr>
              <w:jc w:val="center"/>
              <w:rPr>
                <w:b/>
                <w:bCs/>
                <w:color w:val="000000"/>
                <w:sz w:val="20"/>
                <w:szCs w:val="20"/>
              </w:rPr>
            </w:pPr>
            <w:r w:rsidRPr="00FC0E6A">
              <w:rPr>
                <w:b/>
                <w:bCs/>
                <w:color w:val="000000"/>
                <w:sz w:val="20"/>
                <w:szCs w:val="20"/>
              </w:rPr>
              <w:t>Group</w:t>
            </w:r>
          </w:p>
        </w:tc>
        <w:tc>
          <w:tcPr>
            <w:tcW w:w="3420" w:type="dxa"/>
            <w:tcBorders>
              <w:top w:val="nil"/>
              <w:left w:val="nil"/>
              <w:bottom w:val="single" w:sz="8" w:space="0" w:color="auto"/>
              <w:right w:val="nil"/>
            </w:tcBorders>
            <w:shd w:val="clear" w:color="auto" w:fill="auto"/>
            <w:noWrap/>
            <w:vAlign w:val="center"/>
            <w:hideMark/>
          </w:tcPr>
          <w:p w14:paraId="7AFD4EE2" w14:textId="77777777" w:rsidR="00FC0E6A" w:rsidRPr="00FC0E6A" w:rsidRDefault="00FC0E6A" w:rsidP="00FC0E6A">
            <w:pPr>
              <w:jc w:val="center"/>
              <w:rPr>
                <w:b/>
                <w:bCs/>
                <w:color w:val="000000"/>
                <w:sz w:val="20"/>
                <w:szCs w:val="20"/>
              </w:rPr>
            </w:pPr>
            <w:r w:rsidRPr="00FC0E6A">
              <w:rPr>
                <w:b/>
                <w:bCs/>
                <w:color w:val="000000"/>
                <w:sz w:val="20"/>
                <w:szCs w:val="20"/>
              </w:rPr>
              <w:t>Metabolite</w:t>
            </w:r>
          </w:p>
        </w:tc>
        <w:tc>
          <w:tcPr>
            <w:tcW w:w="3800" w:type="dxa"/>
            <w:tcBorders>
              <w:top w:val="nil"/>
              <w:left w:val="nil"/>
              <w:bottom w:val="single" w:sz="8" w:space="0" w:color="auto"/>
              <w:right w:val="nil"/>
            </w:tcBorders>
            <w:shd w:val="clear" w:color="auto" w:fill="auto"/>
            <w:noWrap/>
            <w:vAlign w:val="center"/>
            <w:hideMark/>
          </w:tcPr>
          <w:p w14:paraId="62C83A85" w14:textId="77777777" w:rsidR="00FC0E6A" w:rsidRPr="00FC0E6A" w:rsidRDefault="00FC0E6A" w:rsidP="00FC0E6A">
            <w:pPr>
              <w:jc w:val="center"/>
              <w:rPr>
                <w:b/>
                <w:bCs/>
                <w:color w:val="000000"/>
                <w:sz w:val="20"/>
                <w:szCs w:val="20"/>
              </w:rPr>
            </w:pPr>
            <w:r w:rsidRPr="00FC0E6A">
              <w:rPr>
                <w:b/>
                <w:bCs/>
                <w:color w:val="000000"/>
                <w:sz w:val="20"/>
                <w:szCs w:val="20"/>
              </w:rPr>
              <w:t>Classification</w:t>
            </w:r>
          </w:p>
        </w:tc>
      </w:tr>
      <w:tr w:rsidR="00FC0E6A" w:rsidRPr="00FC0E6A" w14:paraId="388B14A7" w14:textId="77777777" w:rsidTr="00FC0E6A">
        <w:trPr>
          <w:trHeight w:val="320"/>
          <w:jc w:val="center"/>
        </w:trPr>
        <w:tc>
          <w:tcPr>
            <w:tcW w:w="1300" w:type="dxa"/>
            <w:tcBorders>
              <w:top w:val="nil"/>
              <w:left w:val="nil"/>
              <w:bottom w:val="nil"/>
              <w:right w:val="nil"/>
            </w:tcBorders>
            <w:shd w:val="clear" w:color="auto" w:fill="auto"/>
            <w:noWrap/>
            <w:vAlign w:val="center"/>
            <w:hideMark/>
          </w:tcPr>
          <w:p w14:paraId="00AF48C9" w14:textId="77777777" w:rsidR="00FC0E6A" w:rsidRPr="00FC0E6A" w:rsidRDefault="00FC0E6A" w:rsidP="00FC0E6A">
            <w:pPr>
              <w:rPr>
                <w:b/>
                <w:bCs/>
                <w:color w:val="000000"/>
                <w:sz w:val="20"/>
                <w:szCs w:val="20"/>
              </w:rPr>
            </w:pPr>
            <w:r w:rsidRPr="00FC0E6A">
              <w:rPr>
                <w:b/>
                <w:bCs/>
                <w:color w:val="000000"/>
                <w:sz w:val="20"/>
                <w:szCs w:val="20"/>
              </w:rPr>
              <w:t>Group 1</w:t>
            </w:r>
          </w:p>
        </w:tc>
        <w:tc>
          <w:tcPr>
            <w:tcW w:w="3420" w:type="dxa"/>
            <w:tcBorders>
              <w:top w:val="nil"/>
              <w:left w:val="nil"/>
              <w:bottom w:val="nil"/>
              <w:right w:val="nil"/>
            </w:tcBorders>
            <w:shd w:val="clear" w:color="auto" w:fill="auto"/>
            <w:noWrap/>
            <w:vAlign w:val="center"/>
            <w:hideMark/>
          </w:tcPr>
          <w:p w14:paraId="5F8805BC" w14:textId="77777777" w:rsidR="00FC0E6A" w:rsidRPr="00FC0E6A" w:rsidRDefault="00FC0E6A" w:rsidP="00FC0E6A">
            <w:pPr>
              <w:rPr>
                <w:color w:val="000000"/>
                <w:sz w:val="20"/>
                <w:szCs w:val="20"/>
              </w:rPr>
            </w:pPr>
            <w:proofErr w:type="spellStart"/>
            <w:r w:rsidRPr="00FC0E6A">
              <w:rPr>
                <w:color w:val="000000"/>
                <w:sz w:val="20"/>
                <w:szCs w:val="20"/>
              </w:rPr>
              <w:t>Indoleacrylate</w:t>
            </w:r>
            <w:proofErr w:type="spellEnd"/>
          </w:p>
        </w:tc>
        <w:tc>
          <w:tcPr>
            <w:tcW w:w="3800" w:type="dxa"/>
            <w:tcBorders>
              <w:top w:val="nil"/>
              <w:left w:val="nil"/>
              <w:bottom w:val="nil"/>
              <w:right w:val="nil"/>
            </w:tcBorders>
            <w:shd w:val="clear" w:color="auto" w:fill="auto"/>
            <w:noWrap/>
            <w:vAlign w:val="center"/>
            <w:hideMark/>
          </w:tcPr>
          <w:p w14:paraId="0050D86A"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1CB56848" w14:textId="77777777" w:rsidTr="00FC0E6A">
        <w:trPr>
          <w:trHeight w:val="320"/>
          <w:jc w:val="center"/>
        </w:trPr>
        <w:tc>
          <w:tcPr>
            <w:tcW w:w="1300" w:type="dxa"/>
            <w:tcBorders>
              <w:top w:val="nil"/>
              <w:left w:val="nil"/>
              <w:bottom w:val="nil"/>
              <w:right w:val="nil"/>
            </w:tcBorders>
            <w:shd w:val="clear" w:color="auto" w:fill="auto"/>
            <w:noWrap/>
            <w:hideMark/>
          </w:tcPr>
          <w:p w14:paraId="4AA422B6"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15D47264" w14:textId="77777777" w:rsidR="00FC0E6A" w:rsidRPr="00FC0E6A" w:rsidRDefault="00FC0E6A" w:rsidP="00FC0E6A">
            <w:pPr>
              <w:rPr>
                <w:color w:val="000000"/>
                <w:sz w:val="20"/>
                <w:szCs w:val="20"/>
              </w:rPr>
            </w:pPr>
            <w:r w:rsidRPr="00FC0E6A">
              <w:rPr>
                <w:color w:val="000000"/>
                <w:sz w:val="20"/>
                <w:szCs w:val="20"/>
              </w:rPr>
              <w:t>Kynurenic acid</w:t>
            </w:r>
          </w:p>
        </w:tc>
        <w:tc>
          <w:tcPr>
            <w:tcW w:w="3800" w:type="dxa"/>
            <w:tcBorders>
              <w:top w:val="nil"/>
              <w:left w:val="nil"/>
              <w:bottom w:val="nil"/>
              <w:right w:val="nil"/>
            </w:tcBorders>
            <w:shd w:val="clear" w:color="auto" w:fill="auto"/>
            <w:noWrap/>
            <w:vAlign w:val="center"/>
            <w:hideMark/>
          </w:tcPr>
          <w:p w14:paraId="12352ABE"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79C8F14F" w14:textId="77777777" w:rsidTr="00FC0E6A">
        <w:trPr>
          <w:trHeight w:val="320"/>
          <w:jc w:val="center"/>
        </w:trPr>
        <w:tc>
          <w:tcPr>
            <w:tcW w:w="1300" w:type="dxa"/>
            <w:tcBorders>
              <w:top w:val="nil"/>
              <w:left w:val="nil"/>
              <w:bottom w:val="nil"/>
              <w:right w:val="nil"/>
            </w:tcBorders>
            <w:shd w:val="clear" w:color="auto" w:fill="auto"/>
            <w:noWrap/>
            <w:hideMark/>
          </w:tcPr>
          <w:p w14:paraId="766E60E7"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3887A74" w14:textId="77777777" w:rsidR="00FC0E6A" w:rsidRPr="00FC0E6A" w:rsidRDefault="00FC0E6A" w:rsidP="00FC0E6A">
            <w:pPr>
              <w:rPr>
                <w:color w:val="000000"/>
                <w:sz w:val="20"/>
                <w:szCs w:val="20"/>
              </w:rPr>
            </w:pPr>
            <w:r w:rsidRPr="00FC0E6A">
              <w:rPr>
                <w:color w:val="000000"/>
                <w:sz w:val="20"/>
                <w:szCs w:val="20"/>
              </w:rPr>
              <w:t>5-Hydroxyindoleacetic acid (5-HIAA)</w:t>
            </w:r>
          </w:p>
        </w:tc>
        <w:tc>
          <w:tcPr>
            <w:tcW w:w="3800" w:type="dxa"/>
            <w:tcBorders>
              <w:top w:val="nil"/>
              <w:left w:val="nil"/>
              <w:bottom w:val="nil"/>
              <w:right w:val="nil"/>
            </w:tcBorders>
            <w:shd w:val="clear" w:color="auto" w:fill="auto"/>
            <w:noWrap/>
            <w:vAlign w:val="center"/>
            <w:hideMark/>
          </w:tcPr>
          <w:p w14:paraId="25CE636C"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14D5B169" w14:textId="77777777" w:rsidTr="00FC0E6A">
        <w:trPr>
          <w:trHeight w:val="320"/>
          <w:jc w:val="center"/>
        </w:trPr>
        <w:tc>
          <w:tcPr>
            <w:tcW w:w="1300" w:type="dxa"/>
            <w:tcBorders>
              <w:top w:val="nil"/>
              <w:left w:val="nil"/>
              <w:bottom w:val="nil"/>
              <w:right w:val="nil"/>
            </w:tcBorders>
            <w:shd w:val="clear" w:color="auto" w:fill="auto"/>
            <w:noWrap/>
            <w:hideMark/>
          </w:tcPr>
          <w:p w14:paraId="2CDE640E"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6AB12667" w14:textId="77777777" w:rsidR="00FC0E6A" w:rsidRPr="00FC0E6A" w:rsidRDefault="00FC0E6A" w:rsidP="00FC0E6A">
            <w:pPr>
              <w:rPr>
                <w:color w:val="000000"/>
                <w:sz w:val="20"/>
                <w:szCs w:val="20"/>
              </w:rPr>
            </w:pPr>
            <w:r w:rsidRPr="00FC0E6A">
              <w:rPr>
                <w:color w:val="000000"/>
                <w:sz w:val="20"/>
                <w:szCs w:val="20"/>
              </w:rPr>
              <w:t>Thymine</w:t>
            </w:r>
          </w:p>
        </w:tc>
        <w:tc>
          <w:tcPr>
            <w:tcW w:w="3800" w:type="dxa"/>
            <w:tcBorders>
              <w:top w:val="nil"/>
              <w:left w:val="nil"/>
              <w:bottom w:val="nil"/>
              <w:right w:val="nil"/>
            </w:tcBorders>
            <w:shd w:val="clear" w:color="auto" w:fill="auto"/>
            <w:noWrap/>
            <w:vAlign w:val="center"/>
            <w:hideMark/>
          </w:tcPr>
          <w:p w14:paraId="291B3BE6"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2CB6C25B" w14:textId="77777777" w:rsidTr="00FC0E6A">
        <w:trPr>
          <w:trHeight w:val="320"/>
          <w:jc w:val="center"/>
        </w:trPr>
        <w:tc>
          <w:tcPr>
            <w:tcW w:w="1300" w:type="dxa"/>
            <w:tcBorders>
              <w:top w:val="nil"/>
              <w:left w:val="nil"/>
              <w:bottom w:val="nil"/>
              <w:right w:val="nil"/>
            </w:tcBorders>
            <w:shd w:val="clear" w:color="auto" w:fill="auto"/>
            <w:noWrap/>
            <w:hideMark/>
          </w:tcPr>
          <w:p w14:paraId="6503CE3A"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5E0B730A" w14:textId="77777777" w:rsidR="00FC0E6A" w:rsidRPr="00FC0E6A" w:rsidRDefault="00FC0E6A" w:rsidP="00FC0E6A">
            <w:pPr>
              <w:rPr>
                <w:color w:val="000000"/>
                <w:sz w:val="20"/>
                <w:szCs w:val="20"/>
              </w:rPr>
            </w:pPr>
            <w:r w:rsidRPr="00FC0E6A">
              <w:rPr>
                <w:color w:val="000000"/>
                <w:sz w:val="20"/>
                <w:szCs w:val="20"/>
              </w:rPr>
              <w:t>Guanine</w:t>
            </w:r>
          </w:p>
        </w:tc>
        <w:tc>
          <w:tcPr>
            <w:tcW w:w="3800" w:type="dxa"/>
            <w:tcBorders>
              <w:top w:val="nil"/>
              <w:left w:val="nil"/>
              <w:bottom w:val="nil"/>
              <w:right w:val="nil"/>
            </w:tcBorders>
            <w:shd w:val="clear" w:color="auto" w:fill="auto"/>
            <w:noWrap/>
            <w:vAlign w:val="center"/>
            <w:hideMark/>
          </w:tcPr>
          <w:p w14:paraId="78493D04"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7BA98452" w14:textId="77777777" w:rsidTr="00FC0E6A">
        <w:trPr>
          <w:trHeight w:val="320"/>
          <w:jc w:val="center"/>
        </w:trPr>
        <w:tc>
          <w:tcPr>
            <w:tcW w:w="1300" w:type="dxa"/>
            <w:tcBorders>
              <w:top w:val="nil"/>
              <w:left w:val="nil"/>
              <w:bottom w:val="nil"/>
              <w:right w:val="nil"/>
            </w:tcBorders>
            <w:shd w:val="clear" w:color="auto" w:fill="auto"/>
            <w:noWrap/>
            <w:hideMark/>
          </w:tcPr>
          <w:p w14:paraId="7A4AF94B"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294AA317" w14:textId="77777777" w:rsidR="00FC0E6A" w:rsidRPr="00FC0E6A" w:rsidRDefault="00FC0E6A" w:rsidP="00FC0E6A">
            <w:pPr>
              <w:rPr>
                <w:color w:val="000000"/>
                <w:sz w:val="20"/>
                <w:szCs w:val="20"/>
              </w:rPr>
            </w:pPr>
            <w:r w:rsidRPr="00FC0E6A">
              <w:rPr>
                <w:color w:val="000000"/>
                <w:sz w:val="20"/>
                <w:szCs w:val="20"/>
              </w:rPr>
              <w:t>3-Methylphenylacetic acid</w:t>
            </w:r>
          </w:p>
        </w:tc>
        <w:tc>
          <w:tcPr>
            <w:tcW w:w="3800" w:type="dxa"/>
            <w:tcBorders>
              <w:top w:val="nil"/>
              <w:left w:val="nil"/>
              <w:bottom w:val="nil"/>
              <w:right w:val="nil"/>
            </w:tcBorders>
            <w:shd w:val="clear" w:color="auto" w:fill="auto"/>
            <w:noWrap/>
            <w:vAlign w:val="center"/>
            <w:hideMark/>
          </w:tcPr>
          <w:p w14:paraId="2F5F721D"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2E4FF584" w14:textId="77777777" w:rsidTr="00FC0E6A">
        <w:trPr>
          <w:trHeight w:val="320"/>
          <w:jc w:val="center"/>
        </w:trPr>
        <w:tc>
          <w:tcPr>
            <w:tcW w:w="1300" w:type="dxa"/>
            <w:tcBorders>
              <w:top w:val="nil"/>
              <w:left w:val="nil"/>
              <w:bottom w:val="nil"/>
              <w:right w:val="nil"/>
            </w:tcBorders>
            <w:shd w:val="clear" w:color="auto" w:fill="auto"/>
            <w:noWrap/>
            <w:hideMark/>
          </w:tcPr>
          <w:p w14:paraId="31462A10"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6BC86D6B" w14:textId="77777777" w:rsidR="00FC0E6A" w:rsidRPr="00FC0E6A" w:rsidRDefault="00FC0E6A" w:rsidP="00FC0E6A">
            <w:pPr>
              <w:rPr>
                <w:color w:val="000000"/>
                <w:sz w:val="20"/>
                <w:szCs w:val="20"/>
              </w:rPr>
            </w:pPr>
            <w:r w:rsidRPr="00FC0E6A">
              <w:rPr>
                <w:color w:val="000000"/>
                <w:sz w:val="20"/>
                <w:szCs w:val="20"/>
              </w:rPr>
              <w:t>Kynurenine</w:t>
            </w:r>
          </w:p>
        </w:tc>
        <w:tc>
          <w:tcPr>
            <w:tcW w:w="3800" w:type="dxa"/>
            <w:tcBorders>
              <w:top w:val="nil"/>
              <w:left w:val="nil"/>
              <w:bottom w:val="nil"/>
              <w:right w:val="nil"/>
            </w:tcBorders>
            <w:shd w:val="clear" w:color="auto" w:fill="auto"/>
            <w:noWrap/>
            <w:vAlign w:val="center"/>
            <w:hideMark/>
          </w:tcPr>
          <w:p w14:paraId="031A9843"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7A10B45B" w14:textId="77777777" w:rsidTr="00FC0E6A">
        <w:trPr>
          <w:trHeight w:val="320"/>
          <w:jc w:val="center"/>
        </w:trPr>
        <w:tc>
          <w:tcPr>
            <w:tcW w:w="1300" w:type="dxa"/>
            <w:tcBorders>
              <w:top w:val="nil"/>
              <w:left w:val="nil"/>
              <w:bottom w:val="nil"/>
              <w:right w:val="nil"/>
            </w:tcBorders>
            <w:shd w:val="clear" w:color="auto" w:fill="auto"/>
            <w:noWrap/>
            <w:hideMark/>
          </w:tcPr>
          <w:p w14:paraId="4C8AA51E"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7DED4A69" w14:textId="77777777" w:rsidR="00FC0E6A" w:rsidRPr="00FC0E6A" w:rsidRDefault="00FC0E6A" w:rsidP="00FC0E6A">
            <w:pPr>
              <w:rPr>
                <w:color w:val="000000"/>
                <w:sz w:val="20"/>
                <w:szCs w:val="20"/>
              </w:rPr>
            </w:pPr>
            <w:r w:rsidRPr="00FC0E6A">
              <w:rPr>
                <w:color w:val="000000"/>
                <w:sz w:val="20"/>
                <w:szCs w:val="20"/>
              </w:rPr>
              <w:t>Indole-3-carboxylate</w:t>
            </w:r>
          </w:p>
        </w:tc>
        <w:tc>
          <w:tcPr>
            <w:tcW w:w="3800" w:type="dxa"/>
            <w:tcBorders>
              <w:top w:val="nil"/>
              <w:left w:val="nil"/>
              <w:bottom w:val="nil"/>
              <w:right w:val="nil"/>
            </w:tcBorders>
            <w:shd w:val="clear" w:color="auto" w:fill="auto"/>
            <w:noWrap/>
            <w:vAlign w:val="center"/>
            <w:hideMark/>
          </w:tcPr>
          <w:p w14:paraId="134C882C"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6605181D" w14:textId="77777777" w:rsidTr="00FC0E6A">
        <w:trPr>
          <w:trHeight w:val="320"/>
          <w:jc w:val="center"/>
        </w:trPr>
        <w:tc>
          <w:tcPr>
            <w:tcW w:w="1300" w:type="dxa"/>
            <w:tcBorders>
              <w:top w:val="nil"/>
              <w:left w:val="nil"/>
              <w:bottom w:val="nil"/>
              <w:right w:val="nil"/>
            </w:tcBorders>
            <w:shd w:val="clear" w:color="auto" w:fill="auto"/>
            <w:noWrap/>
            <w:hideMark/>
          </w:tcPr>
          <w:p w14:paraId="6DE405FC"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5FC6895C" w14:textId="71FCBC86" w:rsidR="00FC0E6A" w:rsidRPr="00FC0E6A" w:rsidRDefault="00FC0E6A" w:rsidP="00FC0E6A">
            <w:pPr>
              <w:rPr>
                <w:color w:val="000000"/>
                <w:sz w:val="20"/>
                <w:szCs w:val="20"/>
              </w:rPr>
            </w:pPr>
            <w:r w:rsidRPr="00FC0E6A">
              <w:rPr>
                <w:color w:val="000000"/>
                <w:sz w:val="20"/>
                <w:szCs w:val="20"/>
              </w:rPr>
              <w:t>2-</w:t>
            </w:r>
            <w:r w:rsidR="00081A28">
              <w:rPr>
                <w:color w:val="000000"/>
                <w:sz w:val="20"/>
                <w:szCs w:val="20"/>
              </w:rPr>
              <w:t>H</w:t>
            </w:r>
            <w:r w:rsidRPr="00FC0E6A">
              <w:rPr>
                <w:color w:val="000000"/>
                <w:sz w:val="20"/>
                <w:szCs w:val="20"/>
              </w:rPr>
              <w:t>ydroxyglutaric acid</w:t>
            </w:r>
          </w:p>
        </w:tc>
        <w:tc>
          <w:tcPr>
            <w:tcW w:w="3800" w:type="dxa"/>
            <w:tcBorders>
              <w:top w:val="nil"/>
              <w:left w:val="nil"/>
              <w:bottom w:val="nil"/>
              <w:right w:val="nil"/>
            </w:tcBorders>
            <w:shd w:val="clear" w:color="auto" w:fill="auto"/>
            <w:noWrap/>
            <w:vAlign w:val="center"/>
            <w:hideMark/>
          </w:tcPr>
          <w:p w14:paraId="5E906F27" w14:textId="77777777" w:rsidR="00FC0E6A" w:rsidRPr="00FC0E6A" w:rsidRDefault="00FC0E6A" w:rsidP="00FC0E6A">
            <w:pPr>
              <w:rPr>
                <w:color w:val="000000"/>
                <w:sz w:val="20"/>
                <w:szCs w:val="20"/>
              </w:rPr>
            </w:pPr>
            <w:r w:rsidRPr="00FC0E6A">
              <w:rPr>
                <w:color w:val="000000"/>
                <w:sz w:val="20"/>
                <w:szCs w:val="20"/>
              </w:rPr>
              <w:t>VIP score, amino acid</w:t>
            </w:r>
          </w:p>
        </w:tc>
      </w:tr>
      <w:tr w:rsidR="00FC0E6A" w:rsidRPr="00FC0E6A" w14:paraId="5AE7BA6C" w14:textId="77777777" w:rsidTr="00FC0E6A">
        <w:trPr>
          <w:trHeight w:val="320"/>
          <w:jc w:val="center"/>
        </w:trPr>
        <w:tc>
          <w:tcPr>
            <w:tcW w:w="1300" w:type="dxa"/>
            <w:tcBorders>
              <w:top w:val="nil"/>
              <w:left w:val="nil"/>
              <w:bottom w:val="nil"/>
              <w:right w:val="nil"/>
            </w:tcBorders>
            <w:shd w:val="clear" w:color="auto" w:fill="auto"/>
            <w:noWrap/>
            <w:hideMark/>
          </w:tcPr>
          <w:p w14:paraId="6C7AEE6B"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43196F90" w14:textId="77777777" w:rsidR="00FC0E6A" w:rsidRPr="00FC0E6A" w:rsidRDefault="00FC0E6A" w:rsidP="00FC0E6A">
            <w:pPr>
              <w:rPr>
                <w:color w:val="000000"/>
                <w:sz w:val="20"/>
                <w:szCs w:val="20"/>
              </w:rPr>
            </w:pPr>
            <w:r w:rsidRPr="00FC0E6A">
              <w:rPr>
                <w:color w:val="000000"/>
                <w:sz w:val="20"/>
                <w:szCs w:val="20"/>
              </w:rPr>
              <w:t>Xylitol</w:t>
            </w:r>
          </w:p>
        </w:tc>
        <w:tc>
          <w:tcPr>
            <w:tcW w:w="3800" w:type="dxa"/>
            <w:tcBorders>
              <w:top w:val="nil"/>
              <w:left w:val="nil"/>
              <w:bottom w:val="nil"/>
              <w:right w:val="nil"/>
            </w:tcBorders>
            <w:shd w:val="clear" w:color="auto" w:fill="auto"/>
            <w:noWrap/>
            <w:vAlign w:val="center"/>
            <w:hideMark/>
          </w:tcPr>
          <w:p w14:paraId="41D9C858"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13A78122" w14:textId="77777777" w:rsidTr="00FC0E6A">
        <w:trPr>
          <w:trHeight w:val="320"/>
          <w:jc w:val="center"/>
        </w:trPr>
        <w:tc>
          <w:tcPr>
            <w:tcW w:w="1300" w:type="dxa"/>
            <w:tcBorders>
              <w:top w:val="nil"/>
              <w:left w:val="nil"/>
              <w:bottom w:val="nil"/>
              <w:right w:val="nil"/>
            </w:tcBorders>
            <w:shd w:val="clear" w:color="auto" w:fill="auto"/>
            <w:noWrap/>
            <w:hideMark/>
          </w:tcPr>
          <w:p w14:paraId="06E7B501"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2178CD5" w14:textId="77777777" w:rsidR="00FC0E6A" w:rsidRPr="00FC0E6A" w:rsidRDefault="00FC0E6A" w:rsidP="00FC0E6A">
            <w:pPr>
              <w:rPr>
                <w:color w:val="000000"/>
                <w:sz w:val="20"/>
                <w:szCs w:val="20"/>
              </w:rPr>
            </w:pPr>
            <w:r w:rsidRPr="00FC0E6A">
              <w:rPr>
                <w:color w:val="000000"/>
                <w:sz w:val="20"/>
                <w:szCs w:val="20"/>
              </w:rPr>
              <w:t>Anthranilate</w:t>
            </w:r>
          </w:p>
        </w:tc>
        <w:tc>
          <w:tcPr>
            <w:tcW w:w="3800" w:type="dxa"/>
            <w:tcBorders>
              <w:top w:val="nil"/>
              <w:left w:val="nil"/>
              <w:bottom w:val="nil"/>
              <w:right w:val="nil"/>
            </w:tcBorders>
            <w:shd w:val="clear" w:color="auto" w:fill="auto"/>
            <w:noWrap/>
            <w:vAlign w:val="center"/>
            <w:hideMark/>
          </w:tcPr>
          <w:p w14:paraId="5C8273F6" w14:textId="77777777" w:rsidR="00FC0E6A" w:rsidRPr="00FC0E6A" w:rsidRDefault="00FC0E6A" w:rsidP="00FC0E6A">
            <w:pPr>
              <w:rPr>
                <w:color w:val="000000"/>
                <w:sz w:val="20"/>
                <w:szCs w:val="20"/>
              </w:rPr>
            </w:pPr>
            <w:r w:rsidRPr="00FC0E6A">
              <w:rPr>
                <w:color w:val="000000"/>
                <w:sz w:val="20"/>
                <w:szCs w:val="20"/>
              </w:rPr>
              <w:t>Impacted pathway(s)</w:t>
            </w:r>
          </w:p>
        </w:tc>
      </w:tr>
      <w:tr w:rsidR="00FC0E6A" w:rsidRPr="00FC0E6A" w14:paraId="5FFEA8C1" w14:textId="77777777" w:rsidTr="00FC0E6A">
        <w:trPr>
          <w:trHeight w:val="320"/>
          <w:jc w:val="center"/>
        </w:trPr>
        <w:tc>
          <w:tcPr>
            <w:tcW w:w="1300" w:type="dxa"/>
            <w:tcBorders>
              <w:top w:val="nil"/>
              <w:left w:val="nil"/>
              <w:bottom w:val="nil"/>
              <w:right w:val="nil"/>
            </w:tcBorders>
            <w:shd w:val="clear" w:color="auto" w:fill="auto"/>
            <w:noWrap/>
            <w:hideMark/>
          </w:tcPr>
          <w:p w14:paraId="1C11BAE3"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6F3B5F84" w14:textId="77777777" w:rsidR="00FC0E6A" w:rsidRPr="00FC0E6A" w:rsidRDefault="00FC0E6A" w:rsidP="00FC0E6A">
            <w:pPr>
              <w:rPr>
                <w:color w:val="000000"/>
                <w:sz w:val="20"/>
                <w:szCs w:val="20"/>
              </w:rPr>
            </w:pPr>
            <w:r w:rsidRPr="00FC0E6A">
              <w:rPr>
                <w:color w:val="000000"/>
                <w:sz w:val="20"/>
                <w:szCs w:val="20"/>
              </w:rPr>
              <w:t>Shikimate</w:t>
            </w:r>
          </w:p>
        </w:tc>
        <w:tc>
          <w:tcPr>
            <w:tcW w:w="3800" w:type="dxa"/>
            <w:tcBorders>
              <w:top w:val="nil"/>
              <w:left w:val="nil"/>
              <w:bottom w:val="nil"/>
              <w:right w:val="nil"/>
            </w:tcBorders>
            <w:shd w:val="clear" w:color="auto" w:fill="auto"/>
            <w:noWrap/>
            <w:vAlign w:val="center"/>
            <w:hideMark/>
          </w:tcPr>
          <w:p w14:paraId="53CC4EFA" w14:textId="77777777" w:rsidR="00FC0E6A" w:rsidRPr="00FC0E6A" w:rsidRDefault="00FC0E6A" w:rsidP="00FC0E6A">
            <w:pPr>
              <w:rPr>
                <w:color w:val="000000"/>
                <w:sz w:val="20"/>
                <w:szCs w:val="20"/>
              </w:rPr>
            </w:pPr>
            <w:r w:rsidRPr="00FC0E6A">
              <w:rPr>
                <w:color w:val="000000"/>
                <w:sz w:val="20"/>
                <w:szCs w:val="20"/>
              </w:rPr>
              <w:t>Impacted pathway(s)</w:t>
            </w:r>
          </w:p>
        </w:tc>
      </w:tr>
      <w:tr w:rsidR="00FC0E6A" w:rsidRPr="00FC0E6A" w14:paraId="2F7FEC01" w14:textId="77777777" w:rsidTr="00FC0E6A">
        <w:trPr>
          <w:trHeight w:val="320"/>
          <w:jc w:val="center"/>
        </w:trPr>
        <w:tc>
          <w:tcPr>
            <w:tcW w:w="1300" w:type="dxa"/>
            <w:tcBorders>
              <w:top w:val="nil"/>
              <w:left w:val="nil"/>
              <w:bottom w:val="nil"/>
              <w:right w:val="nil"/>
            </w:tcBorders>
            <w:shd w:val="clear" w:color="auto" w:fill="auto"/>
            <w:noWrap/>
            <w:hideMark/>
          </w:tcPr>
          <w:p w14:paraId="479CEF72"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6A9AC180" w14:textId="77777777" w:rsidR="00FC0E6A" w:rsidRPr="00FC0E6A" w:rsidRDefault="00FC0E6A" w:rsidP="00FC0E6A">
            <w:pPr>
              <w:rPr>
                <w:color w:val="000000"/>
                <w:sz w:val="20"/>
                <w:szCs w:val="20"/>
              </w:rPr>
            </w:pPr>
            <w:proofErr w:type="spellStart"/>
            <w:r w:rsidRPr="00FC0E6A">
              <w:rPr>
                <w:color w:val="000000"/>
                <w:sz w:val="20"/>
                <w:szCs w:val="20"/>
              </w:rPr>
              <w:t>Acetyllysine</w:t>
            </w:r>
            <w:proofErr w:type="spellEnd"/>
          </w:p>
        </w:tc>
        <w:tc>
          <w:tcPr>
            <w:tcW w:w="3800" w:type="dxa"/>
            <w:tcBorders>
              <w:top w:val="nil"/>
              <w:left w:val="nil"/>
              <w:bottom w:val="nil"/>
              <w:right w:val="nil"/>
            </w:tcBorders>
            <w:shd w:val="clear" w:color="auto" w:fill="auto"/>
            <w:noWrap/>
            <w:vAlign w:val="center"/>
            <w:hideMark/>
          </w:tcPr>
          <w:p w14:paraId="4DFE4A94" w14:textId="77777777" w:rsidR="00FC0E6A" w:rsidRPr="00FC0E6A" w:rsidRDefault="00FC0E6A" w:rsidP="00FC0E6A">
            <w:pPr>
              <w:rPr>
                <w:color w:val="000000"/>
                <w:sz w:val="20"/>
                <w:szCs w:val="20"/>
              </w:rPr>
            </w:pPr>
            <w:r w:rsidRPr="00FC0E6A">
              <w:rPr>
                <w:color w:val="000000"/>
                <w:sz w:val="20"/>
                <w:szCs w:val="20"/>
              </w:rPr>
              <w:t>VIP score, amino acid</w:t>
            </w:r>
          </w:p>
        </w:tc>
      </w:tr>
      <w:tr w:rsidR="00FC0E6A" w:rsidRPr="00FC0E6A" w14:paraId="3BBA4F0D" w14:textId="77777777" w:rsidTr="00FC0E6A">
        <w:trPr>
          <w:trHeight w:val="320"/>
          <w:jc w:val="center"/>
        </w:trPr>
        <w:tc>
          <w:tcPr>
            <w:tcW w:w="1300" w:type="dxa"/>
            <w:tcBorders>
              <w:top w:val="nil"/>
              <w:left w:val="nil"/>
              <w:bottom w:val="nil"/>
              <w:right w:val="nil"/>
            </w:tcBorders>
            <w:shd w:val="clear" w:color="auto" w:fill="auto"/>
            <w:noWrap/>
            <w:hideMark/>
          </w:tcPr>
          <w:p w14:paraId="598DACD7"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2B2CA313" w14:textId="77777777" w:rsidR="00FC0E6A" w:rsidRPr="00FC0E6A" w:rsidRDefault="00FC0E6A" w:rsidP="00FC0E6A">
            <w:pPr>
              <w:rPr>
                <w:color w:val="000000"/>
                <w:sz w:val="20"/>
                <w:szCs w:val="20"/>
              </w:rPr>
            </w:pPr>
            <w:proofErr w:type="spellStart"/>
            <w:r w:rsidRPr="00FC0E6A">
              <w:rPr>
                <w:color w:val="000000"/>
                <w:sz w:val="20"/>
                <w:szCs w:val="20"/>
              </w:rPr>
              <w:t>Ophthalmate</w:t>
            </w:r>
            <w:proofErr w:type="spellEnd"/>
          </w:p>
        </w:tc>
        <w:tc>
          <w:tcPr>
            <w:tcW w:w="3800" w:type="dxa"/>
            <w:tcBorders>
              <w:top w:val="nil"/>
              <w:left w:val="nil"/>
              <w:bottom w:val="nil"/>
              <w:right w:val="nil"/>
            </w:tcBorders>
            <w:shd w:val="clear" w:color="auto" w:fill="auto"/>
            <w:noWrap/>
            <w:vAlign w:val="center"/>
            <w:hideMark/>
          </w:tcPr>
          <w:p w14:paraId="6A78EA1D" w14:textId="77777777" w:rsidR="00FC0E6A" w:rsidRPr="00FC0E6A" w:rsidRDefault="00FC0E6A" w:rsidP="00FC0E6A">
            <w:pPr>
              <w:rPr>
                <w:color w:val="000000"/>
                <w:sz w:val="20"/>
                <w:szCs w:val="20"/>
              </w:rPr>
            </w:pPr>
            <w:r w:rsidRPr="00FC0E6A">
              <w:rPr>
                <w:color w:val="000000"/>
                <w:sz w:val="20"/>
                <w:szCs w:val="20"/>
              </w:rPr>
              <w:t>VIP score, amino acid</w:t>
            </w:r>
          </w:p>
        </w:tc>
      </w:tr>
      <w:tr w:rsidR="00FC0E6A" w:rsidRPr="00FC0E6A" w14:paraId="421A104F" w14:textId="77777777" w:rsidTr="00FC0E6A">
        <w:trPr>
          <w:trHeight w:val="320"/>
          <w:jc w:val="center"/>
        </w:trPr>
        <w:tc>
          <w:tcPr>
            <w:tcW w:w="1300" w:type="dxa"/>
            <w:tcBorders>
              <w:top w:val="nil"/>
              <w:left w:val="nil"/>
              <w:bottom w:val="nil"/>
              <w:right w:val="nil"/>
            </w:tcBorders>
            <w:shd w:val="clear" w:color="auto" w:fill="auto"/>
            <w:noWrap/>
            <w:hideMark/>
          </w:tcPr>
          <w:p w14:paraId="75776A81"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13DCD54" w14:textId="77777777" w:rsidR="00FC0E6A" w:rsidRPr="00FC0E6A" w:rsidRDefault="00FC0E6A" w:rsidP="00FC0E6A">
            <w:pPr>
              <w:rPr>
                <w:color w:val="000000"/>
                <w:sz w:val="20"/>
                <w:szCs w:val="20"/>
              </w:rPr>
            </w:pPr>
            <w:proofErr w:type="spellStart"/>
            <w:r w:rsidRPr="00FC0E6A">
              <w:rPr>
                <w:color w:val="000000"/>
                <w:sz w:val="20"/>
                <w:szCs w:val="20"/>
              </w:rPr>
              <w:t>Phenyllactic</w:t>
            </w:r>
            <w:proofErr w:type="spellEnd"/>
            <w:r w:rsidRPr="00FC0E6A">
              <w:rPr>
                <w:color w:val="000000"/>
                <w:sz w:val="20"/>
                <w:szCs w:val="20"/>
              </w:rPr>
              <w:t xml:space="preserve"> acid</w:t>
            </w:r>
          </w:p>
        </w:tc>
        <w:tc>
          <w:tcPr>
            <w:tcW w:w="3800" w:type="dxa"/>
            <w:tcBorders>
              <w:top w:val="nil"/>
              <w:left w:val="nil"/>
              <w:bottom w:val="nil"/>
              <w:right w:val="nil"/>
            </w:tcBorders>
            <w:shd w:val="clear" w:color="auto" w:fill="auto"/>
            <w:noWrap/>
            <w:vAlign w:val="center"/>
            <w:hideMark/>
          </w:tcPr>
          <w:p w14:paraId="3AFAC9BC"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11EB56A1" w14:textId="77777777" w:rsidTr="00FC0E6A">
        <w:trPr>
          <w:trHeight w:val="320"/>
          <w:jc w:val="center"/>
        </w:trPr>
        <w:tc>
          <w:tcPr>
            <w:tcW w:w="1300" w:type="dxa"/>
            <w:tcBorders>
              <w:top w:val="nil"/>
              <w:left w:val="nil"/>
              <w:bottom w:val="nil"/>
              <w:right w:val="nil"/>
            </w:tcBorders>
            <w:shd w:val="clear" w:color="auto" w:fill="auto"/>
            <w:noWrap/>
            <w:hideMark/>
          </w:tcPr>
          <w:p w14:paraId="7CF071ED"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2F4F7906" w14:textId="77777777" w:rsidR="00FC0E6A" w:rsidRPr="00FC0E6A" w:rsidRDefault="00FC0E6A" w:rsidP="00FC0E6A">
            <w:pPr>
              <w:rPr>
                <w:color w:val="000000"/>
                <w:sz w:val="20"/>
                <w:szCs w:val="20"/>
              </w:rPr>
            </w:pPr>
            <w:r w:rsidRPr="00FC0E6A">
              <w:rPr>
                <w:color w:val="000000"/>
                <w:sz w:val="20"/>
                <w:szCs w:val="20"/>
              </w:rPr>
              <w:t>2-Isopropylmalate</w:t>
            </w:r>
          </w:p>
        </w:tc>
        <w:tc>
          <w:tcPr>
            <w:tcW w:w="3800" w:type="dxa"/>
            <w:tcBorders>
              <w:top w:val="nil"/>
              <w:left w:val="nil"/>
              <w:bottom w:val="nil"/>
              <w:right w:val="nil"/>
            </w:tcBorders>
            <w:shd w:val="clear" w:color="auto" w:fill="auto"/>
            <w:noWrap/>
            <w:vAlign w:val="center"/>
            <w:hideMark/>
          </w:tcPr>
          <w:p w14:paraId="16E2B2A0"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4BCAD9B4" w14:textId="77777777" w:rsidTr="00FC0E6A">
        <w:trPr>
          <w:trHeight w:val="320"/>
          <w:jc w:val="center"/>
        </w:trPr>
        <w:tc>
          <w:tcPr>
            <w:tcW w:w="1300" w:type="dxa"/>
            <w:tcBorders>
              <w:top w:val="nil"/>
              <w:left w:val="nil"/>
              <w:bottom w:val="nil"/>
              <w:right w:val="nil"/>
            </w:tcBorders>
            <w:shd w:val="clear" w:color="auto" w:fill="auto"/>
            <w:noWrap/>
            <w:hideMark/>
          </w:tcPr>
          <w:p w14:paraId="0C67224D"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6B9BA635" w14:textId="77777777" w:rsidR="00FC0E6A" w:rsidRPr="00FC0E6A" w:rsidRDefault="00FC0E6A" w:rsidP="00FC0E6A">
            <w:pPr>
              <w:rPr>
                <w:color w:val="000000"/>
                <w:sz w:val="20"/>
                <w:szCs w:val="20"/>
              </w:rPr>
            </w:pPr>
            <w:r w:rsidRPr="00FC0E6A">
              <w:rPr>
                <w:color w:val="000000"/>
                <w:sz w:val="20"/>
                <w:szCs w:val="20"/>
              </w:rPr>
              <w:t>Taurine</w:t>
            </w:r>
          </w:p>
        </w:tc>
        <w:tc>
          <w:tcPr>
            <w:tcW w:w="3800" w:type="dxa"/>
            <w:tcBorders>
              <w:top w:val="nil"/>
              <w:left w:val="nil"/>
              <w:bottom w:val="nil"/>
              <w:right w:val="nil"/>
            </w:tcBorders>
            <w:shd w:val="clear" w:color="auto" w:fill="auto"/>
            <w:noWrap/>
            <w:vAlign w:val="center"/>
            <w:hideMark/>
          </w:tcPr>
          <w:p w14:paraId="4D442EF9" w14:textId="77777777" w:rsidR="00FC0E6A" w:rsidRPr="00FC0E6A" w:rsidRDefault="00FC0E6A" w:rsidP="00FC0E6A">
            <w:pPr>
              <w:rPr>
                <w:color w:val="000000"/>
                <w:sz w:val="20"/>
                <w:szCs w:val="20"/>
              </w:rPr>
            </w:pPr>
            <w:r w:rsidRPr="00FC0E6A">
              <w:rPr>
                <w:color w:val="000000"/>
                <w:sz w:val="20"/>
                <w:szCs w:val="20"/>
              </w:rPr>
              <w:t>VIP score, impacted pathway(s), amino acid</w:t>
            </w:r>
          </w:p>
        </w:tc>
      </w:tr>
      <w:tr w:rsidR="00FC0E6A" w:rsidRPr="00FC0E6A" w14:paraId="2969F846" w14:textId="77777777" w:rsidTr="00FC0E6A">
        <w:trPr>
          <w:trHeight w:val="320"/>
          <w:jc w:val="center"/>
        </w:trPr>
        <w:tc>
          <w:tcPr>
            <w:tcW w:w="1300" w:type="dxa"/>
            <w:tcBorders>
              <w:top w:val="nil"/>
              <w:left w:val="nil"/>
              <w:bottom w:val="nil"/>
              <w:right w:val="nil"/>
            </w:tcBorders>
            <w:shd w:val="clear" w:color="auto" w:fill="auto"/>
            <w:noWrap/>
            <w:hideMark/>
          </w:tcPr>
          <w:p w14:paraId="400EA0AA"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C365E2C" w14:textId="77777777" w:rsidR="00FC0E6A" w:rsidRPr="00FC0E6A" w:rsidRDefault="00FC0E6A" w:rsidP="00FC0E6A">
            <w:pPr>
              <w:rPr>
                <w:color w:val="000000"/>
                <w:sz w:val="20"/>
                <w:szCs w:val="20"/>
              </w:rPr>
            </w:pPr>
            <w:proofErr w:type="spellStart"/>
            <w:r w:rsidRPr="00FC0E6A">
              <w:rPr>
                <w:color w:val="000000"/>
                <w:sz w:val="20"/>
                <w:szCs w:val="20"/>
              </w:rPr>
              <w:t>Xanthosine</w:t>
            </w:r>
            <w:proofErr w:type="spellEnd"/>
          </w:p>
        </w:tc>
        <w:tc>
          <w:tcPr>
            <w:tcW w:w="3800" w:type="dxa"/>
            <w:tcBorders>
              <w:top w:val="nil"/>
              <w:left w:val="nil"/>
              <w:bottom w:val="nil"/>
              <w:right w:val="nil"/>
            </w:tcBorders>
            <w:shd w:val="clear" w:color="auto" w:fill="auto"/>
            <w:noWrap/>
            <w:vAlign w:val="center"/>
            <w:hideMark/>
          </w:tcPr>
          <w:p w14:paraId="1CC76B3E"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145EF604" w14:textId="77777777" w:rsidTr="00FC0E6A">
        <w:trPr>
          <w:trHeight w:val="320"/>
          <w:jc w:val="center"/>
        </w:trPr>
        <w:tc>
          <w:tcPr>
            <w:tcW w:w="1300" w:type="dxa"/>
            <w:tcBorders>
              <w:top w:val="nil"/>
              <w:left w:val="nil"/>
              <w:bottom w:val="nil"/>
              <w:right w:val="nil"/>
            </w:tcBorders>
            <w:shd w:val="clear" w:color="auto" w:fill="auto"/>
            <w:noWrap/>
            <w:hideMark/>
          </w:tcPr>
          <w:p w14:paraId="61666B98"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313AA214" w14:textId="77777777" w:rsidR="00FC0E6A" w:rsidRPr="00FC0E6A" w:rsidRDefault="00FC0E6A" w:rsidP="00FC0E6A">
            <w:pPr>
              <w:rPr>
                <w:color w:val="000000"/>
                <w:sz w:val="20"/>
                <w:szCs w:val="20"/>
              </w:rPr>
            </w:pPr>
            <w:r w:rsidRPr="00FC0E6A">
              <w:rPr>
                <w:color w:val="000000"/>
                <w:sz w:val="20"/>
                <w:szCs w:val="20"/>
              </w:rPr>
              <w:t>Dihydroorotate</w:t>
            </w:r>
          </w:p>
        </w:tc>
        <w:tc>
          <w:tcPr>
            <w:tcW w:w="3800" w:type="dxa"/>
            <w:tcBorders>
              <w:top w:val="nil"/>
              <w:left w:val="nil"/>
              <w:bottom w:val="nil"/>
              <w:right w:val="nil"/>
            </w:tcBorders>
            <w:shd w:val="clear" w:color="auto" w:fill="auto"/>
            <w:noWrap/>
            <w:vAlign w:val="center"/>
            <w:hideMark/>
          </w:tcPr>
          <w:p w14:paraId="31689669" w14:textId="77777777" w:rsidR="00FC0E6A" w:rsidRPr="00FC0E6A" w:rsidRDefault="00FC0E6A" w:rsidP="00FC0E6A">
            <w:pPr>
              <w:rPr>
                <w:color w:val="000000"/>
                <w:sz w:val="20"/>
                <w:szCs w:val="20"/>
              </w:rPr>
            </w:pPr>
            <w:r w:rsidRPr="00FC0E6A">
              <w:rPr>
                <w:color w:val="000000"/>
                <w:sz w:val="20"/>
                <w:szCs w:val="20"/>
              </w:rPr>
              <w:t>VIP score, amino acid</w:t>
            </w:r>
          </w:p>
        </w:tc>
      </w:tr>
      <w:tr w:rsidR="00FC0E6A" w:rsidRPr="00FC0E6A" w14:paraId="452D7FD5" w14:textId="77777777" w:rsidTr="00FC0E6A">
        <w:trPr>
          <w:trHeight w:val="320"/>
          <w:jc w:val="center"/>
        </w:trPr>
        <w:tc>
          <w:tcPr>
            <w:tcW w:w="1300" w:type="dxa"/>
            <w:tcBorders>
              <w:top w:val="nil"/>
              <w:left w:val="nil"/>
              <w:bottom w:val="nil"/>
              <w:right w:val="nil"/>
            </w:tcBorders>
            <w:shd w:val="clear" w:color="auto" w:fill="auto"/>
            <w:noWrap/>
            <w:hideMark/>
          </w:tcPr>
          <w:p w14:paraId="1A10AFF4"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D3AD579" w14:textId="77777777" w:rsidR="00FC0E6A" w:rsidRPr="00FC0E6A" w:rsidRDefault="00FC0E6A" w:rsidP="00FC0E6A">
            <w:pPr>
              <w:rPr>
                <w:color w:val="000000"/>
                <w:sz w:val="20"/>
                <w:szCs w:val="20"/>
              </w:rPr>
            </w:pPr>
            <w:r w:rsidRPr="000245E2">
              <w:rPr>
                <w:i/>
                <w:iCs/>
                <w:color w:val="000000"/>
                <w:sz w:val="20"/>
                <w:szCs w:val="20"/>
              </w:rPr>
              <w:t>N</w:t>
            </w:r>
            <w:r w:rsidRPr="00FC0E6A">
              <w:rPr>
                <w:color w:val="000000"/>
                <w:sz w:val="20"/>
                <w:szCs w:val="20"/>
              </w:rPr>
              <w:t>-</w:t>
            </w:r>
            <w:proofErr w:type="spellStart"/>
            <w:r w:rsidRPr="00FC0E6A">
              <w:rPr>
                <w:color w:val="000000"/>
                <w:sz w:val="20"/>
                <w:szCs w:val="20"/>
              </w:rPr>
              <w:t>Acetylglutamine</w:t>
            </w:r>
            <w:proofErr w:type="spellEnd"/>
          </w:p>
        </w:tc>
        <w:tc>
          <w:tcPr>
            <w:tcW w:w="3800" w:type="dxa"/>
            <w:tcBorders>
              <w:top w:val="nil"/>
              <w:left w:val="nil"/>
              <w:bottom w:val="nil"/>
              <w:right w:val="nil"/>
            </w:tcBorders>
            <w:shd w:val="clear" w:color="auto" w:fill="auto"/>
            <w:noWrap/>
            <w:vAlign w:val="center"/>
            <w:hideMark/>
          </w:tcPr>
          <w:p w14:paraId="251C2E6B" w14:textId="77777777" w:rsidR="00FC0E6A" w:rsidRPr="00FC0E6A" w:rsidRDefault="00FC0E6A" w:rsidP="00FC0E6A">
            <w:pPr>
              <w:rPr>
                <w:color w:val="000000"/>
                <w:sz w:val="20"/>
                <w:szCs w:val="20"/>
              </w:rPr>
            </w:pPr>
            <w:r w:rsidRPr="00FC0E6A">
              <w:rPr>
                <w:color w:val="000000"/>
                <w:sz w:val="20"/>
                <w:szCs w:val="20"/>
              </w:rPr>
              <w:t>VIP score, amino acid</w:t>
            </w:r>
          </w:p>
        </w:tc>
      </w:tr>
      <w:tr w:rsidR="00FC0E6A" w:rsidRPr="00FC0E6A" w14:paraId="5C2AC6A5" w14:textId="77777777" w:rsidTr="00FC0E6A">
        <w:trPr>
          <w:trHeight w:val="320"/>
          <w:jc w:val="center"/>
        </w:trPr>
        <w:tc>
          <w:tcPr>
            <w:tcW w:w="1300" w:type="dxa"/>
            <w:tcBorders>
              <w:top w:val="nil"/>
              <w:left w:val="nil"/>
              <w:bottom w:val="nil"/>
              <w:right w:val="nil"/>
            </w:tcBorders>
            <w:shd w:val="clear" w:color="auto" w:fill="auto"/>
            <w:noWrap/>
            <w:hideMark/>
          </w:tcPr>
          <w:p w14:paraId="7D8DFAB9"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4AD87E12" w14:textId="77777777" w:rsidR="00FC0E6A" w:rsidRPr="00FC0E6A" w:rsidRDefault="00FC0E6A" w:rsidP="00FC0E6A">
            <w:pPr>
              <w:rPr>
                <w:color w:val="000000"/>
                <w:sz w:val="20"/>
                <w:szCs w:val="20"/>
              </w:rPr>
            </w:pPr>
            <w:r w:rsidRPr="00FC0E6A">
              <w:rPr>
                <w:color w:val="000000"/>
                <w:sz w:val="20"/>
                <w:szCs w:val="20"/>
              </w:rPr>
              <w:t>Glutamine</w:t>
            </w:r>
          </w:p>
        </w:tc>
        <w:tc>
          <w:tcPr>
            <w:tcW w:w="3800" w:type="dxa"/>
            <w:tcBorders>
              <w:top w:val="nil"/>
              <w:left w:val="nil"/>
              <w:bottom w:val="nil"/>
              <w:right w:val="nil"/>
            </w:tcBorders>
            <w:shd w:val="clear" w:color="auto" w:fill="auto"/>
            <w:noWrap/>
            <w:vAlign w:val="center"/>
            <w:hideMark/>
          </w:tcPr>
          <w:p w14:paraId="6E6963E9" w14:textId="77777777" w:rsidR="00FC0E6A" w:rsidRPr="00FC0E6A" w:rsidRDefault="00FC0E6A" w:rsidP="00FC0E6A">
            <w:pPr>
              <w:rPr>
                <w:color w:val="000000"/>
                <w:sz w:val="20"/>
                <w:szCs w:val="20"/>
              </w:rPr>
            </w:pPr>
            <w:r w:rsidRPr="00FC0E6A">
              <w:rPr>
                <w:color w:val="000000"/>
                <w:sz w:val="20"/>
                <w:szCs w:val="20"/>
              </w:rPr>
              <w:t>VIP score, impacted pathway(s), amino acid</w:t>
            </w:r>
          </w:p>
        </w:tc>
      </w:tr>
      <w:tr w:rsidR="00FC0E6A" w:rsidRPr="00FC0E6A" w14:paraId="39C95CA8" w14:textId="77777777" w:rsidTr="00FC0E6A">
        <w:trPr>
          <w:trHeight w:val="320"/>
          <w:jc w:val="center"/>
        </w:trPr>
        <w:tc>
          <w:tcPr>
            <w:tcW w:w="1300" w:type="dxa"/>
            <w:tcBorders>
              <w:top w:val="nil"/>
              <w:left w:val="nil"/>
              <w:bottom w:val="nil"/>
              <w:right w:val="nil"/>
            </w:tcBorders>
            <w:shd w:val="clear" w:color="auto" w:fill="auto"/>
            <w:noWrap/>
            <w:hideMark/>
          </w:tcPr>
          <w:p w14:paraId="7013A272"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3C4BEEF1" w14:textId="77777777" w:rsidR="00FC0E6A" w:rsidRPr="00FC0E6A" w:rsidRDefault="00FC0E6A" w:rsidP="00FC0E6A">
            <w:pPr>
              <w:rPr>
                <w:color w:val="000000"/>
                <w:sz w:val="20"/>
                <w:szCs w:val="20"/>
              </w:rPr>
            </w:pPr>
            <w:r w:rsidRPr="00FC0E6A">
              <w:rPr>
                <w:color w:val="000000"/>
                <w:sz w:val="20"/>
                <w:szCs w:val="20"/>
              </w:rPr>
              <w:t>Glutamate</w:t>
            </w:r>
          </w:p>
        </w:tc>
        <w:tc>
          <w:tcPr>
            <w:tcW w:w="3800" w:type="dxa"/>
            <w:tcBorders>
              <w:top w:val="nil"/>
              <w:left w:val="nil"/>
              <w:bottom w:val="nil"/>
              <w:right w:val="nil"/>
            </w:tcBorders>
            <w:shd w:val="clear" w:color="auto" w:fill="auto"/>
            <w:noWrap/>
            <w:vAlign w:val="center"/>
            <w:hideMark/>
          </w:tcPr>
          <w:p w14:paraId="481A7362" w14:textId="77777777" w:rsidR="00FC0E6A" w:rsidRPr="00FC0E6A" w:rsidRDefault="00FC0E6A" w:rsidP="00FC0E6A">
            <w:pPr>
              <w:rPr>
                <w:color w:val="000000"/>
                <w:sz w:val="20"/>
                <w:szCs w:val="20"/>
              </w:rPr>
            </w:pPr>
            <w:r w:rsidRPr="00FC0E6A">
              <w:rPr>
                <w:color w:val="000000"/>
                <w:sz w:val="20"/>
                <w:szCs w:val="20"/>
              </w:rPr>
              <w:t>Impacted pathway(s), amino acid</w:t>
            </w:r>
          </w:p>
        </w:tc>
      </w:tr>
      <w:tr w:rsidR="00FC0E6A" w:rsidRPr="00FC0E6A" w14:paraId="64159319" w14:textId="77777777" w:rsidTr="00FC0E6A">
        <w:trPr>
          <w:trHeight w:val="320"/>
          <w:jc w:val="center"/>
        </w:trPr>
        <w:tc>
          <w:tcPr>
            <w:tcW w:w="1300" w:type="dxa"/>
            <w:tcBorders>
              <w:top w:val="nil"/>
              <w:left w:val="nil"/>
              <w:bottom w:val="nil"/>
              <w:right w:val="nil"/>
            </w:tcBorders>
            <w:shd w:val="clear" w:color="auto" w:fill="auto"/>
            <w:noWrap/>
            <w:hideMark/>
          </w:tcPr>
          <w:p w14:paraId="7CF45BA4"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456C8EC6" w14:textId="77777777" w:rsidR="00FC0E6A" w:rsidRPr="00FC0E6A" w:rsidRDefault="00FC0E6A" w:rsidP="00FC0E6A">
            <w:pPr>
              <w:rPr>
                <w:color w:val="000000"/>
                <w:sz w:val="20"/>
                <w:szCs w:val="20"/>
              </w:rPr>
            </w:pPr>
            <w:r w:rsidRPr="00FC0E6A">
              <w:rPr>
                <w:color w:val="000000"/>
                <w:sz w:val="20"/>
                <w:szCs w:val="20"/>
              </w:rPr>
              <w:t>Methionine</w:t>
            </w:r>
          </w:p>
        </w:tc>
        <w:tc>
          <w:tcPr>
            <w:tcW w:w="3800" w:type="dxa"/>
            <w:tcBorders>
              <w:top w:val="nil"/>
              <w:left w:val="nil"/>
              <w:bottom w:val="nil"/>
              <w:right w:val="nil"/>
            </w:tcBorders>
            <w:shd w:val="clear" w:color="auto" w:fill="auto"/>
            <w:noWrap/>
            <w:vAlign w:val="center"/>
            <w:hideMark/>
          </w:tcPr>
          <w:p w14:paraId="70AE26DB" w14:textId="77777777" w:rsidR="00FC0E6A" w:rsidRPr="00FC0E6A" w:rsidRDefault="00FC0E6A" w:rsidP="00FC0E6A">
            <w:pPr>
              <w:rPr>
                <w:color w:val="000000"/>
                <w:sz w:val="20"/>
                <w:szCs w:val="20"/>
              </w:rPr>
            </w:pPr>
            <w:r w:rsidRPr="00FC0E6A">
              <w:rPr>
                <w:color w:val="000000"/>
                <w:sz w:val="20"/>
                <w:szCs w:val="20"/>
              </w:rPr>
              <w:t>VIP score, amino acid</w:t>
            </w:r>
          </w:p>
        </w:tc>
      </w:tr>
      <w:tr w:rsidR="00FC0E6A" w:rsidRPr="00FC0E6A" w14:paraId="518DA4F1" w14:textId="77777777" w:rsidTr="00FC0E6A">
        <w:trPr>
          <w:trHeight w:val="320"/>
          <w:jc w:val="center"/>
        </w:trPr>
        <w:tc>
          <w:tcPr>
            <w:tcW w:w="1300" w:type="dxa"/>
            <w:tcBorders>
              <w:top w:val="nil"/>
              <w:left w:val="nil"/>
              <w:bottom w:val="nil"/>
              <w:right w:val="nil"/>
            </w:tcBorders>
            <w:shd w:val="clear" w:color="auto" w:fill="auto"/>
            <w:noWrap/>
            <w:hideMark/>
          </w:tcPr>
          <w:p w14:paraId="2AB90385"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16C8CC34" w14:textId="77777777" w:rsidR="00FC0E6A" w:rsidRPr="00FC0E6A" w:rsidRDefault="00FC0E6A" w:rsidP="00FC0E6A">
            <w:pPr>
              <w:rPr>
                <w:color w:val="000000"/>
                <w:sz w:val="20"/>
                <w:szCs w:val="20"/>
              </w:rPr>
            </w:pPr>
            <w:r w:rsidRPr="00FC0E6A">
              <w:rPr>
                <w:color w:val="000000"/>
                <w:sz w:val="20"/>
                <w:szCs w:val="20"/>
              </w:rPr>
              <w:t>Hypoxanthine</w:t>
            </w:r>
          </w:p>
        </w:tc>
        <w:tc>
          <w:tcPr>
            <w:tcW w:w="3800" w:type="dxa"/>
            <w:tcBorders>
              <w:top w:val="nil"/>
              <w:left w:val="nil"/>
              <w:bottom w:val="nil"/>
              <w:right w:val="nil"/>
            </w:tcBorders>
            <w:shd w:val="clear" w:color="auto" w:fill="auto"/>
            <w:noWrap/>
            <w:vAlign w:val="center"/>
            <w:hideMark/>
          </w:tcPr>
          <w:p w14:paraId="304E93EC"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47076C13" w14:textId="77777777" w:rsidTr="00FC0E6A">
        <w:trPr>
          <w:trHeight w:val="320"/>
          <w:jc w:val="center"/>
        </w:trPr>
        <w:tc>
          <w:tcPr>
            <w:tcW w:w="1300" w:type="dxa"/>
            <w:tcBorders>
              <w:top w:val="nil"/>
              <w:left w:val="nil"/>
              <w:bottom w:val="nil"/>
              <w:right w:val="nil"/>
            </w:tcBorders>
            <w:shd w:val="clear" w:color="auto" w:fill="auto"/>
            <w:noWrap/>
            <w:hideMark/>
          </w:tcPr>
          <w:p w14:paraId="41FD9415"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3826BE00" w14:textId="77777777" w:rsidR="00FC0E6A" w:rsidRPr="00FC0E6A" w:rsidRDefault="00FC0E6A" w:rsidP="00FC0E6A">
            <w:pPr>
              <w:rPr>
                <w:color w:val="000000"/>
                <w:sz w:val="20"/>
                <w:szCs w:val="20"/>
              </w:rPr>
            </w:pPr>
            <w:r w:rsidRPr="00FC0E6A">
              <w:rPr>
                <w:color w:val="000000"/>
                <w:sz w:val="20"/>
                <w:szCs w:val="20"/>
              </w:rPr>
              <w:t>Xanthine</w:t>
            </w:r>
          </w:p>
        </w:tc>
        <w:tc>
          <w:tcPr>
            <w:tcW w:w="3800" w:type="dxa"/>
            <w:tcBorders>
              <w:top w:val="nil"/>
              <w:left w:val="nil"/>
              <w:bottom w:val="nil"/>
              <w:right w:val="nil"/>
            </w:tcBorders>
            <w:shd w:val="clear" w:color="auto" w:fill="auto"/>
            <w:noWrap/>
            <w:vAlign w:val="center"/>
            <w:hideMark/>
          </w:tcPr>
          <w:p w14:paraId="4153CDB5"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3ADAEAB1" w14:textId="77777777" w:rsidTr="00FC0E6A">
        <w:trPr>
          <w:trHeight w:val="320"/>
          <w:jc w:val="center"/>
        </w:trPr>
        <w:tc>
          <w:tcPr>
            <w:tcW w:w="1300" w:type="dxa"/>
            <w:tcBorders>
              <w:top w:val="nil"/>
              <w:left w:val="nil"/>
              <w:bottom w:val="nil"/>
              <w:right w:val="nil"/>
            </w:tcBorders>
            <w:shd w:val="clear" w:color="auto" w:fill="auto"/>
            <w:noWrap/>
            <w:hideMark/>
          </w:tcPr>
          <w:p w14:paraId="02C9EE25"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17C1C1BC" w14:textId="77777777" w:rsidR="00FC0E6A" w:rsidRPr="00FC0E6A" w:rsidRDefault="00FC0E6A" w:rsidP="00FC0E6A">
            <w:pPr>
              <w:rPr>
                <w:color w:val="000000"/>
                <w:sz w:val="20"/>
                <w:szCs w:val="20"/>
              </w:rPr>
            </w:pPr>
            <w:r w:rsidRPr="00FC0E6A">
              <w:rPr>
                <w:color w:val="000000"/>
                <w:sz w:val="20"/>
                <w:szCs w:val="20"/>
              </w:rPr>
              <w:t>Leucine/Isoleucine</w:t>
            </w:r>
          </w:p>
        </w:tc>
        <w:tc>
          <w:tcPr>
            <w:tcW w:w="3800" w:type="dxa"/>
            <w:tcBorders>
              <w:top w:val="nil"/>
              <w:left w:val="nil"/>
              <w:bottom w:val="nil"/>
              <w:right w:val="nil"/>
            </w:tcBorders>
            <w:shd w:val="clear" w:color="auto" w:fill="auto"/>
            <w:noWrap/>
            <w:vAlign w:val="center"/>
            <w:hideMark/>
          </w:tcPr>
          <w:p w14:paraId="7F31F6ED" w14:textId="77777777" w:rsidR="00FC0E6A" w:rsidRPr="00FC0E6A" w:rsidRDefault="00FC0E6A" w:rsidP="00FC0E6A">
            <w:pPr>
              <w:rPr>
                <w:color w:val="000000"/>
                <w:sz w:val="20"/>
                <w:szCs w:val="20"/>
              </w:rPr>
            </w:pPr>
            <w:r w:rsidRPr="00FC0E6A">
              <w:rPr>
                <w:color w:val="000000"/>
                <w:sz w:val="20"/>
                <w:szCs w:val="20"/>
              </w:rPr>
              <w:t>Amino acid</w:t>
            </w:r>
          </w:p>
        </w:tc>
      </w:tr>
      <w:tr w:rsidR="00FC0E6A" w:rsidRPr="00FC0E6A" w14:paraId="4FE453D5" w14:textId="77777777" w:rsidTr="00FC0E6A">
        <w:trPr>
          <w:trHeight w:val="320"/>
          <w:jc w:val="center"/>
        </w:trPr>
        <w:tc>
          <w:tcPr>
            <w:tcW w:w="1300" w:type="dxa"/>
            <w:tcBorders>
              <w:top w:val="nil"/>
              <w:left w:val="nil"/>
              <w:bottom w:val="nil"/>
              <w:right w:val="nil"/>
            </w:tcBorders>
            <w:shd w:val="clear" w:color="auto" w:fill="auto"/>
            <w:noWrap/>
            <w:hideMark/>
          </w:tcPr>
          <w:p w14:paraId="7B6A673B"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3C0747F5" w14:textId="77777777" w:rsidR="00FC0E6A" w:rsidRPr="00FC0E6A" w:rsidRDefault="00FC0E6A" w:rsidP="00FC0E6A">
            <w:pPr>
              <w:rPr>
                <w:color w:val="000000"/>
                <w:sz w:val="20"/>
                <w:szCs w:val="20"/>
              </w:rPr>
            </w:pPr>
            <w:r w:rsidRPr="00FC0E6A">
              <w:rPr>
                <w:color w:val="000000"/>
                <w:sz w:val="20"/>
                <w:szCs w:val="20"/>
              </w:rPr>
              <w:t>Alanine/Sarcosine</w:t>
            </w:r>
          </w:p>
        </w:tc>
        <w:tc>
          <w:tcPr>
            <w:tcW w:w="3800" w:type="dxa"/>
            <w:tcBorders>
              <w:top w:val="nil"/>
              <w:left w:val="nil"/>
              <w:bottom w:val="nil"/>
              <w:right w:val="nil"/>
            </w:tcBorders>
            <w:shd w:val="clear" w:color="auto" w:fill="auto"/>
            <w:noWrap/>
            <w:vAlign w:val="center"/>
            <w:hideMark/>
          </w:tcPr>
          <w:p w14:paraId="7E604FDA" w14:textId="77777777" w:rsidR="00FC0E6A" w:rsidRPr="00FC0E6A" w:rsidRDefault="00FC0E6A" w:rsidP="00FC0E6A">
            <w:pPr>
              <w:rPr>
                <w:color w:val="000000"/>
                <w:sz w:val="20"/>
                <w:szCs w:val="20"/>
              </w:rPr>
            </w:pPr>
            <w:r w:rsidRPr="00FC0E6A">
              <w:rPr>
                <w:color w:val="000000"/>
                <w:sz w:val="20"/>
                <w:szCs w:val="20"/>
              </w:rPr>
              <w:t>VIP score, impacted pathway(s), amino acid</w:t>
            </w:r>
          </w:p>
        </w:tc>
      </w:tr>
      <w:tr w:rsidR="00FC0E6A" w:rsidRPr="00FC0E6A" w14:paraId="2B826B5A" w14:textId="77777777" w:rsidTr="00FC0E6A">
        <w:trPr>
          <w:trHeight w:val="320"/>
          <w:jc w:val="center"/>
        </w:trPr>
        <w:tc>
          <w:tcPr>
            <w:tcW w:w="1300" w:type="dxa"/>
            <w:tcBorders>
              <w:top w:val="nil"/>
              <w:left w:val="nil"/>
              <w:bottom w:val="nil"/>
              <w:right w:val="nil"/>
            </w:tcBorders>
            <w:shd w:val="clear" w:color="auto" w:fill="auto"/>
            <w:noWrap/>
            <w:hideMark/>
          </w:tcPr>
          <w:p w14:paraId="0570F31D"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592B661E" w14:textId="77777777" w:rsidR="00FC0E6A" w:rsidRPr="00FC0E6A" w:rsidRDefault="00FC0E6A" w:rsidP="00FC0E6A">
            <w:pPr>
              <w:rPr>
                <w:color w:val="000000"/>
                <w:sz w:val="20"/>
                <w:szCs w:val="20"/>
              </w:rPr>
            </w:pPr>
            <w:r w:rsidRPr="000245E2">
              <w:rPr>
                <w:i/>
                <w:iCs/>
                <w:color w:val="000000"/>
                <w:sz w:val="20"/>
                <w:szCs w:val="20"/>
              </w:rPr>
              <w:t>N</w:t>
            </w:r>
            <w:r w:rsidRPr="00FC0E6A">
              <w:rPr>
                <w:color w:val="000000"/>
                <w:sz w:val="20"/>
                <w:szCs w:val="20"/>
              </w:rPr>
              <w:t>-Acetylornithine</w:t>
            </w:r>
          </w:p>
        </w:tc>
        <w:tc>
          <w:tcPr>
            <w:tcW w:w="3800" w:type="dxa"/>
            <w:tcBorders>
              <w:top w:val="nil"/>
              <w:left w:val="nil"/>
              <w:bottom w:val="nil"/>
              <w:right w:val="nil"/>
            </w:tcBorders>
            <w:shd w:val="clear" w:color="auto" w:fill="auto"/>
            <w:noWrap/>
            <w:vAlign w:val="center"/>
            <w:hideMark/>
          </w:tcPr>
          <w:p w14:paraId="70F96AC8"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32BAFAED" w14:textId="77777777" w:rsidTr="00FC0E6A">
        <w:trPr>
          <w:trHeight w:val="320"/>
          <w:jc w:val="center"/>
        </w:trPr>
        <w:tc>
          <w:tcPr>
            <w:tcW w:w="1300" w:type="dxa"/>
            <w:tcBorders>
              <w:top w:val="nil"/>
              <w:left w:val="nil"/>
              <w:bottom w:val="nil"/>
              <w:right w:val="nil"/>
            </w:tcBorders>
            <w:shd w:val="clear" w:color="auto" w:fill="auto"/>
            <w:noWrap/>
            <w:vAlign w:val="center"/>
            <w:hideMark/>
          </w:tcPr>
          <w:p w14:paraId="455D165D" w14:textId="77777777" w:rsidR="00FC0E6A" w:rsidRPr="00FC0E6A" w:rsidRDefault="00FC0E6A" w:rsidP="00FC0E6A">
            <w:pPr>
              <w:rPr>
                <w:b/>
                <w:bCs/>
                <w:color w:val="000000"/>
                <w:sz w:val="20"/>
                <w:szCs w:val="20"/>
              </w:rPr>
            </w:pPr>
            <w:r w:rsidRPr="00FC0E6A">
              <w:rPr>
                <w:b/>
                <w:bCs/>
                <w:color w:val="000000"/>
                <w:sz w:val="20"/>
                <w:szCs w:val="20"/>
              </w:rPr>
              <w:t>Group 2</w:t>
            </w:r>
          </w:p>
        </w:tc>
        <w:tc>
          <w:tcPr>
            <w:tcW w:w="3420" w:type="dxa"/>
            <w:tcBorders>
              <w:top w:val="nil"/>
              <w:left w:val="nil"/>
              <w:bottom w:val="nil"/>
              <w:right w:val="nil"/>
            </w:tcBorders>
            <w:shd w:val="clear" w:color="auto" w:fill="auto"/>
            <w:noWrap/>
            <w:vAlign w:val="center"/>
            <w:hideMark/>
          </w:tcPr>
          <w:p w14:paraId="1F2FD03E" w14:textId="77777777" w:rsidR="00FC0E6A" w:rsidRPr="00FC0E6A" w:rsidRDefault="00FC0E6A" w:rsidP="00FC0E6A">
            <w:pPr>
              <w:rPr>
                <w:color w:val="000000"/>
                <w:sz w:val="20"/>
                <w:szCs w:val="20"/>
              </w:rPr>
            </w:pPr>
            <w:r w:rsidRPr="00FC0E6A">
              <w:rPr>
                <w:color w:val="000000"/>
                <w:sz w:val="20"/>
                <w:szCs w:val="20"/>
              </w:rPr>
              <w:t>Succinate/Methylmalonate</w:t>
            </w:r>
          </w:p>
        </w:tc>
        <w:tc>
          <w:tcPr>
            <w:tcW w:w="3800" w:type="dxa"/>
            <w:tcBorders>
              <w:top w:val="nil"/>
              <w:left w:val="nil"/>
              <w:bottom w:val="nil"/>
              <w:right w:val="nil"/>
            </w:tcBorders>
            <w:shd w:val="clear" w:color="auto" w:fill="auto"/>
            <w:noWrap/>
            <w:vAlign w:val="center"/>
            <w:hideMark/>
          </w:tcPr>
          <w:p w14:paraId="0854A7EE" w14:textId="77777777" w:rsidR="00FC0E6A" w:rsidRPr="00FC0E6A" w:rsidRDefault="00FC0E6A" w:rsidP="00FC0E6A">
            <w:pPr>
              <w:rPr>
                <w:color w:val="000000"/>
                <w:sz w:val="20"/>
                <w:szCs w:val="20"/>
              </w:rPr>
            </w:pPr>
            <w:r w:rsidRPr="00FC0E6A">
              <w:rPr>
                <w:color w:val="000000"/>
                <w:sz w:val="20"/>
                <w:szCs w:val="20"/>
              </w:rPr>
              <w:t>Impacted pathway(s), amino acid</w:t>
            </w:r>
          </w:p>
        </w:tc>
      </w:tr>
      <w:tr w:rsidR="00FC0E6A" w:rsidRPr="00FC0E6A" w14:paraId="0A21D8A3" w14:textId="77777777" w:rsidTr="00FC0E6A">
        <w:trPr>
          <w:trHeight w:val="320"/>
          <w:jc w:val="center"/>
        </w:trPr>
        <w:tc>
          <w:tcPr>
            <w:tcW w:w="1300" w:type="dxa"/>
            <w:tcBorders>
              <w:top w:val="nil"/>
              <w:left w:val="nil"/>
              <w:bottom w:val="nil"/>
              <w:right w:val="nil"/>
            </w:tcBorders>
            <w:shd w:val="clear" w:color="auto" w:fill="auto"/>
            <w:noWrap/>
            <w:hideMark/>
          </w:tcPr>
          <w:p w14:paraId="4A39290B"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DE867C3" w14:textId="77777777" w:rsidR="00FC0E6A" w:rsidRPr="00FC0E6A" w:rsidRDefault="00FC0E6A" w:rsidP="00FC0E6A">
            <w:pPr>
              <w:rPr>
                <w:color w:val="000000"/>
                <w:sz w:val="20"/>
                <w:szCs w:val="20"/>
              </w:rPr>
            </w:pPr>
            <w:proofErr w:type="spellStart"/>
            <w:r w:rsidRPr="00FC0E6A">
              <w:rPr>
                <w:color w:val="000000"/>
                <w:sz w:val="20"/>
                <w:szCs w:val="20"/>
              </w:rPr>
              <w:t>Allantoate</w:t>
            </w:r>
            <w:proofErr w:type="spellEnd"/>
          </w:p>
        </w:tc>
        <w:tc>
          <w:tcPr>
            <w:tcW w:w="3800" w:type="dxa"/>
            <w:tcBorders>
              <w:top w:val="nil"/>
              <w:left w:val="nil"/>
              <w:bottom w:val="nil"/>
              <w:right w:val="nil"/>
            </w:tcBorders>
            <w:shd w:val="clear" w:color="auto" w:fill="auto"/>
            <w:noWrap/>
            <w:vAlign w:val="center"/>
            <w:hideMark/>
          </w:tcPr>
          <w:p w14:paraId="27E1525F" w14:textId="77777777" w:rsidR="00FC0E6A" w:rsidRPr="00FC0E6A" w:rsidRDefault="00FC0E6A" w:rsidP="00FC0E6A">
            <w:pPr>
              <w:rPr>
                <w:color w:val="000000"/>
                <w:sz w:val="20"/>
                <w:szCs w:val="20"/>
              </w:rPr>
            </w:pPr>
            <w:r w:rsidRPr="00FC0E6A">
              <w:rPr>
                <w:color w:val="000000"/>
                <w:sz w:val="20"/>
                <w:szCs w:val="20"/>
              </w:rPr>
              <w:t>VIP score, amino acid</w:t>
            </w:r>
          </w:p>
        </w:tc>
      </w:tr>
      <w:tr w:rsidR="00FC0E6A" w:rsidRPr="00FC0E6A" w14:paraId="04CA072C" w14:textId="77777777" w:rsidTr="00FC0E6A">
        <w:trPr>
          <w:trHeight w:val="320"/>
          <w:jc w:val="center"/>
        </w:trPr>
        <w:tc>
          <w:tcPr>
            <w:tcW w:w="1300" w:type="dxa"/>
            <w:tcBorders>
              <w:top w:val="nil"/>
              <w:left w:val="nil"/>
              <w:bottom w:val="nil"/>
              <w:right w:val="nil"/>
            </w:tcBorders>
            <w:shd w:val="clear" w:color="auto" w:fill="auto"/>
            <w:noWrap/>
            <w:hideMark/>
          </w:tcPr>
          <w:p w14:paraId="4F809BB0"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13E18ACD" w14:textId="77777777" w:rsidR="00FC0E6A" w:rsidRPr="00FC0E6A" w:rsidRDefault="00FC0E6A" w:rsidP="00FC0E6A">
            <w:pPr>
              <w:rPr>
                <w:color w:val="000000"/>
                <w:sz w:val="20"/>
                <w:szCs w:val="20"/>
              </w:rPr>
            </w:pPr>
            <w:r w:rsidRPr="00FC0E6A">
              <w:rPr>
                <w:color w:val="000000"/>
                <w:sz w:val="20"/>
                <w:szCs w:val="20"/>
              </w:rPr>
              <w:t>Allantoin</w:t>
            </w:r>
          </w:p>
        </w:tc>
        <w:tc>
          <w:tcPr>
            <w:tcW w:w="3800" w:type="dxa"/>
            <w:tcBorders>
              <w:top w:val="nil"/>
              <w:left w:val="nil"/>
              <w:bottom w:val="nil"/>
              <w:right w:val="nil"/>
            </w:tcBorders>
            <w:shd w:val="clear" w:color="auto" w:fill="auto"/>
            <w:noWrap/>
            <w:vAlign w:val="center"/>
            <w:hideMark/>
          </w:tcPr>
          <w:p w14:paraId="4E96A879" w14:textId="77777777" w:rsidR="00FC0E6A" w:rsidRPr="00FC0E6A" w:rsidRDefault="00FC0E6A" w:rsidP="00FC0E6A">
            <w:pPr>
              <w:rPr>
                <w:color w:val="000000"/>
                <w:sz w:val="20"/>
                <w:szCs w:val="20"/>
              </w:rPr>
            </w:pPr>
            <w:r w:rsidRPr="00FC0E6A">
              <w:rPr>
                <w:color w:val="000000"/>
                <w:sz w:val="20"/>
                <w:szCs w:val="20"/>
              </w:rPr>
              <w:t>VIP score</w:t>
            </w:r>
          </w:p>
        </w:tc>
      </w:tr>
      <w:tr w:rsidR="00FC0E6A" w:rsidRPr="00FC0E6A" w14:paraId="7A8E57EC" w14:textId="77777777" w:rsidTr="00FC0E6A">
        <w:trPr>
          <w:trHeight w:val="320"/>
          <w:jc w:val="center"/>
        </w:trPr>
        <w:tc>
          <w:tcPr>
            <w:tcW w:w="1300" w:type="dxa"/>
            <w:tcBorders>
              <w:top w:val="nil"/>
              <w:left w:val="nil"/>
              <w:bottom w:val="nil"/>
              <w:right w:val="nil"/>
            </w:tcBorders>
            <w:shd w:val="clear" w:color="auto" w:fill="auto"/>
            <w:noWrap/>
            <w:hideMark/>
          </w:tcPr>
          <w:p w14:paraId="5581D4F6"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70D3C11F" w14:textId="77777777" w:rsidR="00FC0E6A" w:rsidRPr="00FC0E6A" w:rsidRDefault="00FC0E6A" w:rsidP="00FC0E6A">
            <w:pPr>
              <w:rPr>
                <w:color w:val="000000"/>
                <w:sz w:val="20"/>
                <w:szCs w:val="20"/>
              </w:rPr>
            </w:pPr>
            <w:r w:rsidRPr="00FC0E6A">
              <w:rPr>
                <w:color w:val="000000"/>
                <w:sz w:val="20"/>
                <w:szCs w:val="20"/>
              </w:rPr>
              <w:t>Phenylalanine</w:t>
            </w:r>
          </w:p>
        </w:tc>
        <w:tc>
          <w:tcPr>
            <w:tcW w:w="3800" w:type="dxa"/>
            <w:tcBorders>
              <w:top w:val="nil"/>
              <w:left w:val="nil"/>
              <w:bottom w:val="nil"/>
              <w:right w:val="nil"/>
            </w:tcBorders>
            <w:shd w:val="clear" w:color="auto" w:fill="auto"/>
            <w:noWrap/>
            <w:vAlign w:val="center"/>
            <w:hideMark/>
          </w:tcPr>
          <w:p w14:paraId="06A4C7B6" w14:textId="77777777" w:rsidR="00FC0E6A" w:rsidRPr="00FC0E6A" w:rsidRDefault="00FC0E6A" w:rsidP="00FC0E6A">
            <w:pPr>
              <w:rPr>
                <w:color w:val="000000"/>
                <w:sz w:val="20"/>
                <w:szCs w:val="20"/>
              </w:rPr>
            </w:pPr>
            <w:r w:rsidRPr="00FC0E6A">
              <w:rPr>
                <w:color w:val="000000"/>
                <w:sz w:val="20"/>
                <w:szCs w:val="20"/>
              </w:rPr>
              <w:t>Impacted pathway(s), amino acid</w:t>
            </w:r>
          </w:p>
        </w:tc>
      </w:tr>
      <w:tr w:rsidR="00FC0E6A" w:rsidRPr="00FC0E6A" w14:paraId="392C83FE" w14:textId="77777777" w:rsidTr="00FC0E6A">
        <w:trPr>
          <w:trHeight w:val="320"/>
          <w:jc w:val="center"/>
        </w:trPr>
        <w:tc>
          <w:tcPr>
            <w:tcW w:w="1300" w:type="dxa"/>
            <w:tcBorders>
              <w:top w:val="nil"/>
              <w:left w:val="nil"/>
              <w:bottom w:val="nil"/>
              <w:right w:val="nil"/>
            </w:tcBorders>
            <w:shd w:val="clear" w:color="auto" w:fill="auto"/>
            <w:noWrap/>
            <w:hideMark/>
          </w:tcPr>
          <w:p w14:paraId="41CFEB86"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608B5802" w14:textId="77777777" w:rsidR="00FC0E6A" w:rsidRPr="00FC0E6A" w:rsidRDefault="00FC0E6A" w:rsidP="00FC0E6A">
            <w:pPr>
              <w:rPr>
                <w:color w:val="000000"/>
                <w:sz w:val="20"/>
                <w:szCs w:val="20"/>
              </w:rPr>
            </w:pPr>
            <w:r w:rsidRPr="00FC0E6A">
              <w:rPr>
                <w:color w:val="000000"/>
                <w:sz w:val="20"/>
                <w:szCs w:val="20"/>
              </w:rPr>
              <w:t>Tryptophan</w:t>
            </w:r>
          </w:p>
        </w:tc>
        <w:tc>
          <w:tcPr>
            <w:tcW w:w="3800" w:type="dxa"/>
            <w:tcBorders>
              <w:top w:val="nil"/>
              <w:left w:val="nil"/>
              <w:bottom w:val="nil"/>
              <w:right w:val="nil"/>
            </w:tcBorders>
            <w:shd w:val="clear" w:color="auto" w:fill="auto"/>
            <w:noWrap/>
            <w:vAlign w:val="center"/>
            <w:hideMark/>
          </w:tcPr>
          <w:p w14:paraId="5CBC26E2" w14:textId="77777777" w:rsidR="00FC0E6A" w:rsidRPr="00FC0E6A" w:rsidRDefault="00FC0E6A" w:rsidP="00FC0E6A">
            <w:pPr>
              <w:rPr>
                <w:color w:val="000000"/>
                <w:sz w:val="20"/>
                <w:szCs w:val="20"/>
              </w:rPr>
            </w:pPr>
            <w:r w:rsidRPr="00FC0E6A">
              <w:rPr>
                <w:color w:val="000000"/>
                <w:sz w:val="20"/>
                <w:szCs w:val="20"/>
              </w:rPr>
              <w:t>VIP score, impacted pathway(s), amino acid</w:t>
            </w:r>
          </w:p>
        </w:tc>
      </w:tr>
      <w:tr w:rsidR="00FC0E6A" w:rsidRPr="00FC0E6A" w14:paraId="59DE9FBA" w14:textId="77777777" w:rsidTr="00FC0E6A">
        <w:trPr>
          <w:trHeight w:val="320"/>
          <w:jc w:val="center"/>
        </w:trPr>
        <w:tc>
          <w:tcPr>
            <w:tcW w:w="1300" w:type="dxa"/>
            <w:tcBorders>
              <w:top w:val="nil"/>
              <w:left w:val="nil"/>
              <w:bottom w:val="nil"/>
              <w:right w:val="nil"/>
            </w:tcBorders>
            <w:shd w:val="clear" w:color="auto" w:fill="auto"/>
            <w:noWrap/>
            <w:hideMark/>
          </w:tcPr>
          <w:p w14:paraId="7BD08395" w14:textId="77777777" w:rsidR="00FC0E6A" w:rsidRPr="00FC0E6A" w:rsidRDefault="00FC0E6A"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954E2F1" w14:textId="77777777" w:rsidR="00FC0E6A" w:rsidRPr="00FC0E6A" w:rsidRDefault="00FC0E6A" w:rsidP="00FC0E6A">
            <w:pPr>
              <w:rPr>
                <w:color w:val="000000"/>
                <w:sz w:val="20"/>
                <w:szCs w:val="20"/>
              </w:rPr>
            </w:pPr>
            <w:r w:rsidRPr="00FC0E6A">
              <w:rPr>
                <w:color w:val="000000"/>
                <w:sz w:val="20"/>
                <w:szCs w:val="20"/>
              </w:rPr>
              <w:t>Aspartate</w:t>
            </w:r>
          </w:p>
        </w:tc>
        <w:tc>
          <w:tcPr>
            <w:tcW w:w="3800" w:type="dxa"/>
            <w:tcBorders>
              <w:top w:val="nil"/>
              <w:left w:val="nil"/>
              <w:bottom w:val="nil"/>
              <w:right w:val="nil"/>
            </w:tcBorders>
            <w:shd w:val="clear" w:color="auto" w:fill="auto"/>
            <w:noWrap/>
            <w:vAlign w:val="center"/>
            <w:hideMark/>
          </w:tcPr>
          <w:p w14:paraId="1892FC1D" w14:textId="77777777" w:rsidR="00FC0E6A" w:rsidRPr="00FC0E6A" w:rsidRDefault="00FC0E6A" w:rsidP="00FC0E6A">
            <w:pPr>
              <w:rPr>
                <w:color w:val="000000"/>
                <w:sz w:val="20"/>
                <w:szCs w:val="20"/>
              </w:rPr>
            </w:pPr>
            <w:r w:rsidRPr="00FC0E6A">
              <w:rPr>
                <w:color w:val="000000"/>
                <w:sz w:val="20"/>
                <w:szCs w:val="20"/>
              </w:rPr>
              <w:t>Impacted pathway(s), amino acid</w:t>
            </w:r>
          </w:p>
        </w:tc>
      </w:tr>
      <w:tr w:rsidR="00DC2EAD" w:rsidRPr="00FC0E6A" w14:paraId="19C1AB0F" w14:textId="77777777" w:rsidTr="00FC0E6A">
        <w:trPr>
          <w:trHeight w:val="320"/>
          <w:jc w:val="center"/>
        </w:trPr>
        <w:tc>
          <w:tcPr>
            <w:tcW w:w="1300" w:type="dxa"/>
            <w:tcBorders>
              <w:top w:val="nil"/>
              <w:left w:val="nil"/>
              <w:bottom w:val="nil"/>
              <w:right w:val="nil"/>
            </w:tcBorders>
            <w:shd w:val="clear" w:color="auto" w:fill="auto"/>
            <w:noWrap/>
          </w:tcPr>
          <w:p w14:paraId="6FAECCD2" w14:textId="77777777" w:rsidR="00DC2EAD" w:rsidRPr="00FC0E6A" w:rsidRDefault="00DC2EAD" w:rsidP="00DC2EAD">
            <w:pPr>
              <w:rPr>
                <w:color w:val="000000"/>
                <w:sz w:val="20"/>
                <w:szCs w:val="20"/>
              </w:rPr>
            </w:pPr>
          </w:p>
        </w:tc>
        <w:tc>
          <w:tcPr>
            <w:tcW w:w="3420" w:type="dxa"/>
            <w:tcBorders>
              <w:top w:val="nil"/>
              <w:left w:val="nil"/>
              <w:bottom w:val="nil"/>
              <w:right w:val="nil"/>
            </w:tcBorders>
            <w:shd w:val="clear" w:color="auto" w:fill="auto"/>
            <w:noWrap/>
            <w:vAlign w:val="center"/>
          </w:tcPr>
          <w:p w14:paraId="1FF47998" w14:textId="1FFC6058" w:rsidR="00DC2EAD" w:rsidRPr="00FC0E6A" w:rsidRDefault="00DC2EAD" w:rsidP="00DC2EAD">
            <w:pPr>
              <w:rPr>
                <w:color w:val="000000"/>
                <w:sz w:val="20"/>
                <w:szCs w:val="20"/>
              </w:rPr>
            </w:pPr>
            <w:r w:rsidRPr="00FC0E6A">
              <w:rPr>
                <w:color w:val="000000"/>
                <w:sz w:val="20"/>
                <w:szCs w:val="20"/>
              </w:rPr>
              <w:t>Tyrosine</w:t>
            </w:r>
          </w:p>
        </w:tc>
        <w:tc>
          <w:tcPr>
            <w:tcW w:w="3800" w:type="dxa"/>
            <w:tcBorders>
              <w:top w:val="nil"/>
              <w:left w:val="nil"/>
              <w:bottom w:val="nil"/>
              <w:right w:val="nil"/>
            </w:tcBorders>
            <w:shd w:val="clear" w:color="auto" w:fill="auto"/>
            <w:noWrap/>
            <w:vAlign w:val="center"/>
          </w:tcPr>
          <w:p w14:paraId="00E985E1" w14:textId="3008E4F0" w:rsidR="00DC2EAD" w:rsidRPr="00FC0E6A" w:rsidRDefault="00DC2EAD" w:rsidP="00DC2EAD">
            <w:pPr>
              <w:rPr>
                <w:color w:val="000000"/>
                <w:sz w:val="20"/>
                <w:szCs w:val="20"/>
              </w:rPr>
            </w:pPr>
            <w:r w:rsidRPr="00FC0E6A">
              <w:rPr>
                <w:color w:val="000000"/>
                <w:sz w:val="20"/>
                <w:szCs w:val="20"/>
              </w:rPr>
              <w:t>VIP score, impacted pathway(s), amino acid</w:t>
            </w:r>
          </w:p>
        </w:tc>
      </w:tr>
    </w:tbl>
    <w:p w14:paraId="1A27891C" w14:textId="77777777" w:rsidR="00FC0E6A" w:rsidRDefault="00FC0E6A" w:rsidP="00C828FE"/>
    <w:p w14:paraId="4BC0A236" w14:textId="1A87B20C" w:rsidR="00B3644C" w:rsidRPr="009F0350" w:rsidRDefault="00B3644C" w:rsidP="00C828FE">
      <w:pPr>
        <w:rPr>
          <w:b/>
          <w:bCs/>
        </w:rPr>
      </w:pPr>
      <w:r w:rsidRPr="009F0350">
        <w:rPr>
          <w:b/>
          <w:bCs/>
        </w:rPr>
        <w:lastRenderedPageBreak/>
        <w:t>Table 2.5 continued:</w:t>
      </w:r>
    </w:p>
    <w:tbl>
      <w:tblPr>
        <w:tblW w:w="8520" w:type="dxa"/>
        <w:jc w:val="center"/>
        <w:tblLook w:val="04A0" w:firstRow="1" w:lastRow="0" w:firstColumn="1" w:lastColumn="0" w:noHBand="0" w:noVBand="1"/>
      </w:tblPr>
      <w:tblGrid>
        <w:gridCol w:w="1300"/>
        <w:gridCol w:w="3420"/>
        <w:gridCol w:w="3800"/>
      </w:tblGrid>
      <w:tr w:rsidR="00FC0E6A" w:rsidRPr="00FC0E6A" w14:paraId="423EC54E" w14:textId="77777777" w:rsidTr="00FC0E6A">
        <w:trPr>
          <w:trHeight w:val="340"/>
          <w:jc w:val="center"/>
        </w:trPr>
        <w:tc>
          <w:tcPr>
            <w:tcW w:w="1300" w:type="dxa"/>
            <w:tcBorders>
              <w:top w:val="nil"/>
              <w:left w:val="nil"/>
              <w:bottom w:val="single" w:sz="8" w:space="0" w:color="auto"/>
              <w:right w:val="nil"/>
            </w:tcBorders>
            <w:shd w:val="clear" w:color="auto" w:fill="auto"/>
            <w:noWrap/>
            <w:vAlign w:val="center"/>
            <w:hideMark/>
          </w:tcPr>
          <w:p w14:paraId="2D3BF5A2" w14:textId="77777777" w:rsidR="00FC0E6A" w:rsidRPr="00FC0E6A" w:rsidRDefault="00FC0E6A" w:rsidP="00FC0E6A">
            <w:pPr>
              <w:jc w:val="center"/>
              <w:rPr>
                <w:b/>
                <w:bCs/>
                <w:color w:val="000000"/>
                <w:sz w:val="20"/>
                <w:szCs w:val="20"/>
              </w:rPr>
            </w:pPr>
            <w:r w:rsidRPr="00FC0E6A">
              <w:rPr>
                <w:b/>
                <w:bCs/>
                <w:color w:val="000000"/>
                <w:sz w:val="20"/>
                <w:szCs w:val="20"/>
              </w:rPr>
              <w:t>Group</w:t>
            </w:r>
          </w:p>
        </w:tc>
        <w:tc>
          <w:tcPr>
            <w:tcW w:w="3420" w:type="dxa"/>
            <w:tcBorders>
              <w:top w:val="nil"/>
              <w:left w:val="nil"/>
              <w:bottom w:val="single" w:sz="8" w:space="0" w:color="auto"/>
              <w:right w:val="nil"/>
            </w:tcBorders>
            <w:shd w:val="clear" w:color="auto" w:fill="auto"/>
            <w:noWrap/>
            <w:vAlign w:val="center"/>
            <w:hideMark/>
          </w:tcPr>
          <w:p w14:paraId="704B1733" w14:textId="77777777" w:rsidR="00FC0E6A" w:rsidRPr="00FC0E6A" w:rsidRDefault="00FC0E6A" w:rsidP="00FC0E6A">
            <w:pPr>
              <w:jc w:val="center"/>
              <w:rPr>
                <w:b/>
                <w:bCs/>
                <w:color w:val="000000"/>
                <w:sz w:val="20"/>
                <w:szCs w:val="20"/>
              </w:rPr>
            </w:pPr>
            <w:r w:rsidRPr="00FC0E6A">
              <w:rPr>
                <w:b/>
                <w:bCs/>
                <w:color w:val="000000"/>
                <w:sz w:val="20"/>
                <w:szCs w:val="20"/>
              </w:rPr>
              <w:t>Metabolite</w:t>
            </w:r>
          </w:p>
        </w:tc>
        <w:tc>
          <w:tcPr>
            <w:tcW w:w="3800" w:type="dxa"/>
            <w:tcBorders>
              <w:top w:val="nil"/>
              <w:left w:val="nil"/>
              <w:bottom w:val="single" w:sz="8" w:space="0" w:color="auto"/>
              <w:right w:val="nil"/>
            </w:tcBorders>
            <w:shd w:val="clear" w:color="auto" w:fill="auto"/>
            <w:noWrap/>
            <w:vAlign w:val="center"/>
            <w:hideMark/>
          </w:tcPr>
          <w:p w14:paraId="0BC5E715" w14:textId="77777777" w:rsidR="00FC0E6A" w:rsidRPr="00FC0E6A" w:rsidRDefault="00FC0E6A" w:rsidP="00FC0E6A">
            <w:pPr>
              <w:jc w:val="center"/>
              <w:rPr>
                <w:b/>
                <w:bCs/>
                <w:color w:val="000000"/>
                <w:sz w:val="20"/>
                <w:szCs w:val="20"/>
              </w:rPr>
            </w:pPr>
            <w:r w:rsidRPr="00FC0E6A">
              <w:rPr>
                <w:b/>
                <w:bCs/>
                <w:color w:val="000000"/>
                <w:sz w:val="20"/>
                <w:szCs w:val="20"/>
              </w:rPr>
              <w:t>Classification</w:t>
            </w:r>
          </w:p>
        </w:tc>
      </w:tr>
      <w:tr w:rsidR="00DC2EAD" w:rsidRPr="00FC0E6A" w14:paraId="79699B96" w14:textId="77777777" w:rsidTr="00FC0E6A">
        <w:trPr>
          <w:trHeight w:val="320"/>
          <w:jc w:val="center"/>
        </w:trPr>
        <w:tc>
          <w:tcPr>
            <w:tcW w:w="1300" w:type="dxa"/>
            <w:tcBorders>
              <w:top w:val="nil"/>
              <w:left w:val="nil"/>
              <w:bottom w:val="nil"/>
              <w:right w:val="nil"/>
            </w:tcBorders>
            <w:shd w:val="clear" w:color="auto" w:fill="auto"/>
            <w:noWrap/>
            <w:hideMark/>
          </w:tcPr>
          <w:p w14:paraId="7D240F68" w14:textId="77777777" w:rsidR="00DC2EAD" w:rsidRPr="00FC0E6A" w:rsidRDefault="00DC2EAD" w:rsidP="00FC0E6A">
            <w:pPr>
              <w:jc w:val="center"/>
              <w:rPr>
                <w:b/>
                <w:bCs/>
                <w:color w:val="000000"/>
                <w:sz w:val="20"/>
                <w:szCs w:val="20"/>
              </w:rPr>
            </w:pPr>
          </w:p>
        </w:tc>
        <w:tc>
          <w:tcPr>
            <w:tcW w:w="3420" w:type="dxa"/>
            <w:tcBorders>
              <w:top w:val="nil"/>
              <w:left w:val="nil"/>
              <w:bottom w:val="nil"/>
              <w:right w:val="nil"/>
            </w:tcBorders>
            <w:shd w:val="clear" w:color="auto" w:fill="auto"/>
            <w:noWrap/>
            <w:vAlign w:val="center"/>
            <w:hideMark/>
          </w:tcPr>
          <w:p w14:paraId="6B701352" w14:textId="1C671531" w:rsidR="00DC2EAD" w:rsidRPr="00FC0E6A" w:rsidRDefault="00DC2EAD" w:rsidP="00FC0E6A">
            <w:pPr>
              <w:rPr>
                <w:color w:val="000000"/>
                <w:sz w:val="20"/>
                <w:szCs w:val="20"/>
              </w:rPr>
            </w:pPr>
            <w:r w:rsidRPr="00FC0E6A">
              <w:rPr>
                <w:color w:val="000000"/>
                <w:sz w:val="20"/>
                <w:szCs w:val="20"/>
              </w:rPr>
              <w:t>Creatine</w:t>
            </w:r>
          </w:p>
        </w:tc>
        <w:tc>
          <w:tcPr>
            <w:tcW w:w="3800" w:type="dxa"/>
            <w:tcBorders>
              <w:top w:val="nil"/>
              <w:left w:val="nil"/>
              <w:bottom w:val="nil"/>
              <w:right w:val="nil"/>
            </w:tcBorders>
            <w:shd w:val="clear" w:color="auto" w:fill="auto"/>
            <w:noWrap/>
            <w:vAlign w:val="center"/>
            <w:hideMark/>
          </w:tcPr>
          <w:p w14:paraId="45A22B72" w14:textId="00B3A2F8" w:rsidR="00DC2EAD" w:rsidRPr="00FC0E6A" w:rsidRDefault="00DC2EAD" w:rsidP="00FC0E6A">
            <w:pPr>
              <w:rPr>
                <w:color w:val="000000"/>
                <w:sz w:val="20"/>
                <w:szCs w:val="20"/>
              </w:rPr>
            </w:pPr>
            <w:r w:rsidRPr="00FC0E6A">
              <w:rPr>
                <w:color w:val="000000"/>
                <w:sz w:val="20"/>
                <w:szCs w:val="20"/>
              </w:rPr>
              <w:t>VIP score, amino acid</w:t>
            </w:r>
          </w:p>
        </w:tc>
      </w:tr>
      <w:tr w:rsidR="00DC2EAD" w:rsidRPr="00FC0E6A" w14:paraId="54335872" w14:textId="77777777" w:rsidTr="00FC0E6A">
        <w:trPr>
          <w:trHeight w:val="320"/>
          <w:jc w:val="center"/>
        </w:trPr>
        <w:tc>
          <w:tcPr>
            <w:tcW w:w="1300" w:type="dxa"/>
            <w:tcBorders>
              <w:top w:val="nil"/>
              <w:left w:val="nil"/>
              <w:bottom w:val="nil"/>
              <w:right w:val="nil"/>
            </w:tcBorders>
            <w:shd w:val="clear" w:color="auto" w:fill="auto"/>
            <w:noWrap/>
            <w:hideMark/>
          </w:tcPr>
          <w:p w14:paraId="6382CE43"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2C2FDB73" w14:textId="6A64E839" w:rsidR="00DC2EAD" w:rsidRPr="00FC0E6A" w:rsidRDefault="00DC2EAD" w:rsidP="00FC0E6A">
            <w:pPr>
              <w:rPr>
                <w:color w:val="000000"/>
                <w:sz w:val="20"/>
                <w:szCs w:val="20"/>
              </w:rPr>
            </w:pPr>
            <w:r w:rsidRPr="00FC0E6A">
              <w:rPr>
                <w:color w:val="000000"/>
                <w:sz w:val="20"/>
                <w:szCs w:val="20"/>
              </w:rPr>
              <w:t>Orotate</w:t>
            </w:r>
          </w:p>
        </w:tc>
        <w:tc>
          <w:tcPr>
            <w:tcW w:w="3800" w:type="dxa"/>
            <w:tcBorders>
              <w:top w:val="nil"/>
              <w:left w:val="nil"/>
              <w:bottom w:val="nil"/>
              <w:right w:val="nil"/>
            </w:tcBorders>
            <w:shd w:val="clear" w:color="auto" w:fill="auto"/>
            <w:noWrap/>
            <w:vAlign w:val="center"/>
            <w:hideMark/>
          </w:tcPr>
          <w:p w14:paraId="43028EF6" w14:textId="4108B611" w:rsidR="00DC2EAD" w:rsidRPr="00FC0E6A" w:rsidRDefault="00DC2EAD" w:rsidP="00FC0E6A">
            <w:pPr>
              <w:rPr>
                <w:color w:val="000000"/>
                <w:sz w:val="20"/>
                <w:szCs w:val="20"/>
              </w:rPr>
            </w:pPr>
            <w:r w:rsidRPr="00FC0E6A">
              <w:rPr>
                <w:color w:val="000000"/>
                <w:sz w:val="20"/>
                <w:szCs w:val="20"/>
              </w:rPr>
              <w:t>VIP score</w:t>
            </w:r>
          </w:p>
        </w:tc>
      </w:tr>
      <w:tr w:rsidR="00DC2EAD" w:rsidRPr="00FC0E6A" w14:paraId="1DA4DB52" w14:textId="77777777" w:rsidTr="00FC0E6A">
        <w:trPr>
          <w:trHeight w:val="320"/>
          <w:jc w:val="center"/>
        </w:trPr>
        <w:tc>
          <w:tcPr>
            <w:tcW w:w="1300" w:type="dxa"/>
            <w:tcBorders>
              <w:top w:val="nil"/>
              <w:left w:val="nil"/>
              <w:bottom w:val="nil"/>
              <w:right w:val="nil"/>
            </w:tcBorders>
            <w:shd w:val="clear" w:color="auto" w:fill="auto"/>
            <w:noWrap/>
            <w:hideMark/>
          </w:tcPr>
          <w:p w14:paraId="50D4E887"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12E95817" w14:textId="7E43DE8C" w:rsidR="00DC2EAD" w:rsidRPr="00FC0E6A" w:rsidRDefault="00DC2EAD" w:rsidP="00FC0E6A">
            <w:pPr>
              <w:rPr>
                <w:color w:val="000000"/>
                <w:sz w:val="20"/>
                <w:szCs w:val="20"/>
              </w:rPr>
            </w:pPr>
            <w:r w:rsidRPr="00FC0E6A">
              <w:rPr>
                <w:color w:val="000000"/>
                <w:sz w:val="20"/>
                <w:szCs w:val="20"/>
              </w:rPr>
              <w:t>UDP-glucose</w:t>
            </w:r>
          </w:p>
        </w:tc>
        <w:tc>
          <w:tcPr>
            <w:tcW w:w="3800" w:type="dxa"/>
            <w:tcBorders>
              <w:top w:val="nil"/>
              <w:left w:val="nil"/>
              <w:bottom w:val="nil"/>
              <w:right w:val="nil"/>
            </w:tcBorders>
            <w:shd w:val="clear" w:color="auto" w:fill="auto"/>
            <w:noWrap/>
            <w:vAlign w:val="center"/>
            <w:hideMark/>
          </w:tcPr>
          <w:p w14:paraId="1CE5240D" w14:textId="625FCE8E" w:rsidR="00DC2EAD" w:rsidRPr="00FC0E6A" w:rsidRDefault="00DC2EAD" w:rsidP="00FC0E6A">
            <w:pPr>
              <w:rPr>
                <w:color w:val="000000"/>
                <w:sz w:val="20"/>
                <w:szCs w:val="20"/>
              </w:rPr>
            </w:pPr>
            <w:r w:rsidRPr="00FC0E6A">
              <w:rPr>
                <w:color w:val="000000"/>
                <w:sz w:val="20"/>
                <w:szCs w:val="20"/>
              </w:rPr>
              <w:t>VIP score</w:t>
            </w:r>
          </w:p>
        </w:tc>
      </w:tr>
      <w:tr w:rsidR="00DC2EAD" w:rsidRPr="00FC0E6A" w14:paraId="344EB06F" w14:textId="77777777" w:rsidTr="00FC0E6A">
        <w:trPr>
          <w:trHeight w:val="320"/>
          <w:jc w:val="center"/>
        </w:trPr>
        <w:tc>
          <w:tcPr>
            <w:tcW w:w="1300" w:type="dxa"/>
            <w:tcBorders>
              <w:top w:val="nil"/>
              <w:left w:val="nil"/>
              <w:bottom w:val="nil"/>
              <w:right w:val="nil"/>
            </w:tcBorders>
            <w:shd w:val="clear" w:color="auto" w:fill="auto"/>
            <w:noWrap/>
            <w:hideMark/>
          </w:tcPr>
          <w:p w14:paraId="587E8F09"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A423998" w14:textId="33756E3A" w:rsidR="00DC2EAD" w:rsidRPr="00FC0E6A" w:rsidRDefault="00DC2EAD" w:rsidP="00FC0E6A">
            <w:pPr>
              <w:rPr>
                <w:color w:val="000000"/>
                <w:sz w:val="20"/>
                <w:szCs w:val="20"/>
              </w:rPr>
            </w:pPr>
            <w:r w:rsidRPr="00FC0E6A">
              <w:rPr>
                <w:color w:val="000000"/>
                <w:sz w:val="20"/>
                <w:szCs w:val="20"/>
              </w:rPr>
              <w:t>Phenylpyruvate</w:t>
            </w:r>
          </w:p>
        </w:tc>
        <w:tc>
          <w:tcPr>
            <w:tcW w:w="3800" w:type="dxa"/>
            <w:tcBorders>
              <w:top w:val="nil"/>
              <w:left w:val="nil"/>
              <w:bottom w:val="nil"/>
              <w:right w:val="nil"/>
            </w:tcBorders>
            <w:shd w:val="clear" w:color="auto" w:fill="auto"/>
            <w:noWrap/>
            <w:vAlign w:val="center"/>
            <w:hideMark/>
          </w:tcPr>
          <w:p w14:paraId="29A83038" w14:textId="4C19C828" w:rsidR="00DC2EAD" w:rsidRPr="00FC0E6A" w:rsidRDefault="00DC2EAD" w:rsidP="00FC0E6A">
            <w:pPr>
              <w:rPr>
                <w:color w:val="000000"/>
                <w:sz w:val="20"/>
                <w:szCs w:val="20"/>
              </w:rPr>
            </w:pPr>
            <w:r w:rsidRPr="00FC0E6A">
              <w:rPr>
                <w:color w:val="000000"/>
                <w:sz w:val="20"/>
                <w:szCs w:val="20"/>
              </w:rPr>
              <w:t>Impacted pathway(s)</w:t>
            </w:r>
          </w:p>
        </w:tc>
      </w:tr>
      <w:tr w:rsidR="00DC2EAD" w:rsidRPr="00FC0E6A" w14:paraId="08DEA924" w14:textId="77777777" w:rsidTr="00FC0E6A">
        <w:trPr>
          <w:trHeight w:val="320"/>
          <w:jc w:val="center"/>
        </w:trPr>
        <w:tc>
          <w:tcPr>
            <w:tcW w:w="1300" w:type="dxa"/>
            <w:tcBorders>
              <w:top w:val="nil"/>
              <w:left w:val="nil"/>
              <w:bottom w:val="nil"/>
              <w:right w:val="nil"/>
            </w:tcBorders>
            <w:shd w:val="clear" w:color="auto" w:fill="auto"/>
            <w:noWrap/>
            <w:hideMark/>
          </w:tcPr>
          <w:p w14:paraId="49D34EDE"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4A856B7F" w14:textId="403C936A" w:rsidR="00DC2EAD" w:rsidRPr="00FC0E6A" w:rsidRDefault="00DC2EAD" w:rsidP="00FC0E6A">
            <w:pPr>
              <w:rPr>
                <w:color w:val="000000"/>
                <w:sz w:val="20"/>
                <w:szCs w:val="20"/>
              </w:rPr>
            </w:pPr>
            <w:r w:rsidRPr="00FC0E6A">
              <w:rPr>
                <w:color w:val="000000"/>
                <w:sz w:val="20"/>
                <w:szCs w:val="20"/>
              </w:rPr>
              <w:t>Proline</w:t>
            </w:r>
          </w:p>
        </w:tc>
        <w:tc>
          <w:tcPr>
            <w:tcW w:w="3800" w:type="dxa"/>
            <w:tcBorders>
              <w:top w:val="nil"/>
              <w:left w:val="nil"/>
              <w:bottom w:val="nil"/>
              <w:right w:val="nil"/>
            </w:tcBorders>
            <w:shd w:val="clear" w:color="auto" w:fill="auto"/>
            <w:noWrap/>
            <w:vAlign w:val="center"/>
            <w:hideMark/>
          </w:tcPr>
          <w:p w14:paraId="7B79C099" w14:textId="0C1BCF6F" w:rsidR="00DC2EAD" w:rsidRPr="00FC0E6A" w:rsidRDefault="00DC2EAD" w:rsidP="00FC0E6A">
            <w:pPr>
              <w:rPr>
                <w:color w:val="000000"/>
                <w:sz w:val="20"/>
                <w:szCs w:val="20"/>
              </w:rPr>
            </w:pPr>
            <w:r w:rsidRPr="00FC0E6A">
              <w:rPr>
                <w:color w:val="000000"/>
                <w:sz w:val="20"/>
                <w:szCs w:val="20"/>
              </w:rPr>
              <w:t>Amino acid</w:t>
            </w:r>
          </w:p>
        </w:tc>
      </w:tr>
      <w:tr w:rsidR="00DC2EAD" w:rsidRPr="00FC0E6A" w14:paraId="5404361F" w14:textId="77777777" w:rsidTr="00FC0E6A">
        <w:trPr>
          <w:trHeight w:val="320"/>
          <w:jc w:val="center"/>
        </w:trPr>
        <w:tc>
          <w:tcPr>
            <w:tcW w:w="1300" w:type="dxa"/>
            <w:tcBorders>
              <w:top w:val="nil"/>
              <w:left w:val="nil"/>
              <w:bottom w:val="nil"/>
              <w:right w:val="nil"/>
            </w:tcBorders>
            <w:shd w:val="clear" w:color="auto" w:fill="auto"/>
            <w:noWrap/>
            <w:hideMark/>
          </w:tcPr>
          <w:p w14:paraId="610B91C8"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13E49F58" w14:textId="47FD8A75" w:rsidR="00DC2EAD" w:rsidRPr="00FC0E6A" w:rsidRDefault="00DC2EAD" w:rsidP="00FC0E6A">
            <w:pPr>
              <w:rPr>
                <w:color w:val="000000"/>
                <w:sz w:val="20"/>
                <w:szCs w:val="20"/>
              </w:rPr>
            </w:pPr>
            <w:proofErr w:type="spellStart"/>
            <w:r w:rsidRPr="00FC0E6A">
              <w:rPr>
                <w:color w:val="000000"/>
                <w:sz w:val="20"/>
                <w:szCs w:val="20"/>
              </w:rPr>
              <w:t>Homocitrulline</w:t>
            </w:r>
            <w:proofErr w:type="spellEnd"/>
          </w:p>
        </w:tc>
        <w:tc>
          <w:tcPr>
            <w:tcW w:w="3800" w:type="dxa"/>
            <w:tcBorders>
              <w:top w:val="nil"/>
              <w:left w:val="nil"/>
              <w:bottom w:val="nil"/>
              <w:right w:val="nil"/>
            </w:tcBorders>
            <w:shd w:val="clear" w:color="auto" w:fill="auto"/>
            <w:noWrap/>
            <w:vAlign w:val="center"/>
            <w:hideMark/>
          </w:tcPr>
          <w:p w14:paraId="44C1A5D8" w14:textId="23B1297C" w:rsidR="00DC2EAD" w:rsidRPr="00FC0E6A" w:rsidRDefault="00DC2EAD" w:rsidP="00FC0E6A">
            <w:pPr>
              <w:rPr>
                <w:color w:val="000000"/>
                <w:sz w:val="20"/>
                <w:szCs w:val="20"/>
              </w:rPr>
            </w:pPr>
            <w:r w:rsidRPr="00FC0E6A">
              <w:rPr>
                <w:color w:val="000000"/>
                <w:sz w:val="20"/>
                <w:szCs w:val="20"/>
              </w:rPr>
              <w:t>VIP score, amino acid</w:t>
            </w:r>
          </w:p>
        </w:tc>
      </w:tr>
      <w:tr w:rsidR="00DC2EAD" w:rsidRPr="00FC0E6A" w14:paraId="0B28AD4C" w14:textId="77777777" w:rsidTr="00FC0E6A">
        <w:trPr>
          <w:trHeight w:val="320"/>
          <w:jc w:val="center"/>
        </w:trPr>
        <w:tc>
          <w:tcPr>
            <w:tcW w:w="1300" w:type="dxa"/>
            <w:tcBorders>
              <w:top w:val="nil"/>
              <w:left w:val="nil"/>
              <w:bottom w:val="nil"/>
              <w:right w:val="nil"/>
            </w:tcBorders>
            <w:shd w:val="clear" w:color="auto" w:fill="auto"/>
            <w:noWrap/>
            <w:hideMark/>
          </w:tcPr>
          <w:p w14:paraId="409D1742"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65920A34" w14:textId="07AB0462" w:rsidR="00DC2EAD" w:rsidRPr="00FC0E6A" w:rsidRDefault="00DC2EAD" w:rsidP="00FC0E6A">
            <w:pPr>
              <w:rPr>
                <w:color w:val="000000"/>
                <w:sz w:val="20"/>
                <w:szCs w:val="20"/>
              </w:rPr>
            </w:pPr>
            <w:r w:rsidRPr="00FC0E6A">
              <w:rPr>
                <w:color w:val="000000"/>
                <w:sz w:val="20"/>
                <w:szCs w:val="20"/>
              </w:rPr>
              <w:t>Asparagine</w:t>
            </w:r>
          </w:p>
        </w:tc>
        <w:tc>
          <w:tcPr>
            <w:tcW w:w="3800" w:type="dxa"/>
            <w:tcBorders>
              <w:top w:val="nil"/>
              <w:left w:val="nil"/>
              <w:bottom w:val="nil"/>
              <w:right w:val="nil"/>
            </w:tcBorders>
            <w:shd w:val="clear" w:color="auto" w:fill="auto"/>
            <w:noWrap/>
            <w:vAlign w:val="center"/>
            <w:hideMark/>
          </w:tcPr>
          <w:p w14:paraId="2E9E54D1" w14:textId="47F4ABAE" w:rsidR="00DC2EAD" w:rsidRPr="00FC0E6A" w:rsidRDefault="00DC2EAD" w:rsidP="00FC0E6A">
            <w:pPr>
              <w:rPr>
                <w:color w:val="000000"/>
                <w:sz w:val="20"/>
                <w:szCs w:val="20"/>
              </w:rPr>
            </w:pPr>
            <w:r w:rsidRPr="00FC0E6A">
              <w:rPr>
                <w:color w:val="000000"/>
                <w:sz w:val="20"/>
                <w:szCs w:val="20"/>
              </w:rPr>
              <w:t>Impacted pathway(s), amino acid</w:t>
            </w:r>
          </w:p>
        </w:tc>
      </w:tr>
      <w:tr w:rsidR="00DC2EAD" w:rsidRPr="00FC0E6A" w14:paraId="7B07E689" w14:textId="77777777" w:rsidTr="00FC0E6A">
        <w:trPr>
          <w:trHeight w:val="320"/>
          <w:jc w:val="center"/>
        </w:trPr>
        <w:tc>
          <w:tcPr>
            <w:tcW w:w="1300" w:type="dxa"/>
            <w:tcBorders>
              <w:top w:val="nil"/>
              <w:left w:val="nil"/>
              <w:bottom w:val="nil"/>
              <w:right w:val="nil"/>
            </w:tcBorders>
            <w:shd w:val="clear" w:color="auto" w:fill="auto"/>
            <w:noWrap/>
            <w:hideMark/>
          </w:tcPr>
          <w:p w14:paraId="328CE825"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62B29B5F" w14:textId="746CAF65" w:rsidR="00DC2EAD" w:rsidRPr="00FC0E6A" w:rsidRDefault="00DC2EAD" w:rsidP="00FC0E6A">
            <w:pPr>
              <w:rPr>
                <w:color w:val="000000"/>
                <w:sz w:val="20"/>
                <w:szCs w:val="20"/>
              </w:rPr>
            </w:pPr>
            <w:r w:rsidRPr="00FC0E6A">
              <w:rPr>
                <w:color w:val="000000"/>
                <w:sz w:val="20"/>
                <w:szCs w:val="20"/>
              </w:rPr>
              <w:t>Arginine</w:t>
            </w:r>
          </w:p>
        </w:tc>
        <w:tc>
          <w:tcPr>
            <w:tcW w:w="3800" w:type="dxa"/>
            <w:tcBorders>
              <w:top w:val="nil"/>
              <w:left w:val="nil"/>
              <w:bottom w:val="nil"/>
              <w:right w:val="nil"/>
            </w:tcBorders>
            <w:shd w:val="clear" w:color="auto" w:fill="auto"/>
            <w:noWrap/>
            <w:vAlign w:val="center"/>
            <w:hideMark/>
          </w:tcPr>
          <w:p w14:paraId="78FF73BC" w14:textId="55D14868" w:rsidR="00DC2EAD" w:rsidRPr="00FC0E6A" w:rsidRDefault="00DC2EAD" w:rsidP="00FC0E6A">
            <w:pPr>
              <w:rPr>
                <w:color w:val="000000"/>
                <w:sz w:val="20"/>
                <w:szCs w:val="20"/>
              </w:rPr>
            </w:pPr>
            <w:r w:rsidRPr="00FC0E6A">
              <w:rPr>
                <w:color w:val="000000"/>
                <w:sz w:val="20"/>
                <w:szCs w:val="20"/>
              </w:rPr>
              <w:t>VIP score, amino acid</w:t>
            </w:r>
          </w:p>
        </w:tc>
      </w:tr>
      <w:tr w:rsidR="00DC2EAD" w:rsidRPr="00FC0E6A" w14:paraId="6EFAF99A" w14:textId="77777777" w:rsidTr="00FC0E6A">
        <w:trPr>
          <w:trHeight w:val="320"/>
          <w:jc w:val="center"/>
        </w:trPr>
        <w:tc>
          <w:tcPr>
            <w:tcW w:w="1300" w:type="dxa"/>
            <w:tcBorders>
              <w:top w:val="nil"/>
              <w:left w:val="nil"/>
              <w:bottom w:val="nil"/>
              <w:right w:val="nil"/>
            </w:tcBorders>
            <w:shd w:val="clear" w:color="auto" w:fill="auto"/>
            <w:noWrap/>
            <w:hideMark/>
          </w:tcPr>
          <w:p w14:paraId="7923FDB1"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74C86D1A" w14:textId="4B15C1C8" w:rsidR="00DC2EAD" w:rsidRPr="00FC0E6A" w:rsidRDefault="00DC2EAD" w:rsidP="00FC0E6A">
            <w:pPr>
              <w:rPr>
                <w:color w:val="000000"/>
                <w:sz w:val="20"/>
                <w:szCs w:val="20"/>
              </w:rPr>
            </w:pPr>
            <w:r w:rsidRPr="00FC0E6A">
              <w:rPr>
                <w:color w:val="000000"/>
                <w:sz w:val="20"/>
                <w:szCs w:val="20"/>
              </w:rPr>
              <w:t>Pyruvate</w:t>
            </w:r>
          </w:p>
        </w:tc>
        <w:tc>
          <w:tcPr>
            <w:tcW w:w="3800" w:type="dxa"/>
            <w:tcBorders>
              <w:top w:val="nil"/>
              <w:left w:val="nil"/>
              <w:bottom w:val="nil"/>
              <w:right w:val="nil"/>
            </w:tcBorders>
            <w:shd w:val="clear" w:color="auto" w:fill="auto"/>
            <w:noWrap/>
            <w:vAlign w:val="center"/>
            <w:hideMark/>
          </w:tcPr>
          <w:p w14:paraId="480E7DC0" w14:textId="5A76A9C3" w:rsidR="00DC2EAD" w:rsidRPr="00FC0E6A" w:rsidRDefault="00DC2EAD" w:rsidP="00FC0E6A">
            <w:pPr>
              <w:rPr>
                <w:color w:val="000000"/>
                <w:sz w:val="20"/>
                <w:szCs w:val="20"/>
              </w:rPr>
            </w:pPr>
            <w:r w:rsidRPr="00FC0E6A">
              <w:rPr>
                <w:color w:val="000000"/>
                <w:sz w:val="20"/>
                <w:szCs w:val="20"/>
              </w:rPr>
              <w:t>Impacted pathway(s), amino acid</w:t>
            </w:r>
          </w:p>
        </w:tc>
      </w:tr>
      <w:tr w:rsidR="00DC2EAD" w:rsidRPr="00FC0E6A" w14:paraId="70FFA4F5" w14:textId="77777777" w:rsidTr="00A05E18">
        <w:trPr>
          <w:trHeight w:val="320"/>
          <w:jc w:val="center"/>
        </w:trPr>
        <w:tc>
          <w:tcPr>
            <w:tcW w:w="1300" w:type="dxa"/>
            <w:tcBorders>
              <w:top w:val="nil"/>
              <w:left w:val="nil"/>
              <w:bottom w:val="nil"/>
              <w:right w:val="nil"/>
            </w:tcBorders>
            <w:shd w:val="clear" w:color="auto" w:fill="auto"/>
            <w:noWrap/>
            <w:vAlign w:val="center"/>
            <w:hideMark/>
          </w:tcPr>
          <w:p w14:paraId="2D467465" w14:textId="155B72F6" w:rsidR="00DC2EAD" w:rsidRPr="00FC0E6A" w:rsidRDefault="00DC2EAD" w:rsidP="00FC0E6A">
            <w:pPr>
              <w:rPr>
                <w:color w:val="000000"/>
                <w:sz w:val="20"/>
                <w:szCs w:val="20"/>
              </w:rPr>
            </w:pPr>
            <w:r w:rsidRPr="00FC0E6A">
              <w:rPr>
                <w:b/>
                <w:bCs/>
                <w:color w:val="000000"/>
                <w:sz w:val="20"/>
                <w:szCs w:val="20"/>
              </w:rPr>
              <w:t>Group 3</w:t>
            </w:r>
          </w:p>
        </w:tc>
        <w:tc>
          <w:tcPr>
            <w:tcW w:w="3420" w:type="dxa"/>
            <w:tcBorders>
              <w:top w:val="nil"/>
              <w:left w:val="nil"/>
              <w:bottom w:val="nil"/>
              <w:right w:val="nil"/>
            </w:tcBorders>
            <w:shd w:val="clear" w:color="auto" w:fill="auto"/>
            <w:noWrap/>
            <w:vAlign w:val="center"/>
            <w:hideMark/>
          </w:tcPr>
          <w:p w14:paraId="02EC0C74" w14:textId="2F7EEB61" w:rsidR="00DC2EAD" w:rsidRPr="00FC0E6A" w:rsidRDefault="00DC2EAD" w:rsidP="00FC0E6A">
            <w:pPr>
              <w:rPr>
                <w:color w:val="000000"/>
                <w:sz w:val="20"/>
                <w:szCs w:val="20"/>
              </w:rPr>
            </w:pPr>
            <w:r w:rsidRPr="00FC0E6A">
              <w:rPr>
                <w:color w:val="000000"/>
                <w:sz w:val="20"/>
                <w:szCs w:val="20"/>
              </w:rPr>
              <w:t>Oxaloacetate</w:t>
            </w:r>
          </w:p>
        </w:tc>
        <w:tc>
          <w:tcPr>
            <w:tcW w:w="3800" w:type="dxa"/>
            <w:tcBorders>
              <w:top w:val="nil"/>
              <w:left w:val="nil"/>
              <w:bottom w:val="nil"/>
              <w:right w:val="nil"/>
            </w:tcBorders>
            <w:shd w:val="clear" w:color="auto" w:fill="auto"/>
            <w:noWrap/>
            <w:vAlign w:val="center"/>
            <w:hideMark/>
          </w:tcPr>
          <w:p w14:paraId="34A675BD" w14:textId="5858C53F" w:rsidR="00DC2EAD" w:rsidRPr="00FC0E6A" w:rsidRDefault="00DC2EAD" w:rsidP="00FC0E6A">
            <w:pPr>
              <w:rPr>
                <w:color w:val="000000"/>
                <w:sz w:val="20"/>
                <w:szCs w:val="20"/>
              </w:rPr>
            </w:pPr>
            <w:r w:rsidRPr="00FC0E6A">
              <w:rPr>
                <w:color w:val="000000"/>
                <w:sz w:val="20"/>
                <w:szCs w:val="20"/>
              </w:rPr>
              <w:t>Impacted pathway(s), amino acid</w:t>
            </w:r>
          </w:p>
        </w:tc>
      </w:tr>
      <w:tr w:rsidR="00DC2EAD" w:rsidRPr="00FC0E6A" w14:paraId="1F0A2446" w14:textId="77777777" w:rsidTr="00A05E18">
        <w:trPr>
          <w:trHeight w:val="320"/>
          <w:jc w:val="center"/>
        </w:trPr>
        <w:tc>
          <w:tcPr>
            <w:tcW w:w="1300" w:type="dxa"/>
            <w:tcBorders>
              <w:top w:val="nil"/>
              <w:left w:val="nil"/>
              <w:bottom w:val="nil"/>
              <w:right w:val="nil"/>
            </w:tcBorders>
            <w:shd w:val="clear" w:color="auto" w:fill="auto"/>
            <w:noWrap/>
            <w:hideMark/>
          </w:tcPr>
          <w:p w14:paraId="1A683EEC" w14:textId="6093E5C4" w:rsidR="00DC2EAD" w:rsidRPr="00FC0E6A" w:rsidRDefault="00DC2EAD" w:rsidP="00FC0E6A">
            <w:pPr>
              <w:rPr>
                <w:b/>
                <w:bCs/>
                <w:color w:val="000000"/>
                <w:sz w:val="20"/>
                <w:szCs w:val="20"/>
              </w:rPr>
            </w:pPr>
          </w:p>
        </w:tc>
        <w:tc>
          <w:tcPr>
            <w:tcW w:w="3420" w:type="dxa"/>
            <w:tcBorders>
              <w:top w:val="nil"/>
              <w:left w:val="nil"/>
              <w:bottom w:val="nil"/>
              <w:right w:val="nil"/>
            </w:tcBorders>
            <w:shd w:val="clear" w:color="auto" w:fill="auto"/>
            <w:noWrap/>
            <w:vAlign w:val="center"/>
            <w:hideMark/>
          </w:tcPr>
          <w:p w14:paraId="2C429736" w14:textId="1DC5D144" w:rsidR="00DC2EAD" w:rsidRPr="00FC0E6A" w:rsidRDefault="00DC2EAD" w:rsidP="00FC0E6A">
            <w:pPr>
              <w:rPr>
                <w:color w:val="000000"/>
                <w:sz w:val="20"/>
                <w:szCs w:val="20"/>
              </w:rPr>
            </w:pPr>
            <w:r w:rsidRPr="00FC0E6A">
              <w:rPr>
                <w:color w:val="000000"/>
                <w:sz w:val="20"/>
                <w:szCs w:val="20"/>
              </w:rPr>
              <w:t>Lysine</w:t>
            </w:r>
          </w:p>
        </w:tc>
        <w:tc>
          <w:tcPr>
            <w:tcW w:w="3800" w:type="dxa"/>
            <w:tcBorders>
              <w:top w:val="nil"/>
              <w:left w:val="nil"/>
              <w:bottom w:val="nil"/>
              <w:right w:val="nil"/>
            </w:tcBorders>
            <w:shd w:val="clear" w:color="auto" w:fill="auto"/>
            <w:noWrap/>
            <w:vAlign w:val="center"/>
            <w:hideMark/>
          </w:tcPr>
          <w:p w14:paraId="11AFC44B" w14:textId="32E342FF" w:rsidR="00DC2EAD" w:rsidRPr="00FC0E6A" w:rsidRDefault="00DC2EAD" w:rsidP="00FC0E6A">
            <w:pPr>
              <w:rPr>
                <w:color w:val="000000"/>
                <w:sz w:val="20"/>
                <w:szCs w:val="20"/>
              </w:rPr>
            </w:pPr>
            <w:r w:rsidRPr="00FC0E6A">
              <w:rPr>
                <w:color w:val="000000"/>
                <w:sz w:val="20"/>
                <w:szCs w:val="20"/>
              </w:rPr>
              <w:t>Amino acid</w:t>
            </w:r>
          </w:p>
        </w:tc>
      </w:tr>
      <w:tr w:rsidR="00DC2EAD" w:rsidRPr="00FC0E6A" w14:paraId="303DAC85" w14:textId="77777777" w:rsidTr="00FC0E6A">
        <w:trPr>
          <w:trHeight w:val="320"/>
          <w:jc w:val="center"/>
        </w:trPr>
        <w:tc>
          <w:tcPr>
            <w:tcW w:w="1300" w:type="dxa"/>
            <w:tcBorders>
              <w:top w:val="nil"/>
              <w:left w:val="nil"/>
              <w:bottom w:val="nil"/>
              <w:right w:val="nil"/>
            </w:tcBorders>
            <w:shd w:val="clear" w:color="auto" w:fill="auto"/>
            <w:noWrap/>
            <w:hideMark/>
          </w:tcPr>
          <w:p w14:paraId="631E5FA7"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1F487BC9" w14:textId="0949321C" w:rsidR="00DC2EAD" w:rsidRPr="00FC0E6A" w:rsidRDefault="00DC2EAD" w:rsidP="00FC0E6A">
            <w:pPr>
              <w:rPr>
                <w:color w:val="000000"/>
                <w:sz w:val="20"/>
                <w:szCs w:val="20"/>
              </w:rPr>
            </w:pPr>
            <w:r w:rsidRPr="00FC0E6A">
              <w:rPr>
                <w:color w:val="000000"/>
                <w:sz w:val="20"/>
                <w:szCs w:val="20"/>
              </w:rPr>
              <w:t>Histidine</w:t>
            </w:r>
          </w:p>
        </w:tc>
        <w:tc>
          <w:tcPr>
            <w:tcW w:w="3800" w:type="dxa"/>
            <w:tcBorders>
              <w:top w:val="nil"/>
              <w:left w:val="nil"/>
              <w:bottom w:val="nil"/>
              <w:right w:val="nil"/>
            </w:tcBorders>
            <w:shd w:val="clear" w:color="auto" w:fill="auto"/>
            <w:noWrap/>
            <w:vAlign w:val="center"/>
            <w:hideMark/>
          </w:tcPr>
          <w:p w14:paraId="3AC199FF" w14:textId="16B72D50" w:rsidR="00DC2EAD" w:rsidRPr="00FC0E6A" w:rsidRDefault="00DC2EAD" w:rsidP="00FC0E6A">
            <w:pPr>
              <w:rPr>
                <w:color w:val="000000"/>
                <w:sz w:val="20"/>
                <w:szCs w:val="20"/>
              </w:rPr>
            </w:pPr>
            <w:r w:rsidRPr="00FC0E6A">
              <w:rPr>
                <w:color w:val="000000"/>
                <w:sz w:val="20"/>
                <w:szCs w:val="20"/>
              </w:rPr>
              <w:t>Amino acid</w:t>
            </w:r>
          </w:p>
        </w:tc>
      </w:tr>
      <w:tr w:rsidR="00DC2EAD" w:rsidRPr="00FC0E6A" w14:paraId="1B8B91FD" w14:textId="77777777" w:rsidTr="00FC0E6A">
        <w:trPr>
          <w:trHeight w:val="320"/>
          <w:jc w:val="center"/>
        </w:trPr>
        <w:tc>
          <w:tcPr>
            <w:tcW w:w="1300" w:type="dxa"/>
            <w:tcBorders>
              <w:top w:val="nil"/>
              <w:left w:val="nil"/>
              <w:bottom w:val="nil"/>
              <w:right w:val="nil"/>
            </w:tcBorders>
            <w:shd w:val="clear" w:color="auto" w:fill="auto"/>
            <w:noWrap/>
            <w:hideMark/>
          </w:tcPr>
          <w:p w14:paraId="49103ED6"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F476D63" w14:textId="442A8EF3" w:rsidR="00DC2EAD" w:rsidRPr="00FC0E6A" w:rsidRDefault="00DC2EAD" w:rsidP="00FC0E6A">
            <w:pPr>
              <w:rPr>
                <w:color w:val="000000"/>
                <w:sz w:val="20"/>
                <w:szCs w:val="20"/>
              </w:rPr>
            </w:pPr>
            <w:r w:rsidRPr="00FC0E6A">
              <w:rPr>
                <w:color w:val="000000"/>
                <w:sz w:val="20"/>
                <w:szCs w:val="20"/>
              </w:rPr>
              <w:t>Fumarate</w:t>
            </w:r>
          </w:p>
        </w:tc>
        <w:tc>
          <w:tcPr>
            <w:tcW w:w="3800" w:type="dxa"/>
            <w:tcBorders>
              <w:top w:val="nil"/>
              <w:left w:val="nil"/>
              <w:bottom w:val="nil"/>
              <w:right w:val="nil"/>
            </w:tcBorders>
            <w:shd w:val="clear" w:color="auto" w:fill="auto"/>
            <w:noWrap/>
            <w:vAlign w:val="center"/>
            <w:hideMark/>
          </w:tcPr>
          <w:p w14:paraId="423C3A0B" w14:textId="2D5A2D90" w:rsidR="00DC2EAD" w:rsidRPr="00FC0E6A" w:rsidRDefault="00DC2EAD" w:rsidP="00FC0E6A">
            <w:pPr>
              <w:rPr>
                <w:color w:val="000000"/>
                <w:sz w:val="20"/>
                <w:szCs w:val="20"/>
              </w:rPr>
            </w:pPr>
            <w:r w:rsidRPr="00FC0E6A">
              <w:rPr>
                <w:color w:val="000000"/>
                <w:sz w:val="20"/>
                <w:szCs w:val="20"/>
              </w:rPr>
              <w:t>VIP score, impacted pathway(s), amino acid</w:t>
            </w:r>
          </w:p>
        </w:tc>
      </w:tr>
      <w:tr w:rsidR="00DC2EAD" w:rsidRPr="00FC0E6A" w14:paraId="07F52727" w14:textId="77777777" w:rsidTr="00FC0E6A">
        <w:trPr>
          <w:trHeight w:val="320"/>
          <w:jc w:val="center"/>
        </w:trPr>
        <w:tc>
          <w:tcPr>
            <w:tcW w:w="1300" w:type="dxa"/>
            <w:tcBorders>
              <w:top w:val="nil"/>
              <w:left w:val="nil"/>
              <w:bottom w:val="nil"/>
              <w:right w:val="nil"/>
            </w:tcBorders>
            <w:shd w:val="clear" w:color="auto" w:fill="auto"/>
            <w:noWrap/>
            <w:hideMark/>
          </w:tcPr>
          <w:p w14:paraId="546C5028"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5A4BDFAD" w14:textId="559E4CF3" w:rsidR="00DC2EAD" w:rsidRPr="00FC0E6A" w:rsidRDefault="00DC2EAD" w:rsidP="00FC0E6A">
            <w:pPr>
              <w:rPr>
                <w:color w:val="000000"/>
                <w:sz w:val="20"/>
                <w:szCs w:val="20"/>
              </w:rPr>
            </w:pPr>
            <w:r w:rsidRPr="00FC0E6A">
              <w:rPr>
                <w:color w:val="000000"/>
                <w:sz w:val="20"/>
                <w:szCs w:val="20"/>
              </w:rPr>
              <w:t>Nicotinate</w:t>
            </w:r>
          </w:p>
        </w:tc>
        <w:tc>
          <w:tcPr>
            <w:tcW w:w="3800" w:type="dxa"/>
            <w:tcBorders>
              <w:top w:val="nil"/>
              <w:left w:val="nil"/>
              <w:bottom w:val="nil"/>
              <w:right w:val="nil"/>
            </w:tcBorders>
            <w:shd w:val="clear" w:color="auto" w:fill="auto"/>
            <w:noWrap/>
            <w:vAlign w:val="center"/>
            <w:hideMark/>
          </w:tcPr>
          <w:p w14:paraId="2BD0E530" w14:textId="19F8939B" w:rsidR="00DC2EAD" w:rsidRPr="00FC0E6A" w:rsidRDefault="00DC2EAD" w:rsidP="00FC0E6A">
            <w:pPr>
              <w:rPr>
                <w:color w:val="000000"/>
                <w:sz w:val="20"/>
                <w:szCs w:val="20"/>
              </w:rPr>
            </w:pPr>
            <w:r w:rsidRPr="00FC0E6A">
              <w:rPr>
                <w:color w:val="000000"/>
                <w:sz w:val="20"/>
                <w:szCs w:val="20"/>
              </w:rPr>
              <w:t>VIP score</w:t>
            </w:r>
          </w:p>
        </w:tc>
      </w:tr>
      <w:tr w:rsidR="00DC2EAD" w:rsidRPr="00FC0E6A" w14:paraId="51FDD79B" w14:textId="77777777" w:rsidTr="00FC0E6A">
        <w:trPr>
          <w:trHeight w:val="320"/>
          <w:jc w:val="center"/>
        </w:trPr>
        <w:tc>
          <w:tcPr>
            <w:tcW w:w="1300" w:type="dxa"/>
            <w:tcBorders>
              <w:top w:val="nil"/>
              <w:left w:val="nil"/>
              <w:bottom w:val="nil"/>
              <w:right w:val="nil"/>
            </w:tcBorders>
            <w:shd w:val="clear" w:color="auto" w:fill="auto"/>
            <w:noWrap/>
            <w:hideMark/>
          </w:tcPr>
          <w:p w14:paraId="62EBA5EF"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549A675" w14:textId="37CE6237" w:rsidR="00DC2EAD" w:rsidRPr="00FC0E6A" w:rsidRDefault="00DC2EAD" w:rsidP="00FC0E6A">
            <w:pPr>
              <w:rPr>
                <w:color w:val="000000"/>
                <w:sz w:val="20"/>
                <w:szCs w:val="20"/>
              </w:rPr>
            </w:pPr>
            <w:r w:rsidRPr="00FC0E6A">
              <w:rPr>
                <w:color w:val="000000"/>
                <w:sz w:val="20"/>
                <w:szCs w:val="20"/>
              </w:rPr>
              <w:t>5-</w:t>
            </w:r>
            <w:r w:rsidR="00081A28">
              <w:rPr>
                <w:color w:val="000000"/>
                <w:sz w:val="20"/>
                <w:szCs w:val="20"/>
              </w:rPr>
              <w:t>M</w:t>
            </w:r>
            <w:r w:rsidRPr="00FC0E6A">
              <w:rPr>
                <w:color w:val="000000"/>
                <w:sz w:val="20"/>
                <w:szCs w:val="20"/>
              </w:rPr>
              <w:t>ethoxytryptophan</w:t>
            </w:r>
          </w:p>
        </w:tc>
        <w:tc>
          <w:tcPr>
            <w:tcW w:w="3800" w:type="dxa"/>
            <w:tcBorders>
              <w:top w:val="nil"/>
              <w:left w:val="nil"/>
              <w:bottom w:val="nil"/>
              <w:right w:val="nil"/>
            </w:tcBorders>
            <w:shd w:val="clear" w:color="auto" w:fill="auto"/>
            <w:noWrap/>
            <w:vAlign w:val="center"/>
            <w:hideMark/>
          </w:tcPr>
          <w:p w14:paraId="758387CE" w14:textId="721203D1" w:rsidR="00DC2EAD" w:rsidRPr="00FC0E6A" w:rsidRDefault="00DC2EAD" w:rsidP="00FC0E6A">
            <w:pPr>
              <w:rPr>
                <w:color w:val="000000"/>
                <w:sz w:val="20"/>
                <w:szCs w:val="20"/>
              </w:rPr>
            </w:pPr>
            <w:r w:rsidRPr="00FC0E6A">
              <w:rPr>
                <w:color w:val="000000"/>
                <w:sz w:val="20"/>
                <w:szCs w:val="20"/>
              </w:rPr>
              <w:t>VIP score</w:t>
            </w:r>
          </w:p>
        </w:tc>
      </w:tr>
      <w:tr w:rsidR="00DC2EAD" w:rsidRPr="00FC0E6A" w14:paraId="14C7C24B" w14:textId="77777777" w:rsidTr="00FC0E6A">
        <w:trPr>
          <w:trHeight w:val="320"/>
          <w:jc w:val="center"/>
        </w:trPr>
        <w:tc>
          <w:tcPr>
            <w:tcW w:w="1300" w:type="dxa"/>
            <w:tcBorders>
              <w:top w:val="nil"/>
              <w:left w:val="nil"/>
              <w:bottom w:val="nil"/>
              <w:right w:val="nil"/>
            </w:tcBorders>
            <w:shd w:val="clear" w:color="auto" w:fill="auto"/>
            <w:noWrap/>
            <w:hideMark/>
          </w:tcPr>
          <w:p w14:paraId="12453332"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3C9CF7F" w14:textId="28652C42" w:rsidR="00DC2EAD" w:rsidRPr="00FC0E6A" w:rsidRDefault="00DC2EAD" w:rsidP="00FC0E6A">
            <w:pPr>
              <w:rPr>
                <w:color w:val="000000"/>
                <w:sz w:val="20"/>
                <w:szCs w:val="20"/>
              </w:rPr>
            </w:pPr>
            <w:r w:rsidRPr="00FC0E6A">
              <w:rPr>
                <w:color w:val="000000"/>
                <w:sz w:val="20"/>
                <w:szCs w:val="20"/>
              </w:rPr>
              <w:t>Prephenate</w:t>
            </w:r>
          </w:p>
        </w:tc>
        <w:tc>
          <w:tcPr>
            <w:tcW w:w="3800" w:type="dxa"/>
            <w:tcBorders>
              <w:top w:val="nil"/>
              <w:left w:val="nil"/>
              <w:bottom w:val="nil"/>
              <w:right w:val="nil"/>
            </w:tcBorders>
            <w:shd w:val="clear" w:color="auto" w:fill="auto"/>
            <w:noWrap/>
            <w:vAlign w:val="center"/>
            <w:hideMark/>
          </w:tcPr>
          <w:p w14:paraId="7029F5CE" w14:textId="0C6E9ADF" w:rsidR="00DC2EAD" w:rsidRPr="00FC0E6A" w:rsidRDefault="00DC2EAD" w:rsidP="00FC0E6A">
            <w:pPr>
              <w:rPr>
                <w:color w:val="000000"/>
                <w:sz w:val="20"/>
                <w:szCs w:val="20"/>
              </w:rPr>
            </w:pPr>
            <w:r w:rsidRPr="00FC0E6A">
              <w:rPr>
                <w:color w:val="000000"/>
                <w:sz w:val="20"/>
                <w:szCs w:val="20"/>
              </w:rPr>
              <w:t>VIP score, impacted pathway(s), amino acid</w:t>
            </w:r>
          </w:p>
        </w:tc>
      </w:tr>
      <w:tr w:rsidR="00DC2EAD" w:rsidRPr="00FC0E6A" w14:paraId="3810DFC7" w14:textId="77777777" w:rsidTr="00FC0E6A">
        <w:trPr>
          <w:trHeight w:val="320"/>
          <w:jc w:val="center"/>
        </w:trPr>
        <w:tc>
          <w:tcPr>
            <w:tcW w:w="1300" w:type="dxa"/>
            <w:tcBorders>
              <w:top w:val="nil"/>
              <w:left w:val="nil"/>
              <w:bottom w:val="nil"/>
              <w:right w:val="nil"/>
            </w:tcBorders>
            <w:shd w:val="clear" w:color="auto" w:fill="auto"/>
            <w:noWrap/>
            <w:hideMark/>
          </w:tcPr>
          <w:p w14:paraId="4E7584CC"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0D745FE0" w14:textId="267B1EF3" w:rsidR="00DC2EAD" w:rsidRPr="00FC0E6A" w:rsidRDefault="00DC2EAD" w:rsidP="00FC0E6A">
            <w:pPr>
              <w:rPr>
                <w:color w:val="000000"/>
                <w:sz w:val="20"/>
                <w:szCs w:val="20"/>
              </w:rPr>
            </w:pPr>
            <w:r w:rsidRPr="00FC0E6A">
              <w:rPr>
                <w:color w:val="000000"/>
                <w:sz w:val="20"/>
                <w:szCs w:val="20"/>
              </w:rPr>
              <w:t>3-Methylthiopropionate</w:t>
            </w:r>
          </w:p>
        </w:tc>
        <w:tc>
          <w:tcPr>
            <w:tcW w:w="3800" w:type="dxa"/>
            <w:tcBorders>
              <w:top w:val="nil"/>
              <w:left w:val="nil"/>
              <w:bottom w:val="nil"/>
              <w:right w:val="nil"/>
            </w:tcBorders>
            <w:shd w:val="clear" w:color="auto" w:fill="auto"/>
            <w:noWrap/>
            <w:vAlign w:val="center"/>
            <w:hideMark/>
          </w:tcPr>
          <w:p w14:paraId="448EDF14" w14:textId="49A33549" w:rsidR="00DC2EAD" w:rsidRPr="00FC0E6A" w:rsidRDefault="00DC2EAD" w:rsidP="00FC0E6A">
            <w:pPr>
              <w:rPr>
                <w:color w:val="000000"/>
                <w:sz w:val="20"/>
                <w:szCs w:val="20"/>
              </w:rPr>
            </w:pPr>
            <w:r w:rsidRPr="00FC0E6A">
              <w:rPr>
                <w:color w:val="000000"/>
                <w:sz w:val="20"/>
                <w:szCs w:val="20"/>
              </w:rPr>
              <w:t>VIP score</w:t>
            </w:r>
          </w:p>
        </w:tc>
      </w:tr>
      <w:tr w:rsidR="00DC2EAD" w:rsidRPr="00FC0E6A" w14:paraId="0C55D691" w14:textId="77777777" w:rsidTr="00FC0E6A">
        <w:trPr>
          <w:trHeight w:val="320"/>
          <w:jc w:val="center"/>
        </w:trPr>
        <w:tc>
          <w:tcPr>
            <w:tcW w:w="1300" w:type="dxa"/>
            <w:tcBorders>
              <w:top w:val="nil"/>
              <w:left w:val="nil"/>
              <w:bottom w:val="nil"/>
              <w:right w:val="nil"/>
            </w:tcBorders>
            <w:shd w:val="clear" w:color="auto" w:fill="auto"/>
            <w:noWrap/>
            <w:hideMark/>
          </w:tcPr>
          <w:p w14:paraId="7A65A324"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283091B8" w14:textId="5667E9ED" w:rsidR="00DC2EAD" w:rsidRPr="00FC0E6A" w:rsidRDefault="00DC2EAD" w:rsidP="00FC0E6A">
            <w:pPr>
              <w:rPr>
                <w:color w:val="000000"/>
                <w:sz w:val="20"/>
                <w:szCs w:val="20"/>
              </w:rPr>
            </w:pPr>
            <w:r w:rsidRPr="00FC0E6A">
              <w:rPr>
                <w:color w:val="000000"/>
                <w:sz w:val="20"/>
                <w:szCs w:val="20"/>
              </w:rPr>
              <w:t>Xanthurenic acid</w:t>
            </w:r>
          </w:p>
        </w:tc>
        <w:tc>
          <w:tcPr>
            <w:tcW w:w="3800" w:type="dxa"/>
            <w:tcBorders>
              <w:top w:val="nil"/>
              <w:left w:val="nil"/>
              <w:bottom w:val="nil"/>
              <w:right w:val="nil"/>
            </w:tcBorders>
            <w:shd w:val="clear" w:color="auto" w:fill="auto"/>
            <w:noWrap/>
            <w:vAlign w:val="center"/>
            <w:hideMark/>
          </w:tcPr>
          <w:p w14:paraId="6A52FA36" w14:textId="12647DBF" w:rsidR="00DC2EAD" w:rsidRPr="00FC0E6A" w:rsidRDefault="00DC2EAD" w:rsidP="00FC0E6A">
            <w:pPr>
              <w:rPr>
                <w:color w:val="000000"/>
                <w:sz w:val="20"/>
                <w:szCs w:val="20"/>
              </w:rPr>
            </w:pPr>
            <w:r w:rsidRPr="00FC0E6A">
              <w:rPr>
                <w:color w:val="000000"/>
                <w:sz w:val="20"/>
                <w:szCs w:val="20"/>
              </w:rPr>
              <w:t>VIP score</w:t>
            </w:r>
          </w:p>
        </w:tc>
      </w:tr>
      <w:tr w:rsidR="00DC2EAD" w:rsidRPr="00FC0E6A" w14:paraId="6F537B4F" w14:textId="77777777" w:rsidTr="00FC0E6A">
        <w:trPr>
          <w:trHeight w:val="320"/>
          <w:jc w:val="center"/>
        </w:trPr>
        <w:tc>
          <w:tcPr>
            <w:tcW w:w="1300" w:type="dxa"/>
            <w:tcBorders>
              <w:top w:val="nil"/>
              <w:left w:val="nil"/>
              <w:bottom w:val="nil"/>
              <w:right w:val="nil"/>
            </w:tcBorders>
            <w:shd w:val="clear" w:color="auto" w:fill="auto"/>
            <w:noWrap/>
            <w:hideMark/>
          </w:tcPr>
          <w:p w14:paraId="54153032"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4BE6DEDB" w14:textId="0077945B" w:rsidR="00DC2EAD" w:rsidRPr="00FC0E6A" w:rsidRDefault="00DC2EAD" w:rsidP="00FC0E6A">
            <w:pPr>
              <w:rPr>
                <w:color w:val="000000"/>
                <w:sz w:val="20"/>
                <w:szCs w:val="20"/>
              </w:rPr>
            </w:pPr>
            <w:r w:rsidRPr="00FC0E6A">
              <w:rPr>
                <w:color w:val="000000"/>
                <w:sz w:val="20"/>
                <w:szCs w:val="20"/>
              </w:rPr>
              <w:t>alpha-Ketoglutarate</w:t>
            </w:r>
          </w:p>
        </w:tc>
        <w:tc>
          <w:tcPr>
            <w:tcW w:w="3800" w:type="dxa"/>
            <w:tcBorders>
              <w:top w:val="nil"/>
              <w:left w:val="nil"/>
              <w:bottom w:val="nil"/>
              <w:right w:val="nil"/>
            </w:tcBorders>
            <w:shd w:val="clear" w:color="auto" w:fill="auto"/>
            <w:noWrap/>
            <w:vAlign w:val="center"/>
            <w:hideMark/>
          </w:tcPr>
          <w:p w14:paraId="73005897" w14:textId="6FA63F8B" w:rsidR="00DC2EAD" w:rsidRPr="00FC0E6A" w:rsidRDefault="00DC2EAD" w:rsidP="00FC0E6A">
            <w:pPr>
              <w:rPr>
                <w:color w:val="000000"/>
                <w:sz w:val="20"/>
                <w:szCs w:val="20"/>
              </w:rPr>
            </w:pPr>
            <w:r w:rsidRPr="00FC0E6A">
              <w:rPr>
                <w:color w:val="000000"/>
                <w:sz w:val="20"/>
                <w:szCs w:val="20"/>
              </w:rPr>
              <w:t>Impacted pathway(s), amino acid</w:t>
            </w:r>
          </w:p>
        </w:tc>
      </w:tr>
      <w:tr w:rsidR="00DC2EAD" w:rsidRPr="00FC0E6A" w14:paraId="64FD39B1" w14:textId="77777777" w:rsidTr="00FC0E6A">
        <w:trPr>
          <w:trHeight w:val="320"/>
          <w:jc w:val="center"/>
        </w:trPr>
        <w:tc>
          <w:tcPr>
            <w:tcW w:w="1300" w:type="dxa"/>
            <w:tcBorders>
              <w:top w:val="nil"/>
              <w:left w:val="nil"/>
              <w:bottom w:val="nil"/>
              <w:right w:val="nil"/>
            </w:tcBorders>
            <w:shd w:val="clear" w:color="auto" w:fill="auto"/>
            <w:noWrap/>
            <w:hideMark/>
          </w:tcPr>
          <w:p w14:paraId="70AE799C"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707C55DF" w14:textId="5F88A92F" w:rsidR="00DC2EAD" w:rsidRPr="00FC0E6A" w:rsidRDefault="00DC2EAD" w:rsidP="00FC0E6A">
            <w:pPr>
              <w:rPr>
                <w:color w:val="000000"/>
                <w:sz w:val="20"/>
                <w:szCs w:val="20"/>
              </w:rPr>
            </w:pPr>
            <w:r w:rsidRPr="000245E2">
              <w:rPr>
                <w:i/>
                <w:iCs/>
                <w:color w:val="000000"/>
                <w:sz w:val="20"/>
                <w:szCs w:val="20"/>
              </w:rPr>
              <w:t>N</w:t>
            </w:r>
            <w:r w:rsidRPr="00FC0E6A">
              <w:rPr>
                <w:color w:val="000000"/>
                <w:sz w:val="20"/>
                <w:szCs w:val="20"/>
              </w:rPr>
              <w:t>-</w:t>
            </w:r>
            <w:proofErr w:type="spellStart"/>
            <w:r w:rsidRPr="00FC0E6A">
              <w:rPr>
                <w:color w:val="000000"/>
                <w:sz w:val="20"/>
                <w:szCs w:val="20"/>
              </w:rPr>
              <w:t>Acetylglutamate</w:t>
            </w:r>
            <w:proofErr w:type="spellEnd"/>
          </w:p>
        </w:tc>
        <w:tc>
          <w:tcPr>
            <w:tcW w:w="3800" w:type="dxa"/>
            <w:tcBorders>
              <w:top w:val="nil"/>
              <w:left w:val="nil"/>
              <w:bottom w:val="nil"/>
              <w:right w:val="nil"/>
            </w:tcBorders>
            <w:shd w:val="clear" w:color="auto" w:fill="auto"/>
            <w:noWrap/>
            <w:vAlign w:val="center"/>
            <w:hideMark/>
          </w:tcPr>
          <w:p w14:paraId="6CF7441F" w14:textId="65DFEA52" w:rsidR="00DC2EAD" w:rsidRPr="00FC0E6A" w:rsidRDefault="00DC2EAD" w:rsidP="00FC0E6A">
            <w:pPr>
              <w:rPr>
                <w:color w:val="000000"/>
                <w:sz w:val="20"/>
                <w:szCs w:val="20"/>
              </w:rPr>
            </w:pPr>
            <w:r w:rsidRPr="00FC0E6A">
              <w:rPr>
                <w:color w:val="000000"/>
                <w:sz w:val="20"/>
                <w:szCs w:val="20"/>
              </w:rPr>
              <w:t>VIP score, amino acid</w:t>
            </w:r>
          </w:p>
        </w:tc>
      </w:tr>
      <w:tr w:rsidR="00DC2EAD" w:rsidRPr="00FC0E6A" w14:paraId="1D70D59A" w14:textId="77777777" w:rsidTr="00A05E18">
        <w:trPr>
          <w:trHeight w:val="320"/>
          <w:jc w:val="center"/>
        </w:trPr>
        <w:tc>
          <w:tcPr>
            <w:tcW w:w="1300" w:type="dxa"/>
            <w:tcBorders>
              <w:top w:val="nil"/>
              <w:left w:val="nil"/>
              <w:bottom w:val="nil"/>
              <w:right w:val="nil"/>
            </w:tcBorders>
            <w:shd w:val="clear" w:color="auto" w:fill="auto"/>
            <w:noWrap/>
            <w:vAlign w:val="center"/>
            <w:hideMark/>
          </w:tcPr>
          <w:p w14:paraId="619B32CF" w14:textId="5A2D3CC8" w:rsidR="00DC2EAD" w:rsidRPr="00FC0E6A" w:rsidRDefault="00DC2EAD" w:rsidP="00FC0E6A">
            <w:pPr>
              <w:rPr>
                <w:color w:val="000000"/>
                <w:sz w:val="20"/>
                <w:szCs w:val="20"/>
              </w:rPr>
            </w:pPr>
            <w:r w:rsidRPr="00FC0E6A">
              <w:rPr>
                <w:b/>
                <w:bCs/>
                <w:color w:val="000000"/>
                <w:sz w:val="20"/>
                <w:szCs w:val="20"/>
              </w:rPr>
              <w:t>Group 4</w:t>
            </w:r>
          </w:p>
        </w:tc>
        <w:tc>
          <w:tcPr>
            <w:tcW w:w="3420" w:type="dxa"/>
            <w:tcBorders>
              <w:top w:val="nil"/>
              <w:left w:val="nil"/>
              <w:bottom w:val="nil"/>
              <w:right w:val="nil"/>
            </w:tcBorders>
            <w:shd w:val="clear" w:color="auto" w:fill="auto"/>
            <w:noWrap/>
            <w:vAlign w:val="center"/>
            <w:hideMark/>
          </w:tcPr>
          <w:p w14:paraId="19F9248A" w14:textId="4B2BC580" w:rsidR="00DC2EAD" w:rsidRPr="00FC0E6A" w:rsidRDefault="00DC2EAD" w:rsidP="00FC0E6A">
            <w:pPr>
              <w:rPr>
                <w:color w:val="000000"/>
                <w:sz w:val="20"/>
                <w:szCs w:val="20"/>
              </w:rPr>
            </w:pPr>
            <w:r w:rsidRPr="00FC0E6A">
              <w:rPr>
                <w:color w:val="000000"/>
                <w:sz w:val="20"/>
                <w:szCs w:val="20"/>
              </w:rPr>
              <w:t>Sucralose</w:t>
            </w:r>
          </w:p>
        </w:tc>
        <w:tc>
          <w:tcPr>
            <w:tcW w:w="3800" w:type="dxa"/>
            <w:tcBorders>
              <w:top w:val="nil"/>
              <w:left w:val="nil"/>
              <w:bottom w:val="nil"/>
              <w:right w:val="nil"/>
            </w:tcBorders>
            <w:shd w:val="clear" w:color="auto" w:fill="auto"/>
            <w:noWrap/>
            <w:vAlign w:val="center"/>
            <w:hideMark/>
          </w:tcPr>
          <w:p w14:paraId="05FB86D9" w14:textId="0617C32A" w:rsidR="00DC2EAD" w:rsidRPr="00FC0E6A" w:rsidRDefault="00DC2EAD" w:rsidP="00FC0E6A">
            <w:pPr>
              <w:rPr>
                <w:color w:val="000000"/>
                <w:sz w:val="20"/>
                <w:szCs w:val="20"/>
              </w:rPr>
            </w:pPr>
            <w:r w:rsidRPr="00FC0E6A">
              <w:rPr>
                <w:color w:val="000000"/>
                <w:sz w:val="20"/>
                <w:szCs w:val="20"/>
              </w:rPr>
              <w:t>VIP score</w:t>
            </w:r>
          </w:p>
        </w:tc>
      </w:tr>
      <w:tr w:rsidR="00DC2EAD" w:rsidRPr="00FC0E6A" w14:paraId="296E82E9" w14:textId="77777777" w:rsidTr="00A05E18">
        <w:trPr>
          <w:trHeight w:val="320"/>
          <w:jc w:val="center"/>
        </w:trPr>
        <w:tc>
          <w:tcPr>
            <w:tcW w:w="1300" w:type="dxa"/>
            <w:tcBorders>
              <w:top w:val="nil"/>
              <w:left w:val="nil"/>
              <w:bottom w:val="nil"/>
              <w:right w:val="nil"/>
            </w:tcBorders>
            <w:shd w:val="clear" w:color="auto" w:fill="auto"/>
            <w:noWrap/>
            <w:hideMark/>
          </w:tcPr>
          <w:p w14:paraId="0CBF3337" w14:textId="58A6C925" w:rsidR="00DC2EAD" w:rsidRPr="00FC0E6A" w:rsidRDefault="00DC2EAD" w:rsidP="00FC0E6A">
            <w:pPr>
              <w:rPr>
                <w:b/>
                <w:bCs/>
                <w:color w:val="000000"/>
                <w:sz w:val="20"/>
                <w:szCs w:val="20"/>
              </w:rPr>
            </w:pPr>
          </w:p>
        </w:tc>
        <w:tc>
          <w:tcPr>
            <w:tcW w:w="3420" w:type="dxa"/>
            <w:tcBorders>
              <w:top w:val="nil"/>
              <w:left w:val="nil"/>
              <w:bottom w:val="nil"/>
              <w:right w:val="nil"/>
            </w:tcBorders>
            <w:shd w:val="clear" w:color="auto" w:fill="auto"/>
            <w:noWrap/>
            <w:vAlign w:val="center"/>
            <w:hideMark/>
          </w:tcPr>
          <w:p w14:paraId="1E1C7649" w14:textId="61ACABDA" w:rsidR="00DC2EAD" w:rsidRPr="00FC0E6A" w:rsidRDefault="00DC2EAD" w:rsidP="00FC0E6A">
            <w:pPr>
              <w:rPr>
                <w:color w:val="000000"/>
                <w:sz w:val="20"/>
                <w:szCs w:val="20"/>
              </w:rPr>
            </w:pPr>
            <w:r w:rsidRPr="00FC0E6A">
              <w:rPr>
                <w:color w:val="000000"/>
                <w:sz w:val="20"/>
                <w:szCs w:val="20"/>
              </w:rPr>
              <w:t>Valine/betaine</w:t>
            </w:r>
          </w:p>
        </w:tc>
        <w:tc>
          <w:tcPr>
            <w:tcW w:w="3800" w:type="dxa"/>
            <w:tcBorders>
              <w:top w:val="nil"/>
              <w:left w:val="nil"/>
              <w:bottom w:val="nil"/>
              <w:right w:val="nil"/>
            </w:tcBorders>
            <w:shd w:val="clear" w:color="auto" w:fill="auto"/>
            <w:noWrap/>
            <w:vAlign w:val="center"/>
            <w:hideMark/>
          </w:tcPr>
          <w:p w14:paraId="44F295ED" w14:textId="7C7A1B30" w:rsidR="00DC2EAD" w:rsidRPr="00FC0E6A" w:rsidRDefault="00DC2EAD" w:rsidP="00FC0E6A">
            <w:pPr>
              <w:rPr>
                <w:color w:val="000000"/>
                <w:sz w:val="20"/>
                <w:szCs w:val="20"/>
              </w:rPr>
            </w:pPr>
            <w:r w:rsidRPr="00FC0E6A">
              <w:rPr>
                <w:color w:val="000000"/>
                <w:sz w:val="20"/>
                <w:szCs w:val="20"/>
              </w:rPr>
              <w:t>Amino acid</w:t>
            </w:r>
          </w:p>
        </w:tc>
      </w:tr>
      <w:tr w:rsidR="00DC2EAD" w:rsidRPr="00FC0E6A" w14:paraId="1DE91732" w14:textId="77777777" w:rsidTr="00FC0E6A">
        <w:trPr>
          <w:trHeight w:val="320"/>
          <w:jc w:val="center"/>
        </w:trPr>
        <w:tc>
          <w:tcPr>
            <w:tcW w:w="1300" w:type="dxa"/>
            <w:tcBorders>
              <w:top w:val="nil"/>
              <w:left w:val="nil"/>
              <w:bottom w:val="nil"/>
              <w:right w:val="nil"/>
            </w:tcBorders>
            <w:shd w:val="clear" w:color="auto" w:fill="auto"/>
            <w:noWrap/>
            <w:hideMark/>
          </w:tcPr>
          <w:p w14:paraId="0FA0E802"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2AF15385" w14:textId="76D48DCE" w:rsidR="00DC2EAD" w:rsidRPr="00FC0E6A" w:rsidRDefault="00DC2EAD" w:rsidP="00FC0E6A">
            <w:pPr>
              <w:rPr>
                <w:color w:val="000000"/>
                <w:sz w:val="20"/>
                <w:szCs w:val="20"/>
              </w:rPr>
            </w:pPr>
            <w:r w:rsidRPr="00FC0E6A">
              <w:rPr>
                <w:color w:val="000000"/>
                <w:sz w:val="20"/>
                <w:szCs w:val="20"/>
              </w:rPr>
              <w:t>Glycine</w:t>
            </w:r>
          </w:p>
        </w:tc>
        <w:tc>
          <w:tcPr>
            <w:tcW w:w="3800" w:type="dxa"/>
            <w:tcBorders>
              <w:top w:val="nil"/>
              <w:left w:val="nil"/>
              <w:bottom w:val="nil"/>
              <w:right w:val="nil"/>
            </w:tcBorders>
            <w:shd w:val="clear" w:color="auto" w:fill="auto"/>
            <w:noWrap/>
            <w:vAlign w:val="center"/>
            <w:hideMark/>
          </w:tcPr>
          <w:p w14:paraId="071DD10A" w14:textId="6542B559" w:rsidR="00DC2EAD" w:rsidRPr="00FC0E6A" w:rsidRDefault="00DC2EAD" w:rsidP="00FC0E6A">
            <w:pPr>
              <w:rPr>
                <w:color w:val="000000"/>
                <w:sz w:val="20"/>
                <w:szCs w:val="20"/>
              </w:rPr>
            </w:pPr>
            <w:r w:rsidRPr="00FC0E6A">
              <w:rPr>
                <w:color w:val="000000"/>
                <w:sz w:val="20"/>
                <w:szCs w:val="20"/>
              </w:rPr>
              <w:t>Amino acid</w:t>
            </w:r>
          </w:p>
        </w:tc>
      </w:tr>
      <w:tr w:rsidR="00DC2EAD" w:rsidRPr="00FC0E6A" w14:paraId="744EACA5" w14:textId="77777777" w:rsidTr="00FC0E6A">
        <w:trPr>
          <w:trHeight w:val="320"/>
          <w:jc w:val="center"/>
        </w:trPr>
        <w:tc>
          <w:tcPr>
            <w:tcW w:w="1300" w:type="dxa"/>
            <w:tcBorders>
              <w:top w:val="nil"/>
              <w:left w:val="nil"/>
              <w:bottom w:val="nil"/>
              <w:right w:val="nil"/>
            </w:tcBorders>
            <w:shd w:val="clear" w:color="auto" w:fill="auto"/>
            <w:noWrap/>
            <w:hideMark/>
          </w:tcPr>
          <w:p w14:paraId="122B933D"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2CBC35DF" w14:textId="26B468BF" w:rsidR="00DC2EAD" w:rsidRPr="00FC0E6A" w:rsidRDefault="00DC2EAD" w:rsidP="00FC0E6A">
            <w:pPr>
              <w:rPr>
                <w:color w:val="000000"/>
                <w:sz w:val="20"/>
                <w:szCs w:val="20"/>
              </w:rPr>
            </w:pPr>
            <w:r w:rsidRPr="00FC0E6A">
              <w:rPr>
                <w:color w:val="000000"/>
                <w:sz w:val="20"/>
                <w:szCs w:val="20"/>
              </w:rPr>
              <w:t>Serine</w:t>
            </w:r>
          </w:p>
        </w:tc>
        <w:tc>
          <w:tcPr>
            <w:tcW w:w="3800" w:type="dxa"/>
            <w:tcBorders>
              <w:top w:val="nil"/>
              <w:left w:val="nil"/>
              <w:bottom w:val="nil"/>
              <w:right w:val="nil"/>
            </w:tcBorders>
            <w:shd w:val="clear" w:color="auto" w:fill="auto"/>
            <w:noWrap/>
            <w:vAlign w:val="center"/>
            <w:hideMark/>
          </w:tcPr>
          <w:p w14:paraId="4B6B7404" w14:textId="4CB28971" w:rsidR="00DC2EAD" w:rsidRPr="00FC0E6A" w:rsidRDefault="00DC2EAD" w:rsidP="00FC0E6A">
            <w:pPr>
              <w:rPr>
                <w:color w:val="000000"/>
                <w:sz w:val="20"/>
                <w:szCs w:val="20"/>
              </w:rPr>
            </w:pPr>
            <w:r w:rsidRPr="00FC0E6A">
              <w:rPr>
                <w:color w:val="000000"/>
                <w:sz w:val="20"/>
                <w:szCs w:val="20"/>
              </w:rPr>
              <w:t>Amino acid</w:t>
            </w:r>
          </w:p>
        </w:tc>
      </w:tr>
      <w:tr w:rsidR="00DC2EAD" w:rsidRPr="00FC0E6A" w14:paraId="19932DFC" w14:textId="77777777" w:rsidTr="00FC0E6A">
        <w:trPr>
          <w:trHeight w:val="320"/>
          <w:jc w:val="center"/>
        </w:trPr>
        <w:tc>
          <w:tcPr>
            <w:tcW w:w="1300" w:type="dxa"/>
            <w:tcBorders>
              <w:top w:val="nil"/>
              <w:left w:val="nil"/>
              <w:bottom w:val="nil"/>
              <w:right w:val="nil"/>
            </w:tcBorders>
            <w:shd w:val="clear" w:color="auto" w:fill="auto"/>
            <w:noWrap/>
            <w:hideMark/>
          </w:tcPr>
          <w:p w14:paraId="09422510"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499498AD" w14:textId="1F483266" w:rsidR="00DC2EAD" w:rsidRPr="00FC0E6A" w:rsidRDefault="00DC2EAD" w:rsidP="00FC0E6A">
            <w:pPr>
              <w:rPr>
                <w:color w:val="000000"/>
                <w:sz w:val="20"/>
                <w:szCs w:val="20"/>
              </w:rPr>
            </w:pPr>
            <w:r w:rsidRPr="00FC0E6A">
              <w:rPr>
                <w:color w:val="000000"/>
                <w:sz w:val="20"/>
                <w:szCs w:val="20"/>
              </w:rPr>
              <w:t>Homoserine/Threonine</w:t>
            </w:r>
          </w:p>
        </w:tc>
        <w:tc>
          <w:tcPr>
            <w:tcW w:w="3800" w:type="dxa"/>
            <w:tcBorders>
              <w:top w:val="nil"/>
              <w:left w:val="nil"/>
              <w:bottom w:val="nil"/>
              <w:right w:val="nil"/>
            </w:tcBorders>
            <w:shd w:val="clear" w:color="auto" w:fill="auto"/>
            <w:noWrap/>
            <w:vAlign w:val="center"/>
            <w:hideMark/>
          </w:tcPr>
          <w:p w14:paraId="64B1F1B9" w14:textId="48AE65A9" w:rsidR="00DC2EAD" w:rsidRPr="00FC0E6A" w:rsidRDefault="00DC2EAD" w:rsidP="00FC0E6A">
            <w:pPr>
              <w:rPr>
                <w:color w:val="000000"/>
                <w:sz w:val="20"/>
                <w:szCs w:val="20"/>
              </w:rPr>
            </w:pPr>
            <w:r w:rsidRPr="00FC0E6A">
              <w:rPr>
                <w:color w:val="000000"/>
                <w:sz w:val="20"/>
                <w:szCs w:val="20"/>
              </w:rPr>
              <w:t>Impacted pathway(s), amino acid</w:t>
            </w:r>
          </w:p>
        </w:tc>
      </w:tr>
      <w:tr w:rsidR="00DC2EAD" w:rsidRPr="00FC0E6A" w14:paraId="2BB2C721" w14:textId="77777777" w:rsidTr="00FC0E6A">
        <w:trPr>
          <w:trHeight w:val="320"/>
          <w:jc w:val="center"/>
        </w:trPr>
        <w:tc>
          <w:tcPr>
            <w:tcW w:w="1300" w:type="dxa"/>
            <w:tcBorders>
              <w:top w:val="nil"/>
              <w:left w:val="nil"/>
              <w:bottom w:val="nil"/>
              <w:right w:val="nil"/>
            </w:tcBorders>
            <w:shd w:val="clear" w:color="auto" w:fill="auto"/>
            <w:noWrap/>
            <w:hideMark/>
          </w:tcPr>
          <w:p w14:paraId="3E57E5FA"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4D1E81F5" w14:textId="505CA73E" w:rsidR="00DC2EAD" w:rsidRPr="00FC0E6A" w:rsidRDefault="00DC2EAD" w:rsidP="00FC0E6A">
            <w:pPr>
              <w:rPr>
                <w:color w:val="000000"/>
                <w:sz w:val="20"/>
                <w:szCs w:val="20"/>
              </w:rPr>
            </w:pPr>
            <w:r w:rsidRPr="00FC0E6A">
              <w:rPr>
                <w:color w:val="000000"/>
                <w:sz w:val="20"/>
                <w:szCs w:val="20"/>
              </w:rPr>
              <w:t>2-Oxo-4-methylthiobutanoate</w:t>
            </w:r>
          </w:p>
        </w:tc>
        <w:tc>
          <w:tcPr>
            <w:tcW w:w="3800" w:type="dxa"/>
            <w:tcBorders>
              <w:top w:val="nil"/>
              <w:left w:val="nil"/>
              <w:bottom w:val="nil"/>
              <w:right w:val="nil"/>
            </w:tcBorders>
            <w:shd w:val="clear" w:color="auto" w:fill="auto"/>
            <w:noWrap/>
            <w:vAlign w:val="center"/>
            <w:hideMark/>
          </w:tcPr>
          <w:p w14:paraId="266C818D" w14:textId="5584E913" w:rsidR="00DC2EAD" w:rsidRPr="00FC0E6A" w:rsidRDefault="00DC2EAD" w:rsidP="00FC0E6A">
            <w:pPr>
              <w:rPr>
                <w:color w:val="000000"/>
                <w:sz w:val="20"/>
                <w:szCs w:val="20"/>
              </w:rPr>
            </w:pPr>
            <w:r w:rsidRPr="00FC0E6A">
              <w:rPr>
                <w:color w:val="000000"/>
                <w:sz w:val="20"/>
                <w:szCs w:val="20"/>
              </w:rPr>
              <w:t>VIP score</w:t>
            </w:r>
          </w:p>
        </w:tc>
      </w:tr>
      <w:tr w:rsidR="00DC2EAD" w:rsidRPr="00FC0E6A" w14:paraId="7247025D" w14:textId="77777777" w:rsidTr="00FC0E6A">
        <w:trPr>
          <w:trHeight w:val="320"/>
          <w:jc w:val="center"/>
        </w:trPr>
        <w:tc>
          <w:tcPr>
            <w:tcW w:w="1300" w:type="dxa"/>
            <w:tcBorders>
              <w:top w:val="nil"/>
              <w:left w:val="nil"/>
              <w:bottom w:val="nil"/>
              <w:right w:val="nil"/>
            </w:tcBorders>
            <w:shd w:val="clear" w:color="auto" w:fill="auto"/>
            <w:noWrap/>
            <w:hideMark/>
          </w:tcPr>
          <w:p w14:paraId="048E0CB7"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hideMark/>
          </w:tcPr>
          <w:p w14:paraId="588A8625" w14:textId="63BC8242" w:rsidR="00DC2EAD" w:rsidRPr="00FC0E6A" w:rsidRDefault="00DC2EAD" w:rsidP="00FC0E6A">
            <w:pPr>
              <w:rPr>
                <w:color w:val="000000"/>
                <w:sz w:val="20"/>
                <w:szCs w:val="20"/>
              </w:rPr>
            </w:pPr>
            <w:r w:rsidRPr="00FC0E6A">
              <w:rPr>
                <w:color w:val="000000"/>
                <w:sz w:val="20"/>
                <w:szCs w:val="20"/>
              </w:rPr>
              <w:t>Phosphoenolpyruvate</w:t>
            </w:r>
          </w:p>
        </w:tc>
        <w:tc>
          <w:tcPr>
            <w:tcW w:w="3800" w:type="dxa"/>
            <w:tcBorders>
              <w:top w:val="nil"/>
              <w:left w:val="nil"/>
              <w:bottom w:val="nil"/>
              <w:right w:val="nil"/>
            </w:tcBorders>
            <w:shd w:val="clear" w:color="auto" w:fill="auto"/>
            <w:noWrap/>
            <w:vAlign w:val="center"/>
            <w:hideMark/>
          </w:tcPr>
          <w:p w14:paraId="55492616" w14:textId="4EA939DE" w:rsidR="00DC2EAD" w:rsidRPr="00FC0E6A" w:rsidRDefault="00DC2EAD" w:rsidP="00FC0E6A">
            <w:pPr>
              <w:rPr>
                <w:color w:val="000000"/>
                <w:sz w:val="20"/>
                <w:szCs w:val="20"/>
              </w:rPr>
            </w:pPr>
            <w:r w:rsidRPr="00FC0E6A">
              <w:rPr>
                <w:color w:val="000000"/>
                <w:sz w:val="20"/>
                <w:szCs w:val="20"/>
              </w:rPr>
              <w:t>Impacted pathway(s), amino acid</w:t>
            </w:r>
          </w:p>
        </w:tc>
      </w:tr>
      <w:tr w:rsidR="00DC2EAD" w:rsidRPr="00FC0E6A" w14:paraId="5B5F482D" w14:textId="77777777" w:rsidTr="003F4836">
        <w:trPr>
          <w:trHeight w:val="320"/>
          <w:jc w:val="center"/>
        </w:trPr>
        <w:tc>
          <w:tcPr>
            <w:tcW w:w="1300" w:type="dxa"/>
            <w:tcBorders>
              <w:top w:val="nil"/>
              <w:left w:val="nil"/>
              <w:bottom w:val="nil"/>
              <w:right w:val="nil"/>
            </w:tcBorders>
            <w:shd w:val="clear" w:color="auto" w:fill="auto"/>
            <w:noWrap/>
          </w:tcPr>
          <w:p w14:paraId="2932AAF7" w14:textId="77777777" w:rsidR="00DC2EAD" w:rsidRPr="00FC0E6A" w:rsidRDefault="00DC2EAD" w:rsidP="00FC0E6A">
            <w:pPr>
              <w:rPr>
                <w:color w:val="000000"/>
                <w:sz w:val="20"/>
                <w:szCs w:val="20"/>
              </w:rPr>
            </w:pPr>
          </w:p>
        </w:tc>
        <w:tc>
          <w:tcPr>
            <w:tcW w:w="3420" w:type="dxa"/>
            <w:tcBorders>
              <w:top w:val="nil"/>
              <w:left w:val="nil"/>
              <w:bottom w:val="nil"/>
              <w:right w:val="nil"/>
            </w:tcBorders>
            <w:shd w:val="clear" w:color="auto" w:fill="auto"/>
            <w:noWrap/>
            <w:vAlign w:val="center"/>
          </w:tcPr>
          <w:p w14:paraId="17D57EE7" w14:textId="46F0436C" w:rsidR="00DC2EAD" w:rsidRPr="00FC0E6A" w:rsidRDefault="00DC2EAD" w:rsidP="00FC0E6A">
            <w:pPr>
              <w:rPr>
                <w:color w:val="000000"/>
                <w:sz w:val="20"/>
                <w:szCs w:val="20"/>
              </w:rPr>
            </w:pPr>
          </w:p>
        </w:tc>
        <w:tc>
          <w:tcPr>
            <w:tcW w:w="3800" w:type="dxa"/>
            <w:tcBorders>
              <w:top w:val="nil"/>
              <w:left w:val="nil"/>
              <w:bottom w:val="nil"/>
              <w:right w:val="nil"/>
            </w:tcBorders>
            <w:shd w:val="clear" w:color="auto" w:fill="auto"/>
            <w:noWrap/>
            <w:vAlign w:val="center"/>
          </w:tcPr>
          <w:p w14:paraId="74722E18" w14:textId="790B70B8" w:rsidR="00DC2EAD" w:rsidRPr="00FC0E6A" w:rsidRDefault="00DC2EAD" w:rsidP="00FC0E6A">
            <w:pPr>
              <w:rPr>
                <w:color w:val="000000"/>
                <w:sz w:val="20"/>
                <w:szCs w:val="20"/>
              </w:rPr>
            </w:pPr>
          </w:p>
        </w:tc>
      </w:tr>
    </w:tbl>
    <w:p w14:paraId="62C63AD8" w14:textId="77777777" w:rsidR="00B3644C" w:rsidRDefault="00B3644C" w:rsidP="00C828FE"/>
    <w:p w14:paraId="5225468D" w14:textId="3DE3BCCA" w:rsidR="00B3644C" w:rsidRDefault="00B3644C" w:rsidP="00C828FE">
      <w:r>
        <w:br w:type="page"/>
      </w:r>
    </w:p>
    <w:p w14:paraId="20629E99" w14:textId="549B02A4" w:rsidR="00016B3A" w:rsidRDefault="00016B3A" w:rsidP="009F0350">
      <w:pPr>
        <w:pStyle w:val="MyHeading"/>
        <w:jc w:val="center"/>
      </w:pPr>
      <w:bookmarkStart w:id="46" w:name="_Toc111110871"/>
      <w:r w:rsidRPr="00672BD9">
        <w:lastRenderedPageBreak/>
        <w:t>Chapter 3:</w:t>
      </w:r>
      <w:r w:rsidR="001764FA" w:rsidRPr="00672BD9">
        <w:t xml:space="preserve"> Quantifying the effects of carcass mass on soil </w:t>
      </w:r>
      <w:r w:rsidR="00827910">
        <w:t>metabolomes</w:t>
      </w:r>
      <w:r w:rsidR="001764FA" w:rsidRPr="00672BD9">
        <w:t xml:space="preserve"> during vertebrate decomposition</w:t>
      </w:r>
      <w:bookmarkEnd w:id="46"/>
    </w:p>
    <w:p w14:paraId="2D82D959" w14:textId="77777777" w:rsidR="009F0350" w:rsidRDefault="009F0350">
      <w:pPr>
        <w:rPr>
          <w:rFonts w:eastAsiaTheme="majorEastAsia" w:cstheme="majorBidi"/>
          <w:b/>
          <w:i/>
          <w:color w:val="000000" w:themeColor="text1"/>
          <w:szCs w:val="26"/>
        </w:rPr>
      </w:pPr>
      <w:r>
        <w:br w:type="page"/>
      </w:r>
    </w:p>
    <w:p w14:paraId="5B32C5B5" w14:textId="6D637EF3" w:rsidR="009F0350" w:rsidRDefault="009F0350" w:rsidP="00016B3A">
      <w:pPr>
        <w:pStyle w:val="MySection"/>
      </w:pPr>
      <w:bookmarkStart w:id="47" w:name="_Toc111110872"/>
      <w:r>
        <w:lastRenderedPageBreak/>
        <w:t>Contributions</w:t>
      </w:r>
      <w:bookmarkEnd w:id="47"/>
    </w:p>
    <w:p w14:paraId="1D0A264B" w14:textId="4ABA10D8" w:rsidR="009F0350" w:rsidRDefault="009F0350" w:rsidP="009F0350">
      <w:r>
        <w:t xml:space="preserve">This experiment was designed by JKB, JMD, ST, and SL. JH was responsible for plant preparations. ST, MS, AB, MW, and JKB performed soil collection and processing. MS, MW, ST, and JKB conducted sampling and processing. SH, ZV, and JKB performed metabolic processing and extraction. Statistical analyses of data were performed by JKB.  </w:t>
      </w:r>
    </w:p>
    <w:p w14:paraId="7B2BA106" w14:textId="77777777" w:rsidR="009F0350" w:rsidRDefault="009F0350">
      <w:pPr>
        <w:rPr>
          <w:rFonts w:eastAsiaTheme="majorEastAsia" w:cstheme="majorBidi"/>
          <w:b/>
          <w:i/>
          <w:color w:val="000000" w:themeColor="text1"/>
          <w:szCs w:val="26"/>
        </w:rPr>
      </w:pPr>
      <w:r>
        <w:br w:type="page"/>
      </w:r>
    </w:p>
    <w:p w14:paraId="5FA7145C" w14:textId="45D79994" w:rsidR="00016B3A" w:rsidRDefault="00016B3A" w:rsidP="00016B3A">
      <w:pPr>
        <w:pStyle w:val="MySection"/>
      </w:pPr>
      <w:bookmarkStart w:id="48" w:name="_Toc111110873"/>
      <w:r>
        <w:lastRenderedPageBreak/>
        <w:t>Abstract</w:t>
      </w:r>
      <w:bookmarkEnd w:id="48"/>
    </w:p>
    <w:p w14:paraId="4E7D694B" w14:textId="63D7AA5D" w:rsidR="003A2B5C" w:rsidRPr="00FF4F7F" w:rsidRDefault="003A2B5C" w:rsidP="003A2B5C">
      <w:pPr>
        <w:spacing w:line="360" w:lineRule="auto"/>
        <w:ind w:firstLine="720"/>
      </w:pPr>
      <w:r>
        <w:t xml:space="preserve">Decomposition of plant and animal matter releases nutrients into the environment stimulating soil microbial activity and biogeochemical cycling. Vertebrate decomposition, specifically, produces a localized pulse of nutrients directly surrounding the carcass creating a ‘hotspot’ with stimulated soil biological functioning. While many studies have investigated the progression of decomposition on the vertebrate itself, limited studies have assessed the impacts of decomposition on the surrounding environment and even fewer have investigated the effects of carcass mass on these processes. When taking mass die-off events into consideration, the amount of nutrients entering the soil may be monumental. If the shifts in the soil environment induced by decomposition are better understood, it may lead to not only a better understanding on soil functioning but may also lead to better estimations of the impact of carrion decomposition on nutrient cycling. This study aims to assess the effects of carcass mass on decomposition processes and how those changes affect soil biochemistry and nutrient cycling through utilization of metabolomic analysis. </w:t>
      </w:r>
      <w:proofErr w:type="gramStart"/>
      <w:r>
        <w:t>In order to</w:t>
      </w:r>
      <w:proofErr w:type="gramEnd"/>
      <w:r>
        <w:t xml:space="preserve"> achieve this goal, a mouse decomposition experiment was performed at the University of Tennessee, Knoxville. </w:t>
      </w:r>
      <w:r w:rsidR="009F0350">
        <w:t xml:space="preserve">It was </w:t>
      </w:r>
      <w:r>
        <w:t>hypothesized that not only would carcass decomposition have significant effects on the soil metabolome, but increas</w:t>
      </w:r>
      <w:r w:rsidR="00B25539">
        <w:t>ed</w:t>
      </w:r>
      <w:r>
        <w:t xml:space="preserve"> dosing pressures (i.e., carcass mass) w</w:t>
      </w:r>
      <w:r w:rsidR="00B25539">
        <w:t xml:space="preserve">ould </w:t>
      </w:r>
      <w:r>
        <w:t xml:space="preserve">lead to changes in the magnitude and timing of metabolite concentration maxima. Statistical analyses revealed that increasing dosing pressure from one to three carcasses, led to significant changes in soil physiochemistry. Analyses of soil metabolic profiles of control and decomposition-impacted soils revealed statistically significant differences between treatment types. </w:t>
      </w:r>
      <w:r w:rsidR="004C7F7D">
        <w:t xml:space="preserve">When carcass mass was increased three-fold, the types of metabolites stayed largely similar, but the concentrations were </w:t>
      </w:r>
      <w:r>
        <w:t>1.3</w:t>
      </w:r>
      <w:r w:rsidR="0002150D">
        <w:t xml:space="preserve"> – 1.4</w:t>
      </w:r>
      <w:r>
        <w:t xml:space="preserve"> times higher</w:t>
      </w:r>
      <w:r w:rsidR="004C7F7D">
        <w:t xml:space="preserve">. </w:t>
      </w:r>
      <w:r>
        <w:t xml:space="preserve">Additionally, concentrations of impacted metabolites varied over time suggesting a fluctuation of metabolites as decomposition progresses. The flux of metabolite richness, as well as the increasing concentrations when exposed to greater carcass mass, allowed us to infer that decomposition alters soil biogeochemical functioning and nutrient cycling. </w:t>
      </w:r>
    </w:p>
    <w:p w14:paraId="574F2264" w14:textId="77777777" w:rsidR="00252659" w:rsidRDefault="00252659" w:rsidP="00356298">
      <w:pPr>
        <w:spacing w:line="360" w:lineRule="auto"/>
        <w:ind w:firstLine="720"/>
      </w:pPr>
    </w:p>
    <w:p w14:paraId="50AE45AD" w14:textId="77777777" w:rsidR="00016B3A" w:rsidRDefault="00016B3A" w:rsidP="00016B3A">
      <w:pPr>
        <w:pStyle w:val="MySection"/>
      </w:pPr>
      <w:bookmarkStart w:id="49" w:name="_Toc111110874"/>
      <w:r>
        <w:t>Introduction</w:t>
      </w:r>
      <w:bookmarkEnd w:id="49"/>
    </w:p>
    <w:p w14:paraId="48D8ED11" w14:textId="5BAADB97" w:rsidR="0039390B" w:rsidRDefault="0062373B" w:rsidP="0039390B">
      <w:pPr>
        <w:spacing w:line="360" w:lineRule="auto"/>
        <w:ind w:firstLine="720"/>
      </w:pPr>
      <w:r>
        <w:t xml:space="preserve">Plant and animal matter decomposition are critical processes that regulate plant production, soil biogeochemical cycling, and ecosystem nutrient cycling. </w:t>
      </w:r>
      <w:r w:rsidR="0039390B">
        <w:t xml:space="preserve">Animal matter decomposition in terrestrial ecosystems, specifically, results in a localized pulse of nutrients into </w:t>
      </w:r>
      <w:r w:rsidR="0039390B">
        <w:lastRenderedPageBreak/>
        <w:t xml:space="preserve">the surrounding environment sometimes called a ‘hotspot’ in environmental studies or a CDI (cadaver decomposition island) in forensic studies. </w:t>
      </w:r>
      <w:r w:rsidR="0039390B" w:rsidRPr="00906920">
        <w:t>Decomposition CDIs or hotspots have significant effects on surrounding vegetation, animal and insect populations, and soil. Decomposition of mammalian carcasses has been</w:t>
      </w:r>
      <w:r w:rsidR="000945B4">
        <w:t xml:space="preserve"> </w:t>
      </w:r>
      <w:r w:rsidR="0039390B" w:rsidRPr="00906920">
        <w:t>relatively well studied, but the effects of carcass mass on gross processes of decomposition and the subsequent effects on the environment has not been a focus thus far. In this chapter, metabolomic analyses w</w:t>
      </w:r>
      <w:r w:rsidR="00B25539">
        <w:t>ere</w:t>
      </w:r>
      <w:r w:rsidR="0039390B" w:rsidRPr="00906920">
        <w:t xml:space="preserve"> performed on soils directly surrounding carcasses to assess the strength and timing of the effects on soil biological functioning and nutrient cycling induced by varying carcass mass decomposition. </w:t>
      </w:r>
    </w:p>
    <w:p w14:paraId="6745C786" w14:textId="3FCA6301" w:rsidR="0039390B" w:rsidRDefault="0039390B" w:rsidP="0039390B">
      <w:pPr>
        <w:spacing w:line="360" w:lineRule="auto"/>
        <w:ind w:firstLine="720"/>
      </w:pPr>
      <w:r w:rsidRPr="00906920">
        <w:t xml:space="preserve">Decomposition is typically divided into stages based upon morphological traits of the carcass such as a bloated appearance or mummification of soft tissues. Not only are these stages highly sensitive to climatic and environmental conditions, but they are also highly impacted by predator and insect activities when allowed access to the carcass </w:t>
      </w:r>
      <w:r>
        <w:fldChar w:fldCharType="begin"/>
      </w:r>
      <w:r>
        <w:instrText xml:space="preserve"> ADDIN EN.CITE &lt;EndNote&gt;&lt;Cite&gt;&lt;Author&gt;Carter&lt;/Author&gt;&lt;Year&gt;2007&lt;/Year&gt;&lt;RecNum&gt;105&lt;/RecNum&gt;&lt;DisplayText&gt;(Carter et al. 2007)&lt;/DisplayText&gt;&lt;record&gt;&lt;rec-number&gt;105&lt;/rec-number&gt;&lt;foreign-keys&gt;&lt;key app="EN" db-id="2sadw2d9r0atwae5xwdvfsp7xp0z5er55xs0" timestamp="1624673742" guid="93e5350b-3988-4b8f-8f5b-f5bcdeb144b1"&gt;105&lt;/key&gt;&lt;/foreign-keys&gt;&lt;ref-type name="Journal Article"&gt;17&lt;/ref-type&gt;&lt;contributors&gt;&lt;authors&gt;&lt;author&gt;Carter, David O.&lt;/author&gt;&lt;author&gt;Yellowlees, David&lt;/author&gt;&lt;author&gt;Tibbett, Mark&lt;/author&gt;&lt;/authors&gt;&lt;/contributors&gt;&lt;titles&gt;&lt;title&gt;Cadaver decomposition in terrestrial ecosystems&lt;/title&gt;&lt;secondary-title&gt;Naturwissenschaften&lt;/secondary-title&gt;&lt;/titles&gt;&lt;periodical&gt;&lt;full-title&gt;Naturwissenschaften&lt;/full-title&gt;&lt;/periodical&gt;&lt;pages&gt;12-24&lt;/pages&gt;&lt;volume&gt;94&lt;/volume&gt;&lt;number&gt;1&lt;/number&gt;&lt;keywords&gt;&lt;keyword&gt;Life Sciences&lt;/keyword&gt;&lt;keyword&gt;Environment, general&lt;/keyword&gt;&lt;keyword&gt;Mammal&lt;/keyword&gt;&lt;keyword&gt;Carbon cycle&lt;/keyword&gt;&lt;keyword&gt;Life Sciences, general&lt;/keyword&gt;&lt;keyword&gt;Scavenging&lt;/keyword&gt;&lt;keyword&gt;Nutrient cycle&lt;/keyword&gt;&lt;keyword&gt;Forensic taphonomy&lt;/keyword&gt;&lt;keyword&gt;Landscape heterogeneity&lt;/keyword&gt;&lt;keyword&gt;Biodiversity&lt;/keyword&gt;&lt;keyword&gt;Postputrefaction fungi&lt;/keyword&gt;&lt;keyword&gt;Animals&lt;/keyword&gt;&lt;keyword&gt;Larva&lt;/keyword&gt;&lt;keyword&gt;Swine&lt;/keyword&gt;&lt;keyword&gt;Ecosystem&lt;/keyword&gt;&lt;keyword&gt;Humans&lt;/keyword&gt;&lt;keyword&gt;Middle Aged&lt;/keyword&gt;&lt;keyword&gt;Soil&lt;/keyword&gt;&lt;keyword&gt;Aged&lt;/keyword&gt;&lt;keyword&gt;Plants&lt;/keyword&gt;&lt;keyword&gt;Postmortem Changes&lt;/keyword&gt;&lt;keyword&gt;Cadaver&lt;/keyword&gt;&lt;keyword&gt;Infant, Newborn&lt;/keyword&gt;&lt;keyword&gt;Ecosystems&lt;/keyword&gt;&lt;keyword&gt;Index Medicus&lt;/keyword&gt;&lt;/keywords&gt;&lt;dates&gt;&lt;year&gt;2007&lt;/year&gt;&lt;/dates&gt;&lt;pub-location&gt;Berlin/Heidelberg&lt;/pub-location&gt;&lt;publisher&gt;Springer-Verlag&lt;/publisher&gt;&lt;isbn&gt;0028-1042&lt;/isbn&gt;&lt;urls&gt;&lt;/urls&gt;&lt;electronic-resource-num&gt;10.1007/s00114-006-0159-1&lt;/electronic-resource-num&gt;&lt;/record&gt;&lt;/Cite&gt;&lt;/EndNote&gt;</w:instrText>
      </w:r>
      <w:r>
        <w:fldChar w:fldCharType="separate"/>
      </w:r>
      <w:r>
        <w:rPr>
          <w:noProof/>
        </w:rPr>
        <w:t>(Carter et al. 2007)</w:t>
      </w:r>
      <w:r>
        <w:fldChar w:fldCharType="end"/>
      </w:r>
      <w:r w:rsidRPr="00906920">
        <w:t xml:space="preserve">. The number of stages vary across studies, but the stages in this study are Early, Bloat, Active, Advanced, and Skeletal </w:t>
      </w:r>
      <w:r w:rsidR="00B25539">
        <w:t>D</w:t>
      </w:r>
      <w:r w:rsidRPr="00906920">
        <w:t>ecay.</w:t>
      </w:r>
    </w:p>
    <w:p w14:paraId="21194E07" w14:textId="520331C9" w:rsidR="0039390B" w:rsidRDefault="0039390B" w:rsidP="0039390B">
      <w:pPr>
        <w:spacing w:line="360" w:lineRule="auto"/>
        <w:ind w:firstLine="720"/>
      </w:pPr>
      <w:r>
        <w:t xml:space="preserve">The effects of carcass mass on the timing of decomposition stages, gross processes of decomposition, and the effects on the surrounding environment has not yet been quantified fully. Thus far, the studies assessing the results of various carcass masses have had varied results. Two studies reported faster </w:t>
      </w:r>
      <w:r w:rsidR="00E145A3">
        <w:t>decomposition</w:t>
      </w:r>
      <w:r>
        <w:t xml:space="preserve"> in larger carcasses in humans and pigs </w:t>
      </w:r>
      <w:r w:rsidR="00E145A3">
        <w:fldChar w:fldCharType="begin">
          <w:fldData xml:space="preserve">PEVuZE5vdGU+PENpdGU+PEF1dGhvcj5NYW5uPC9BdXRob3I+PFllYXI+MTk5MDwvWWVhcj48UmVj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</w:fldData>
        </w:fldChar>
      </w:r>
      <w:r w:rsidR="00E145A3">
        <w:instrText xml:space="preserve"> ADDIN EN.CITE </w:instrText>
      </w:r>
      <w:r w:rsidR="00E145A3">
        <w:fldChar w:fldCharType="begin">
          <w:fldData xml:space="preserve">PEVuZE5vdGU+PENpdGU+PEF1dGhvcj5NYW5uPC9BdXRob3I+PFllYXI+MTk5MDwvWWVhcj48UmVj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</w:fldData>
        </w:fldChar>
      </w:r>
      <w:r w:rsidR="00E145A3">
        <w:instrText xml:space="preserve"> ADDIN EN.CITE.DATA </w:instrText>
      </w:r>
      <w:r w:rsidR="00E145A3">
        <w:fldChar w:fldCharType="end"/>
      </w:r>
      <w:r w:rsidR="00E145A3">
        <w:fldChar w:fldCharType="separate"/>
      </w:r>
      <w:r w:rsidR="00E145A3">
        <w:rPr>
          <w:noProof/>
        </w:rPr>
        <w:t>(Hewadikaram 1991; Mann et al. 1990)</w:t>
      </w:r>
      <w:r w:rsidR="00E145A3">
        <w:fldChar w:fldCharType="end"/>
      </w:r>
      <w:r w:rsidR="00E145A3">
        <w:t xml:space="preserve">, but most other mass studies have found the opposite with smaller </w:t>
      </w:r>
      <w:r w:rsidR="00F01955">
        <w:t>carcasses</w:t>
      </w:r>
      <w:r w:rsidR="00E145A3">
        <w:t xml:space="preserve"> decomposing faster than medium- or large-sized carcasses </w:t>
      </w:r>
      <w:r w:rsidR="00E145A3">
        <w:fldChar w:fldCharType="begin">
          <w:fldData xml:space="preserve">PEVuZE5vdGU+PENpdGU+PEF1dGhvcj5BcmNoZXI8L0F1dGhvcj48WWVhcj4yMDE0PC9ZZWFyPjxS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</w:fldData>
        </w:fldChar>
      </w:r>
      <w:r w:rsidR="00E145A3">
        <w:instrText xml:space="preserve"> ADDIN EN.CITE </w:instrText>
      </w:r>
      <w:r w:rsidR="00E145A3">
        <w:fldChar w:fldCharType="begin">
          <w:fldData xml:space="preserve">PEVuZE5vdGU+PENpdGU+PEF1dGhvcj5BcmNoZXI8L0F1dGhvcj48WWVhcj4yMDE0PC9ZZWFyPjxS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</w:fldData>
        </w:fldChar>
      </w:r>
      <w:r w:rsidR="00E145A3">
        <w:instrText xml:space="preserve"> ADDIN EN.CITE.DATA </w:instrText>
      </w:r>
      <w:r w:rsidR="00E145A3">
        <w:fldChar w:fldCharType="end"/>
      </w:r>
      <w:r w:rsidR="00E145A3">
        <w:fldChar w:fldCharType="separate"/>
      </w:r>
      <w:r w:rsidR="00E145A3">
        <w:rPr>
          <w:noProof/>
        </w:rPr>
        <w:t>(Archer 2014; Spicka et al. 2011; Sutherland et al. 2013)</w:t>
      </w:r>
      <w:r w:rsidR="00E145A3">
        <w:fldChar w:fldCharType="end"/>
      </w:r>
      <w:r w:rsidR="00E145A3">
        <w:t xml:space="preserve">. However, there have been studies that found carcass mass had no effect on the rate of decay at all </w:t>
      </w:r>
      <w:r w:rsidR="006C77E9">
        <w:fldChar w:fldCharType="begin"/>
      </w:r>
      <w:r w:rsidR="006C77E9">
        <w:instrText xml:space="preserve"> ADDIN EN.CITE &lt;EndNote&gt;&lt;Cite&gt;&lt;Author&gt;Brand&lt;/Author&gt;&lt;Year&gt;2008&lt;/Year&gt;&lt;RecNum&gt;206&lt;/RecNum&gt;&lt;DisplayText&gt;(Brand 2008)&lt;/DisplayText&gt;&lt;record&gt;&lt;rec-number&gt;206&lt;/rec-number&gt;&lt;foreign-keys&gt;&lt;key app="EN" db-id="2sadw2d9r0atwae5xwdvfsp7xp0z5er55xs0" timestamp="1637110448" guid="2af821ee-87e7-4ba6-95aa-bdd2514f8afb"&gt;206&lt;/key&gt;&lt;/foreign-keys&gt;&lt;ref-type name="Journal Article"&gt;17&lt;/ref-type&gt;&lt;contributors&gt;&lt;authors&gt;&lt;author&gt;Brand, H&lt;/author&gt;&lt;/authors&gt;&lt;/contributors&gt;&lt;titles&gt;&lt;title&gt;The effect of carcass weight on the decomposition of pigs (Sus scrofa) [unpublished MSc thesis]&lt;/title&gt;&lt;secondary-title&gt;School of Forensic and Investigative Sciences, University of Central Lancashire, 2007&lt;/secondary-title&gt;&lt;/titles&gt;&lt;periodical&gt;&lt;full-title&gt;School of Forensic and Investigative Sciences, University of Central Lancashire, 2007&lt;/full-title&gt;&lt;/periodical&gt;&lt;dates&gt;&lt;year&gt;2008&lt;/year&gt;&lt;/dates&gt;&lt;urls&gt;&lt;/urls&gt;&lt;/record&gt;&lt;/Cite&gt;&lt;/EndNote&gt;</w:instrText>
      </w:r>
      <w:r w:rsidR="006C77E9">
        <w:fldChar w:fldCharType="separate"/>
      </w:r>
      <w:r w:rsidR="006C77E9">
        <w:rPr>
          <w:noProof/>
        </w:rPr>
        <w:t>(Brand 2008)</w:t>
      </w:r>
      <w:r w:rsidR="006C77E9">
        <w:fldChar w:fldCharType="end"/>
      </w:r>
      <w:r w:rsidR="006C77E9">
        <w:t xml:space="preserve"> or that carcass mass only had an effect on the rate of decay when insects had access to the carcass </w:t>
      </w:r>
      <w:r w:rsidR="006C77E9">
        <w:fldChar w:fldCharType="begin">
          <w:fldData xml:space="preserve">PEVuZE5vdGU+PENpdGU+PEF1dGhvcj5TaW1tb25zPC9BdXRob3I+PFllYXI+MjAxMDwvWWVhcj48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</w:fldData>
        </w:fldChar>
      </w:r>
      <w:r w:rsidR="006C77E9">
        <w:instrText xml:space="preserve"> ADDIN EN.CITE </w:instrText>
      </w:r>
      <w:r w:rsidR="006C77E9">
        <w:fldChar w:fldCharType="begin">
          <w:fldData xml:space="preserve">PEVuZE5vdGU+PENpdGU+PEF1dGhvcj5TaW1tb25zPC9BdXRob3I+PFllYXI+MjAxMDwvWWVhcj48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</w:fldData>
        </w:fldChar>
      </w:r>
      <w:r w:rsidR="006C77E9">
        <w:instrText xml:space="preserve"> ADDIN EN.CITE.DATA </w:instrText>
      </w:r>
      <w:r w:rsidR="006C77E9">
        <w:fldChar w:fldCharType="end"/>
      </w:r>
      <w:r w:rsidR="006C77E9">
        <w:fldChar w:fldCharType="separate"/>
      </w:r>
      <w:r w:rsidR="006C77E9">
        <w:rPr>
          <w:noProof/>
        </w:rPr>
        <w:t>(Simmons et al. 2010)</w:t>
      </w:r>
      <w:r w:rsidR="006C77E9">
        <w:fldChar w:fldCharType="end"/>
      </w:r>
      <w:r w:rsidR="00F01955">
        <w:t>. The efficiency of certain steps within the process of decomposition have been found to be affected by carcass</w:t>
      </w:r>
      <w:r w:rsidR="004C7F7D">
        <w:t xml:space="preserve"> mass</w:t>
      </w:r>
      <w:r w:rsidR="00F01955">
        <w:t>, specifically a decline in the effectiveness</w:t>
      </w:r>
      <w:r w:rsidR="000945B4">
        <w:t>, i.e., rate of compound degradation,</w:t>
      </w:r>
      <w:r w:rsidR="00F01955">
        <w:t xml:space="preserve"> of the Active Decay </w:t>
      </w:r>
      <w:r w:rsidR="00F01955">
        <w:fldChar w:fldCharType="begin"/>
      </w:r>
      <w:r w:rsidR="00F01955">
        <w:instrText xml:space="preserve"> ADDIN EN.CITE &lt;EndNote&gt;&lt;Cite&gt;&lt;Author&gt;Matuszewski&lt;/Author&gt;&lt;Year&gt;2014&lt;/Year&gt;&lt;RecNum&gt;172&lt;/RecNum&gt;&lt;DisplayText&gt;(Matuszewski et al. 2014)&lt;/DisplayText&gt;&lt;record&gt;&lt;rec-number&gt;172&lt;/rec-number&gt;&lt;foreign-keys&gt;&lt;key app="EN" db-id="2sadw2d9r0atwae5xwdvfsp7xp0z5er55xs0" timestamp="1632167884" guid="181f6766-4a34-4024-ab92-6042f6c1320f"&gt;172&lt;/key&gt;&lt;/foreign-keys&gt;&lt;ref-type name="Journal Article"&gt;17&lt;/ref-type&gt;&lt;contributors&gt;&lt;authors&gt;&lt;author&gt;Matuszewski, Szymon&lt;/author&gt;&lt;author&gt;Konwerski, Szymon&lt;/author&gt;&lt;author&gt;Frątczak, Katarzyna&lt;/author&gt;&lt;author&gt;Szafałowicz, Michał&lt;/author&gt;&lt;/authors&gt;&lt;/contributors&gt;&lt;titles&gt;&lt;title&gt;Effect of body mass and clothing on decomposition of pig carcasses&lt;/title&gt;&lt;secondary-title&gt;International journal of legal medicine&lt;/secondary-title&gt;&lt;/titles&gt;&lt;periodical&gt;&lt;full-title&gt;International journal of legal medicine&lt;/full-title&gt;&lt;/periodical&gt;&lt;pages&gt;1039-1048&lt;/pages&gt;&lt;volume&gt;128&lt;/volume&gt;&lt;number&gt;6&lt;/number&gt;&lt;keywords&gt;&lt;keyword&gt;Analysis&lt;/keyword&gt;&lt;keyword&gt;Analysis of Variance&lt;/keyword&gt;&lt;keyword&gt;Animals&lt;/keyword&gt;&lt;keyword&gt;Biodegradation&lt;/keyword&gt;&lt;keyword&gt;Blowflies&lt;/keyword&gt;&lt;keyword&gt;Body Mass Index&lt;/keyword&gt;&lt;keyword&gt;Carcass mass loss&lt;/keyword&gt;&lt;keyword&gt;Carrion decomposition&lt;/keyword&gt;&lt;keyword&gt;Clothing&lt;/keyword&gt;&lt;keyword&gt;Clothing and dress&lt;/keyword&gt;&lt;keyword&gt;Diptera&lt;/keyword&gt;&lt;keyword&gt;Feeding Behavior&lt;/keyword&gt;&lt;keyword&gt;Forensic entomology&lt;/keyword&gt;&lt;keyword&gt;Forensic Medicine&lt;/keyword&gt;&lt;keyword&gt;Forensic taphonomy&lt;/keyword&gt;&lt;keyword&gt;Medical Law&lt;/keyword&gt;&lt;keyword&gt;Medicine &amp;amp; Public Health&lt;/keyword&gt;&lt;keyword&gt;Medicine/Public Health, general&lt;/keyword&gt;&lt;keyword&gt;Original&lt;/keyword&gt;&lt;keyword&gt;Post-mortem interval&lt;/keyword&gt;&lt;keyword&gt;Postmortem Changes&lt;/keyword&gt;&lt;keyword&gt;Processes in decomposition&lt;/keyword&gt;&lt;keyword&gt;Swine&lt;/keyword&gt;&lt;keyword&gt;Total body score&lt;/keyword&gt;&lt;/keywords&gt;&lt;dates&gt;&lt;year&gt;2014&lt;/year&gt;&lt;/dates&gt;&lt;pub-location&gt;Berlin/Heidelberg&lt;/pub-location&gt;&lt;publisher&gt;Springer Berlin Heidelberg&lt;/publisher&gt;&lt;isbn&gt;0937-9827&lt;/isbn&gt;&lt;urls&gt;&lt;/urls&gt;&lt;electronic-resource-num&gt;10.1007/s00414-014-0965-5&lt;/electronic-resource-num&gt;&lt;/record&gt;&lt;/Cite&gt;&lt;/EndNote&gt;</w:instrText>
      </w:r>
      <w:r w:rsidR="00F01955">
        <w:fldChar w:fldCharType="separate"/>
      </w:r>
      <w:r w:rsidR="00F01955">
        <w:rPr>
          <w:noProof/>
        </w:rPr>
        <w:t>(Matuszewski et al. 2014)</w:t>
      </w:r>
      <w:r w:rsidR="00F01955">
        <w:fldChar w:fldCharType="end"/>
      </w:r>
      <w:r w:rsidR="00F01955">
        <w:t xml:space="preserve"> and Advanced Decay </w:t>
      </w:r>
      <w:r w:rsidR="00F01955">
        <w:fldChar w:fldCharType="begin">
          <w:fldData xml:space="preserve">PEVuZE5vdGU+PENpdGU+PEF1dGhvcj5Lb21hcjwvQXV0aG9yPjxZZWFyPjE5OTg8L1llYXI+PFJl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</w:fldData>
        </w:fldChar>
      </w:r>
      <w:r w:rsidR="00F01955">
        <w:instrText xml:space="preserve"> ADDIN EN.CITE </w:instrText>
      </w:r>
      <w:r w:rsidR="00F01955">
        <w:fldChar w:fldCharType="begin">
          <w:fldData xml:space="preserve">PEVuZE5vdGU+PENpdGU+PEF1dGhvcj5Lb21hcjwvQXV0aG9yPjxZZWFyPjE5OTg8L1llYXI+PFJl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</w:fldData>
        </w:fldChar>
      </w:r>
      <w:r w:rsidR="00F01955">
        <w:instrText xml:space="preserve"> ADDIN EN.CITE.DATA </w:instrText>
      </w:r>
      <w:r w:rsidR="00F01955">
        <w:fldChar w:fldCharType="end"/>
      </w:r>
      <w:r w:rsidR="00F01955">
        <w:fldChar w:fldCharType="separate"/>
      </w:r>
      <w:r w:rsidR="00F01955">
        <w:rPr>
          <w:noProof/>
        </w:rPr>
        <w:t>(Komar &amp; Beattie 1998; Sutherland et al. 2013)</w:t>
      </w:r>
      <w:r w:rsidR="00F01955">
        <w:fldChar w:fldCharType="end"/>
      </w:r>
      <w:r w:rsidR="00F01955">
        <w:t xml:space="preserve"> stages in larger carcasses. While these findings suggest that carcass mass has some effect on the rate of decay, the exact relationship between the two in not fully understood. </w:t>
      </w:r>
    </w:p>
    <w:p w14:paraId="5A50C03C" w14:textId="293E8F18" w:rsidR="009A406E" w:rsidRDefault="00F01955" w:rsidP="009E1914">
      <w:pPr>
        <w:spacing w:line="360" w:lineRule="auto"/>
        <w:ind w:firstLine="720"/>
      </w:pPr>
      <w:r w:rsidRPr="009E1914">
        <w:t xml:space="preserve">Previous studies have been able to link the ramifications of decomposition products entering the soil and the subsequent shifts in soil physiochemical characteristics to specific decay stages. The fluids and gasses released from the carcass during the Active Decay stage leads to </w:t>
      </w:r>
      <w:r w:rsidRPr="009E1914">
        <w:lastRenderedPageBreak/>
        <w:t xml:space="preserve">changes in soil physiochemical characteristics such as soil pH and electrical conductivity (EC), as well as changes in soil microbial functional profiles  </w:t>
      </w:r>
      <w:r w:rsidRPr="009E1914">
        <w:fldChar w:fldCharType="begin">
          <w:fldData xml:space="preserve">PEVuZE5vdGU+PENpdGU+PEF1dGhvcj5DYXJ0ZXI8L0F1dGhvcj48WWVhcj4yMDA2PC9ZZWFyPjxS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</w:fldData>
        </w:fldChar>
      </w:r>
      <w:r w:rsidR="00CF28EA">
        <w:instrText xml:space="preserve"> ADDIN EN.CITE </w:instrText>
      </w:r>
      <w:r w:rsidR="00CF28EA">
        <w:fldChar w:fldCharType="begin">
          <w:fldData xml:space="preserve">PEVuZE5vdGU+PENpdGU+PEF1dGhvcj5DYXJ0ZXI8L0F1dGhvcj48WWVhcj4yMDA2PC9ZZWFyPjxS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</w:fldData>
        </w:fldChar>
      </w:r>
      <w:r w:rsidR="00CF28EA">
        <w:instrText xml:space="preserve"> ADDIN EN.CITE.DATA </w:instrText>
      </w:r>
      <w:r w:rsidR="00CF28EA">
        <w:fldChar w:fldCharType="end"/>
      </w:r>
      <w:r w:rsidRPr="009E1914">
        <w:fldChar w:fldCharType="separate"/>
      </w:r>
      <w:r w:rsidR="00CF28EA">
        <w:rPr>
          <w:noProof/>
        </w:rPr>
        <w:t>(Barton et al. 2013b; Carter &amp; Tibbett 2006; Carter et al. 2007; DeBruyn et al. 2021; Keenan et al. 2018b; Parmenter &amp; MacMahon 2009; Sutherland et al. 2013)</w:t>
      </w:r>
      <w:r w:rsidRPr="009E1914">
        <w:fldChar w:fldCharType="end"/>
      </w:r>
      <w:r w:rsidRPr="009E1914">
        <w:t xml:space="preserve">. While increases in EC are typical during decomposition studies, the effect on soil pH has been inconsistent </w:t>
      </w:r>
      <w:r w:rsidRPr="009E1914">
        <w:fldChar w:fldCharType="begin">
          <w:fldData xml:space="preserve">PEVuZE5vdGU+PENpdGU+PEF1dGhvcj5BaXRrZW5oZWFkLVBldGVyc29uPC9BdXRob3I+PFllYXI+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</w:fldData>
        </w:fldChar>
      </w:r>
      <w:r w:rsidRPr="009E1914">
        <w:instrText xml:space="preserve"> ADDIN EN.CITE </w:instrText>
      </w:r>
      <w:r w:rsidRPr="009E1914">
        <w:fldChar w:fldCharType="begin">
          <w:fldData xml:space="preserve">PEVuZE5vdGU+PENpdGU+PEF1dGhvcj5BaXRrZW5oZWFkLVBldGVyc29uPC9BdXRob3I+PFllYXI+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</w:fldData>
        </w:fldChar>
      </w:r>
      <w:r w:rsidRPr="009E1914">
        <w:instrText xml:space="preserve"> ADDIN EN.CITE.DATA </w:instrText>
      </w:r>
      <w:r w:rsidRPr="009E1914">
        <w:fldChar w:fldCharType="end"/>
      </w:r>
      <w:r w:rsidRPr="009E1914">
        <w:fldChar w:fldCharType="separate"/>
      </w:r>
      <w:r w:rsidRPr="009E1914">
        <w:t>(Aitkenhead-Peterson et al. 2012; Benninger et al. 2008; Cobaugh et al. 2015; DeBruyn et al. 2021; Fancher et al. 2017; Hopkins et al. 2000; Keenan et al. 2018b; Meyer et al. 2013; Quaggiotto et al. 2019; Stokes et al. 2013; Szelecz et al. 2016)</w:t>
      </w:r>
      <w:r w:rsidRPr="009E1914">
        <w:fldChar w:fldCharType="end"/>
      </w:r>
      <w:r w:rsidRPr="009E1914">
        <w:t>. When placed on the soil surface rabbits, pigs, and mice have shown to increase soil pH (</w:t>
      </w:r>
      <w:proofErr w:type="spellStart"/>
      <w:r w:rsidRPr="009E1914">
        <w:t>Quaggiotto</w:t>
      </w:r>
      <w:proofErr w:type="spellEnd"/>
      <w:r w:rsidRPr="009E1914">
        <w:t xml:space="preserve"> et al. 2019; Benninger et al. 2008; Meyer et al. 2013; </w:t>
      </w:r>
      <w:proofErr w:type="spellStart"/>
      <w:r w:rsidRPr="009E1914">
        <w:t>Szelecz</w:t>
      </w:r>
      <w:proofErr w:type="spellEnd"/>
      <w:r w:rsidRPr="009E1914">
        <w:t xml:space="preserve"> et al. 2016, Metcalf et al. 2013). Humans, on the other hand, when placed on the soil surface have no significant effect (</w:t>
      </w:r>
      <w:proofErr w:type="spellStart"/>
      <w:r w:rsidRPr="009E1914">
        <w:t>Cobaugh</w:t>
      </w:r>
      <w:proofErr w:type="spellEnd"/>
      <w:r w:rsidRPr="009E1914">
        <w:t xml:space="preserve"> et al. 2015; Fancher et al. 2017) or result in decreases in soil pH (</w:t>
      </w:r>
      <w:proofErr w:type="spellStart"/>
      <w:r w:rsidRPr="009E1914">
        <w:t>Aitkenhead</w:t>
      </w:r>
      <w:proofErr w:type="spellEnd"/>
      <w:r w:rsidRPr="009E1914">
        <w:t>-Peterson et al. 2012</w:t>
      </w:r>
      <w:r w:rsidR="00B25539">
        <w:t>; DeBruyn et al. 2021</w:t>
      </w:r>
      <w:r w:rsidRPr="009E1914">
        <w:t xml:space="preserve">). Decomposition fluids also result in increases in microbial activity and respiration in the soil leading to the depletion of soil oxygen and sharp increases in ammonium, dissolved organic carbon and nitrogen, and carbon dioxide (Keenan et al. 2018b). </w:t>
      </w:r>
    </w:p>
    <w:p w14:paraId="7BF04667" w14:textId="64C9C7F1" w:rsidR="002B3062" w:rsidRDefault="009A406E" w:rsidP="002B3062">
      <w:pPr>
        <w:spacing w:line="360" w:lineRule="auto"/>
        <w:ind w:firstLine="720"/>
      </w:pPr>
      <w:r>
        <w:t>As anthropogenic activities accelerate climate change</w:t>
      </w:r>
      <w:r w:rsidR="000C2CAE">
        <w:t xml:space="preserve"> and the planet continues to warm, mass die</w:t>
      </w:r>
      <w:r w:rsidR="00B25539">
        <w:t>-</w:t>
      </w:r>
      <w:r w:rsidR="000C2CAE">
        <w:t>off events will begin to become more commonplace</w:t>
      </w:r>
      <w:r w:rsidR="00574FC2">
        <w:t xml:space="preserve"> as evidence</w:t>
      </w:r>
      <w:r w:rsidR="00D9513F">
        <w:t>d</w:t>
      </w:r>
      <w:r w:rsidR="00574FC2">
        <w:t xml:space="preserve"> by the increase in these events in both aquatic </w:t>
      </w:r>
      <w:r w:rsidR="00574FC2">
        <w:fldChar w:fldCharType="begin">
          <w:fldData xml:space="preserve">PEVuZE5vdGU+PENpdGU+PEF1dGhvcj5TaGFua3M8L0F1dGhvcj48WWVhcj4yMDIwPC9ZZWFyPjxS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</w:fldData>
        </w:fldChar>
      </w:r>
      <w:r w:rsidR="00574FC2">
        <w:instrText xml:space="preserve"> ADDIN EN.CITE </w:instrText>
      </w:r>
      <w:r w:rsidR="00574FC2">
        <w:fldChar w:fldCharType="begin">
          <w:fldData xml:space="preserve">PEVuZE5vdGU+PENpdGU+PEF1dGhvcj5TaGFua3M8L0F1dGhvcj48WWVhcj4yMDIwPC9ZZWFyPjxS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</w:fldData>
        </w:fldChar>
      </w:r>
      <w:r w:rsidR="00574FC2">
        <w:instrText xml:space="preserve"> ADDIN EN.CITE.DATA </w:instrText>
      </w:r>
      <w:r w:rsidR="00574FC2">
        <w:fldChar w:fldCharType="end"/>
      </w:r>
      <w:r w:rsidR="00574FC2">
        <w:fldChar w:fldCharType="separate"/>
      </w:r>
      <w:r w:rsidR="00574FC2">
        <w:rPr>
          <w:noProof/>
        </w:rPr>
        <w:t>(Sanderson &amp; Alexander 2020; Shanks et al. 2020)</w:t>
      </w:r>
      <w:r w:rsidR="00574FC2">
        <w:fldChar w:fldCharType="end"/>
      </w:r>
      <w:r w:rsidR="00574FC2">
        <w:t xml:space="preserve"> and terrestrial</w:t>
      </w:r>
      <w:r w:rsidR="000C2CAE">
        <w:t xml:space="preserve"> </w:t>
      </w:r>
      <w:r w:rsidR="000C2CAE">
        <w:fldChar w:fldCharType="begin">
          <w:fldData xml:space="preserve">PEVuZE5vdGU+PENpdGU+PEF1dGhvcj5BbWVjYSB5IEp1w6FyZXo8L0F1dGhvcj48WWVhcj4yMDE0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</w:fldData>
        </w:fldChar>
      </w:r>
      <w:r w:rsidR="00574FC2">
        <w:instrText xml:space="preserve"> ADDIN EN.CITE </w:instrText>
      </w:r>
      <w:r w:rsidR="00574FC2">
        <w:fldChar w:fldCharType="begin">
          <w:fldData xml:space="preserve">PEVuZE5vdGU+PENpdGU+PEF1dGhvcj5BbWVjYSB5IEp1w6FyZXo8L0F1dGhvcj48WWVhcj4yMDE0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</w:fldData>
        </w:fldChar>
      </w:r>
      <w:r w:rsidR="00574FC2">
        <w:instrText xml:space="preserve"> ADDIN EN.CITE.DATA </w:instrText>
      </w:r>
      <w:r w:rsidR="00574FC2">
        <w:fldChar w:fldCharType="end"/>
      </w:r>
      <w:r w:rsidR="000C2CAE">
        <w:fldChar w:fldCharType="separate"/>
      </w:r>
      <w:r w:rsidR="00574FC2">
        <w:rPr>
          <w:noProof/>
        </w:rPr>
        <w:t>(Ameca y Juárez et al. 2012; Ameca y Juárez et al. 2014; Ratnayake et al. 2019)</w:t>
      </w:r>
      <w:r w:rsidR="000C2CAE">
        <w:fldChar w:fldCharType="end"/>
      </w:r>
      <w:r w:rsidR="000C2CAE">
        <w:t xml:space="preserve"> </w:t>
      </w:r>
      <w:r w:rsidR="00574FC2">
        <w:t xml:space="preserve">ecosystems in recent years. </w:t>
      </w:r>
      <w:r w:rsidR="00946F74">
        <w:t xml:space="preserve">Within the last 10 years mass die-off events have been recorded in species across diverse habitats including flying-foxes </w:t>
      </w:r>
      <w:r w:rsidR="00946F74">
        <w:fldChar w:fldCharType="begin">
          <w:fldData xml:space="preserve">PEVuZE5vdGU+PENpdGU+PEF1dGhvcj5XZWxiZXJnZW48L0F1dGhvcj48WWVhcj4yMDA4PC9ZZWFy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</w:fldData>
        </w:fldChar>
      </w:r>
      <w:r w:rsidR="002813CF">
        <w:instrText xml:space="preserve"> ADDIN EN.CITE </w:instrText>
      </w:r>
      <w:r w:rsidR="002813CF">
        <w:fldChar w:fldCharType="begin">
          <w:fldData xml:space="preserve">PEVuZE5vdGU+PENpdGU+PEF1dGhvcj5XZWxiZXJnZW48L0F1dGhvcj48WWVhcj4yMDA4PC9ZZWFy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</w:fldData>
        </w:fldChar>
      </w:r>
      <w:r w:rsidR="002813CF">
        <w:instrText xml:space="preserve"> ADDIN EN.CITE.DATA </w:instrText>
      </w:r>
      <w:r w:rsidR="002813CF">
        <w:fldChar w:fldCharType="end"/>
      </w:r>
      <w:r w:rsidR="00946F74">
        <w:fldChar w:fldCharType="separate"/>
      </w:r>
      <w:r w:rsidR="002813CF">
        <w:rPr>
          <w:noProof/>
        </w:rPr>
        <w:t>(Welbergen et al. 2008)</w:t>
      </w:r>
      <w:r w:rsidR="00946F74">
        <w:fldChar w:fldCharType="end"/>
      </w:r>
      <w:r w:rsidR="002813CF">
        <w:t xml:space="preserve">, migratory birds </w:t>
      </w:r>
      <w:r w:rsidR="002813CF">
        <w:fldChar w:fldCharType="begin">
          <w:fldData xml:space="preserve">PEVuZE5vdGU+PENpdGU+PEF1dGhvcj5EaWVobDwvQXV0aG9yPjxZZWFyPjIwMTQ8L1llYXI+PFJl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</w:fldData>
        </w:fldChar>
      </w:r>
      <w:r w:rsidR="002813CF">
        <w:instrText xml:space="preserve"> ADDIN EN.CITE </w:instrText>
      </w:r>
      <w:r w:rsidR="002813CF">
        <w:fldChar w:fldCharType="begin">
          <w:fldData xml:space="preserve">PEVuZE5vdGU+PENpdGU+PEF1dGhvcj5EaWVobDwvQXV0aG9yPjxZZWFyPjIwMTQ8L1llYXI+PFJl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</w:fldData>
        </w:fldChar>
      </w:r>
      <w:r w:rsidR="002813CF">
        <w:instrText xml:space="preserve"> ADDIN EN.CITE.DATA </w:instrText>
      </w:r>
      <w:r w:rsidR="002813CF">
        <w:fldChar w:fldCharType="end"/>
      </w:r>
      <w:r w:rsidR="002813CF">
        <w:fldChar w:fldCharType="separate"/>
      </w:r>
      <w:r w:rsidR="002813CF">
        <w:rPr>
          <w:noProof/>
        </w:rPr>
        <w:t>(Diehl et al. 2014; Yang et al. 2021)</w:t>
      </w:r>
      <w:r w:rsidR="002813CF">
        <w:fldChar w:fldCharType="end"/>
      </w:r>
      <w:r w:rsidR="002813CF">
        <w:t xml:space="preserve">, antelopes </w:t>
      </w:r>
      <w:r w:rsidR="002813CF">
        <w:fldChar w:fldCharType="begin">
          <w:fldData xml:space="preserve">PEVuZE5vdGU+PENpdGU+PEF1dGhvcj5GZXJlaWRvdW5pPC9BdXRob3I+PFllYXI+MjAxOTwvWWVh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</w:fldData>
        </w:fldChar>
      </w:r>
      <w:r w:rsidR="002813CF">
        <w:instrText xml:space="preserve"> ADDIN EN.CITE </w:instrText>
      </w:r>
      <w:r w:rsidR="002813CF">
        <w:fldChar w:fldCharType="begin">
          <w:fldData xml:space="preserve">PEVuZE5vdGU+PENpdGU+PEF1dGhvcj5GZXJlaWRvdW5pPC9BdXRob3I+PFllYXI+MjAxOTwvWWVh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</w:fldData>
        </w:fldChar>
      </w:r>
      <w:r w:rsidR="002813CF">
        <w:instrText xml:space="preserve"> ADDIN EN.CITE.DATA </w:instrText>
      </w:r>
      <w:r w:rsidR="002813CF">
        <w:fldChar w:fldCharType="end"/>
      </w:r>
      <w:r w:rsidR="002813CF">
        <w:fldChar w:fldCharType="separate"/>
      </w:r>
      <w:r w:rsidR="002813CF">
        <w:rPr>
          <w:noProof/>
        </w:rPr>
        <w:t>(Fereidouni et al. 2019)</w:t>
      </w:r>
      <w:r w:rsidR="002813CF">
        <w:fldChar w:fldCharType="end"/>
      </w:r>
      <w:r w:rsidR="002813CF">
        <w:t xml:space="preserve">, elephants </w:t>
      </w:r>
      <w:r w:rsidR="002813CF">
        <w:fldChar w:fldCharType="begin"/>
      </w:r>
      <w:r w:rsidR="002813CF">
        <w:instrText xml:space="preserve"> ADDIN EN.CITE &lt;EndNote&gt;&lt;Cite&gt;&lt;Author&gt;Veerman&lt;/Author&gt;&lt;Year&gt;2022&lt;/Year&gt;&lt;RecNum&gt;255&lt;/RecNum&gt;&lt;DisplayText&gt;(Veerman et al. 2022)&lt;/DisplayText&gt;&lt;record&gt;&lt;rec-number&gt;255&lt;/rec-number&gt;&lt;foreign-keys&gt;&lt;key app="EN" db-id="2sadw2d9r0atwae5xwdvfsp7xp0z5er55xs0" timestamp="1655397787" guid="e1e5592a-54f8-4bb8-b24d-a923efbce402"&gt;255&lt;/key&gt;&lt;/foreign-keys&gt;&lt;ref-type name="Journal Article"&gt;17&lt;/ref-type&gt;&lt;contributors&gt;&lt;authors&gt;&lt;author&gt;Veerman, Jan&lt;/author&gt;&lt;author&gt;Kumar, Abhishek&lt;/author&gt;&lt;author&gt;Mishra, Deepak R.&lt;/author&gt;&lt;/authors&gt;&lt;/contributors&gt;&lt;titles&gt;&lt;title&gt;Exceptional landscape-wide cyanobacteria bloom in Okavango Delta, Botswana in 2020 coincided with a mass elephant die-off event&lt;/title&gt;&lt;secondary-title&gt;Harmful algae&lt;/secondary-title&gt;&lt;/titles&gt;&lt;periodical&gt;&lt;full-title&gt;Harmful algae&lt;/full-title&gt;&lt;/periodical&gt;&lt;pages&gt;102145-102145&lt;/pages&gt;&lt;volume&gt;111&lt;/volume&gt;&lt;keywords&gt;&lt;keyword&gt;Analysis&lt;/keyword&gt;&lt;keyword&gt;Chlorophyll&lt;/keyword&gt;&lt;keyword&gt;Cyanobacteria&lt;/keyword&gt;&lt;keyword&gt;CyanoHABs timeline&lt;/keyword&gt;&lt;keyword&gt;Earth resources technology satellites&lt;/keyword&gt;&lt;keyword&gt;Google Earth Engine&lt;/keyword&gt;&lt;keyword&gt;Landsat-8 and Sentinel-2&lt;/keyword&gt;&lt;keyword&gt;Landscape-wide assessment&lt;/keyword&gt;&lt;keyword&gt;Remote Sensing&lt;/keyword&gt;&lt;keyword&gt;Seronga, Botswana&lt;/keyword&gt;&lt;/keywords&gt;&lt;dates&gt;&lt;year&gt;2022&lt;/year&gt;&lt;/dates&gt;&lt;pub-location&gt;Netherlands&lt;/pub-location&gt;&lt;publisher&gt;Elsevier B.V&lt;/publisher&gt;&lt;isbn&gt;1568-9883&lt;/isbn&gt;&lt;urls&gt;&lt;/urls&gt;&lt;electronic-resource-num&gt;10.1016/j.hal.2021.102145&lt;/electronic-resource-num&gt;&lt;/record&gt;&lt;/Cite&gt;&lt;/EndNote&gt;</w:instrText>
      </w:r>
      <w:r w:rsidR="002813CF">
        <w:fldChar w:fldCharType="separate"/>
      </w:r>
      <w:r w:rsidR="002813CF">
        <w:rPr>
          <w:noProof/>
        </w:rPr>
        <w:t>(Veerman et al. 2022)</w:t>
      </w:r>
      <w:r w:rsidR="002813CF">
        <w:fldChar w:fldCharType="end"/>
      </w:r>
      <w:r w:rsidR="002813CF">
        <w:t xml:space="preserve">, and insects </w:t>
      </w:r>
      <w:r w:rsidR="002813CF">
        <w:fldChar w:fldCharType="begin"/>
      </w:r>
      <w:r w:rsidR="002813CF">
        <w:instrText xml:space="preserve"> ADDIN EN.CITE &lt;EndNote&gt;&lt;Cite&gt;&lt;Author&gt;Halsch&lt;/Author&gt;&lt;Year&gt;2021&lt;/Year&gt;&lt;RecNum&gt;263&lt;/RecNum&gt;&lt;DisplayText&gt;(Halsch et al. 2021)&lt;/DisplayText&gt;&lt;record&gt;&lt;rec-number&gt;263&lt;/rec-number&gt;&lt;foreign-keys&gt;&lt;key app="EN" db-id="2sadw2d9r0atwae5xwdvfsp7xp0z5er55xs0" timestamp="1655478972" guid="8987ac9d-6475-40c4-9a37-18cd3935a450"&gt;263&lt;/key&gt;&lt;/foreign-keys&gt;&lt;ref-type name="Journal Article"&gt;17&lt;/ref-type&gt;&lt;contributors&gt;&lt;authors&gt;&lt;author&gt;Halsch, Christopher A.&lt;/author&gt;&lt;author&gt;Shapiro, Arthur M.&lt;/author&gt;&lt;author&gt;Fordyce, James A.&lt;/author&gt;&lt;author&gt;Nice, Chris C.&lt;/author&gt;&lt;author&gt;Thorne, James H.&lt;/author&gt;&lt;author&gt;Waetjen, David P.&lt;/author&gt;&lt;author&gt;Forister, Matthew L.&lt;/author&gt;&lt;/authors&gt;&lt;/contributors&gt;&lt;titles&gt;&lt;title&gt;Insects and recent climate change&lt;/title&gt;&lt;secondary-title&gt;Proceedings of the National Academy of Sciences - PNAS&lt;/secondary-title&gt;&lt;/titles&gt;&lt;periodical&gt;&lt;full-title&gt;Proceedings of the National Academy of Sciences - PNAS&lt;/full-title&gt;&lt;/periodical&gt;&lt;volume&gt;118&lt;/volume&gt;&lt;number&gt;2&lt;/number&gt;&lt;keywords&gt;&lt;keyword&gt;533&lt;/keyword&gt;&lt;keyword&gt;Animals&lt;/keyword&gt;&lt;keyword&gt;Anthropocene&lt;/keyword&gt;&lt;keyword&gt;Biological Sciences&lt;/keyword&gt;&lt;keyword&gt;Butterflies&lt;/keyword&gt;&lt;keyword&gt;California&lt;/keyword&gt;&lt;keyword&gt;Climate Change&lt;/keyword&gt;&lt;keyword&gt;Ecosystem&lt;/keyword&gt;&lt;keyword&gt;extinction&lt;/keyword&gt;&lt;keyword&gt;extreme weather&lt;/keyword&gt;&lt;keyword&gt;population decline&lt;/keyword&gt;&lt;keyword&gt;Stress, Physiological&lt;/keyword&gt;&lt;/keywords&gt;&lt;dates&gt;&lt;year&gt;2021&lt;/year&gt;&lt;/dates&gt;&lt;pub-location&gt;United States&lt;/pub-location&gt;&lt;publisher&gt;National Academy of Sciences&lt;/publisher&gt;&lt;isbn&gt;0027-8424&lt;/isbn&gt;&lt;urls&gt;&lt;/urls&gt;&lt;electronic-resource-num&gt;10.1073/pnas.2002543117&lt;/electronic-resource-num&gt;&lt;/record&gt;&lt;/Cite&gt;&lt;/EndNote&gt;</w:instrText>
      </w:r>
      <w:r w:rsidR="002813CF">
        <w:fldChar w:fldCharType="separate"/>
      </w:r>
      <w:r w:rsidR="002813CF">
        <w:rPr>
          <w:noProof/>
        </w:rPr>
        <w:t>(Halsch et al. 2021)</w:t>
      </w:r>
      <w:r w:rsidR="002813CF">
        <w:fldChar w:fldCharType="end"/>
      </w:r>
      <w:r w:rsidR="002813CF">
        <w:t xml:space="preserve">. </w:t>
      </w:r>
      <w:r w:rsidR="00296E76">
        <w:t xml:space="preserve">Extraordinary volumes of carrion in a single mass die-off event must be decomposed, leading to inordinate amounts of nutrients entering the ecosystem. The increasing frequency in which these events are occurring may lead to exorbitant impacts on both soil biogeochemical cycling and ecosystem functioning. However, since the effect of carcass mass on changes in soil characteristics due to vertebrate decomposition has not been fully quantified, this is conjecture. </w:t>
      </w:r>
      <w:r w:rsidR="002B3062">
        <w:t>This study aim</w:t>
      </w:r>
      <w:r w:rsidR="00B25539">
        <w:t>ed</w:t>
      </w:r>
      <w:r w:rsidR="002B3062">
        <w:t xml:space="preserve"> to reveal the connection between carcass decomposition, carcass mass, shifts in soil microbial populations, and biogeochemical cycling by utilizing the newly emerging field of metabolomics. </w:t>
      </w:r>
    </w:p>
    <w:p w14:paraId="048DD24E" w14:textId="49BD4094" w:rsidR="009E1914" w:rsidRPr="009E1914" w:rsidRDefault="009E1914" w:rsidP="009E1914">
      <w:pPr>
        <w:spacing w:line="360" w:lineRule="auto"/>
        <w:ind w:firstLine="720"/>
      </w:pPr>
      <w:r w:rsidRPr="009E1914">
        <w:t xml:space="preserve">Metabolomics investigates a system’s ‘metabolome,’ or the collection of metabolites within a cell, tissue, or organism to gain a greater understanding of that system’s functioning. </w:t>
      </w:r>
      <w:r w:rsidRPr="009E1914">
        <w:lastRenderedPageBreak/>
        <w:t xml:space="preserve">However due to the highly sensitive and variable nature of metabolites and metabolic pathways, narrowing down an organism’s “normal” metabolome is extremely difficult and has led to the move towards community-level metabolomics. A community-level focus reveals information about the system’s functioning without the difficulty of attempting to capture a single organism’s normal metabolome. Two approaches to community-level metabolomic sampling and extraction methods currently exist: targeted and untargeted </w:t>
      </w:r>
      <w:r w:rsidR="00CF28EA">
        <w:fldChar w:fldCharType="begin">
          <w:fldData xml:space="preserve">PEVuZE5vdGU+PENpdGU+PEF1dGhvcj5BbG9uc288L0F1dGhvcj48WWVhcj4yMDE1PC9ZZWFyPjxS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</w:fldData>
        </w:fldChar>
      </w:r>
      <w:r w:rsidR="00CF28EA">
        <w:instrText xml:space="preserve"> ADDIN EN.CITE </w:instrText>
      </w:r>
      <w:r w:rsidR="00CF28EA">
        <w:fldChar w:fldCharType="begin">
          <w:fldData xml:space="preserve">PEVuZE5vdGU+PENpdGU+PEF1dGhvcj5BbG9uc288L0F1dGhvcj48WWVhcj4yMDE1PC9ZZWFyPjxS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</w:fldData>
        </w:fldChar>
      </w:r>
      <w:r w:rsidR="00CF28EA">
        <w:instrText xml:space="preserve"> ADDIN EN.CITE.DATA </w:instrText>
      </w:r>
      <w:r w:rsidR="00CF28EA">
        <w:fldChar w:fldCharType="end"/>
      </w:r>
      <w:r w:rsidR="00CF28EA">
        <w:fldChar w:fldCharType="separate"/>
      </w:r>
      <w:r w:rsidR="00CF28EA">
        <w:rPr>
          <w:noProof/>
        </w:rPr>
        <w:t>(Alonso et al. 2015; Roberts et al. 2012)</w:t>
      </w:r>
      <w:r w:rsidR="00CF28EA">
        <w:fldChar w:fldCharType="end"/>
      </w:r>
      <w:r w:rsidR="00CF28EA">
        <w:t>.</w:t>
      </w:r>
      <w:r w:rsidRPr="009E1914">
        <w:t xml:space="preserve"> A targeted metabolomic approach collects only ‘known’ metabolites or metabolites that are at a detectable concentration, whose chemical structure is known, and matches a metabolite in a reference database. The collection of only known metabolites leads to highly precise data sets that are extremely accurate. An untargeted approach, conversely, is not limited to the number of water-soluble molecules or any current extraction and detection methods and results in both known and unknown metabolite concentrations being measured. An unknown metabolite is at a detectable concentration, but the chemical structure is not completely identified and does not match any metabolites in a reference database. The lack of limitations in this approach leads to large datasets that may be slightly less precise than a targeted approach. An untargeted approach offers many benefits when not much is known about the system in question, like soils for instance. Since few metabolomic studies have investigated soils, an untargeted approach may lead to better evaluation of soils and their biological communities. </w:t>
      </w:r>
    </w:p>
    <w:p w14:paraId="7BE5E816" w14:textId="4CE17506" w:rsidR="009E1914" w:rsidRPr="009E1914" w:rsidRDefault="009E1914" w:rsidP="009E1914">
      <w:pPr>
        <w:spacing w:line="360" w:lineRule="auto"/>
        <w:ind w:firstLine="720"/>
      </w:pPr>
      <w:r w:rsidRPr="009E1914">
        <w:t xml:space="preserve">The handful of metabolomic studies investigating soils have already shown great promise in identifying metabolomic profiles with certain soil characteristics. For example, soil metabolic fingerprints have been linked to soil type and properties </w:t>
      </w:r>
      <w:r w:rsidR="00CF28EA">
        <w:fldChar w:fldCharType="begin">
          <w:fldData xml:space="preserve">PEVuZE5vdGU+PENpdGU+PEF1dGhvcj5DYW88L0F1dGhvcj48WWVhcj4yMDE5PC9ZZWFyPjxSZWNO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==
</w:fldData>
        </w:fldChar>
      </w:r>
      <w:r w:rsidR="00CF28EA">
        <w:instrText xml:space="preserve"> ADDIN EN.CITE </w:instrText>
      </w:r>
      <w:r w:rsidR="00CF28EA">
        <w:fldChar w:fldCharType="begin">
          <w:fldData xml:space="preserve">PEVuZE5vdGU+PENpdGU+PEF1dGhvcj5DYW88L0F1dGhvcj48WWVhcj4yMDE5PC9ZZWFyPjxSZWNO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==
</w:fldData>
        </w:fldChar>
      </w:r>
      <w:r w:rsidR="00CF28EA">
        <w:instrText xml:space="preserve"> ADDIN EN.CITE.DATA </w:instrText>
      </w:r>
      <w:r w:rsidR="00CF28EA">
        <w:fldChar w:fldCharType="end"/>
      </w:r>
      <w:r w:rsidR="00CF28EA">
        <w:fldChar w:fldCharType="separate"/>
      </w:r>
      <w:r w:rsidR="00CF28EA">
        <w:rPr>
          <w:noProof/>
        </w:rPr>
        <w:t>(Cao et al. 2019; Withers et al. 2020)</w:t>
      </w:r>
      <w:r w:rsidR="00CF28EA">
        <w:fldChar w:fldCharType="end"/>
      </w:r>
      <w:r w:rsidR="00CF28EA">
        <w:t>,</w:t>
      </w:r>
      <w:r w:rsidRPr="009E1914">
        <w:t xml:space="preserve"> </w:t>
      </w:r>
      <w:r w:rsidR="00CF28EA">
        <w:t xml:space="preserve"> </w:t>
      </w:r>
      <w:r w:rsidRPr="009E1914">
        <w:t xml:space="preserve">land management and cultivation practices </w:t>
      </w:r>
      <w:r w:rsidR="00CF28EA">
        <w:fldChar w:fldCharType="begin"/>
      </w:r>
      <w:r w:rsidR="00CF28EA">
        <w:instrText xml:space="preserve"> ADDIN EN.CITE &lt;EndNote&gt;&lt;Cite&gt;&lt;Author&gt;Ueberschaar&lt;/Author&gt;&lt;Year&gt;2021&lt;/Year&gt;&lt;RecNum&gt;161&lt;/RecNum&gt;&lt;DisplayText&gt;(Ueberschaar et al. 2021)&lt;/DisplayText&gt;&lt;record&gt;&lt;rec-number&gt;161&lt;/rec-number&gt;&lt;foreign-keys&gt;&lt;key app="EN" db-id="2sadw2d9r0atwae5xwdvfsp7xp0z5er55xs0" timestamp="1628366786" guid="75c071d8-d215-45c0-89c8-d0c1f6da1b54"&gt;161&lt;/key&gt;&lt;/foreign-keys&gt;&lt;ref-type name="Journal Article"&gt;17&lt;/ref-type&gt;&lt;contributors&gt;&lt;authors&gt;&lt;author&gt;Ueberschaar, Nico&lt;/author&gt;&lt;author&gt;Lehmann, Katharina&lt;/author&gt;&lt;author&gt;Meyer, Stefanie&lt;/author&gt;&lt;author&gt;Zerfass, Christian&lt;/author&gt;&lt;author&gt;Michalzik, Beate&lt;/author&gt;&lt;author&gt;Totsche, Kai Uwe&lt;/author&gt;&lt;author&gt;Pohnert, Georg&lt;/author&gt;&lt;/authors&gt;&lt;/contributors&gt;&lt;titles&gt;&lt;title&gt;Soil Solution Analysis With Untargeted GC-MS-A Case Study With Different Lysimeter Types&lt;/title&gt;&lt;secondary-title&gt;Frontiers in earth science (Lausanne)&lt;/secondary-title&gt;&lt;/titles&gt;&lt;periodical&gt;&lt;full-title&gt;Frontiers in earth science (Lausanne)&lt;/full-title&gt;&lt;/periodical&gt;&lt;volume&gt;8&lt;/volume&gt;&lt;keywords&gt;&lt;keyword&gt;comparative metabolome analysis&lt;/keyword&gt;&lt;keyword&gt;lysimeter&lt;/keyword&gt;&lt;keyword&gt;sampling strategies&lt;/keyword&gt;&lt;keyword&gt;seepage&lt;/keyword&gt;&lt;keyword&gt;soil solution&lt;/keyword&gt;&lt;keyword&gt;solid phase extraction&lt;/keyword&gt;&lt;/keywords&gt;&lt;dates&gt;&lt;year&gt;2021&lt;/year&gt;&lt;/dates&gt;&lt;publisher&gt;Frontiers Research Foundation&lt;/publisher&gt;&lt;isbn&gt;2296-6463&lt;/isbn&gt;&lt;urls&gt;&lt;/urls&gt;&lt;electronic-resource-num&gt;10.3389/feart.2020.563379&lt;/electronic-resource-num&gt;&lt;/record&gt;&lt;/Cite&gt;&lt;/EndNote&gt;</w:instrText>
      </w:r>
      <w:r w:rsidR="00CF28EA">
        <w:fldChar w:fldCharType="separate"/>
      </w:r>
      <w:r w:rsidR="00CF28EA">
        <w:rPr>
          <w:noProof/>
        </w:rPr>
        <w:t>(Ueberschaar et al. 2021)</w:t>
      </w:r>
      <w:r w:rsidR="00CF28EA">
        <w:fldChar w:fldCharType="end"/>
      </w:r>
      <w:r w:rsidRPr="009E1914">
        <w:t xml:space="preserve">, and rhizospheres of specific plant populations </w:t>
      </w:r>
      <w:r w:rsidR="00CF28EA">
        <w:fldChar w:fldCharType="begin">
          <w:fldData xml:space="preserve">PEVuZE5vdGU+PENpdGU+PEF1dGhvcj5NdWVsbGVyPC9BdXRob3I+PFllYXI+MjAyMDwvWWVhcj48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</w:fldData>
        </w:fldChar>
      </w:r>
      <w:r w:rsidR="00CF28EA">
        <w:instrText xml:space="preserve"> ADDIN EN.CITE </w:instrText>
      </w:r>
      <w:r w:rsidR="00CF28EA">
        <w:fldChar w:fldCharType="begin">
          <w:fldData xml:space="preserve">PEVuZE5vdGU+PENpdGU+PEF1dGhvcj5NdWVsbGVyPC9BdXRob3I+PFllYXI+MjAyMDwvWWVhcj48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</w:fldData>
        </w:fldChar>
      </w:r>
      <w:r w:rsidR="00CF28EA">
        <w:instrText xml:space="preserve"> ADDIN EN.CITE.DATA </w:instrText>
      </w:r>
      <w:r w:rsidR="00CF28EA">
        <w:fldChar w:fldCharType="end"/>
      </w:r>
      <w:r w:rsidR="00CF28EA">
        <w:fldChar w:fldCharType="separate"/>
      </w:r>
      <w:r w:rsidR="00CF28EA">
        <w:rPr>
          <w:noProof/>
        </w:rPr>
        <w:t>(Mueller et al. 2020; Pétriacq et al. 2017)</w:t>
      </w:r>
      <w:r w:rsidR="00CF28EA">
        <w:fldChar w:fldCharType="end"/>
      </w:r>
      <w:r w:rsidRPr="009E1914">
        <w:t xml:space="preserve">. To date, only one study has investigated soil metabolomics tied to decomposition. In this study, metabolites were </w:t>
      </w:r>
      <w:r w:rsidR="000945B4">
        <w:t>linked</w:t>
      </w:r>
      <w:r w:rsidRPr="009E1914">
        <w:t xml:space="preserve"> to human and pig decomposition resulting in the identification of increased microbial respiration and protease activities due to decomposition </w:t>
      </w:r>
      <w:r w:rsidR="00CF28EA">
        <w:fldChar w:fldCharType="begin"/>
      </w:r>
      <w:r w:rsidR="00CF28EA">
        <w:instrText xml:space="preserve"> ADDIN EN.CITE &lt;EndNote&gt;&lt;Cite&gt;&lt;Author&gt;DeBruyn&lt;/Author&gt;&lt;Year&gt;2021&lt;/Year&gt;&lt;RecNum&gt;98&lt;/RecNum&gt;&lt;DisplayText&gt;(DeBruyn et al. 2021)&lt;/DisplayText&gt;&lt;record&gt;&lt;rec-number&gt;98&lt;/rec-number&gt;&lt;foreign-keys&gt;&lt;key app="EN" db-id="2sadw2d9r0atwae5xwdvfsp7xp0z5er55xs0" timestamp="1620952237" guid="455be156-1d89-4c45-acd0-0948785f2444"&gt;98&lt;/key&gt;&lt;/foreign-keys&gt;&lt;ref-type name="Journal Article"&gt;17&lt;/ref-type&gt;&lt;contributors&gt;&lt;authors&gt;&lt;author&gt;DeBruyn, Jennifer M.&lt;/author&gt;&lt;author&gt;Hoeland, Katharina M.&lt;/author&gt;&lt;author&gt;Taylor, Lois S.&lt;/author&gt;&lt;author&gt;Stevens, Jessica D.&lt;/author&gt;&lt;author&gt;Moats, Michelle A.&lt;/author&gt;&lt;author&gt;Bandopadhyay, Sreejata&lt;/author&gt;&lt;author&gt;Dearth, Stephen P.&lt;/author&gt;&lt;author&gt;Castro, Hector F.&lt;/author&gt;&lt;author&gt;Hewitt, Kaitlin K.&lt;/author&gt;&lt;author&gt;Campagna, Shawn R.&lt;/author&gt;&lt;author&gt;Dautartas, Angela M.&lt;/author&gt;&lt;author&gt;Vidoli, Giovanna M.&lt;/author&gt;&lt;author&gt;Mundorff, Amy Z.&lt;/author&gt;&lt;author&gt;Steadman, Dawnie W.&lt;/author&gt;&lt;/authors&gt;&lt;/contributors&gt;&lt;titles&gt;&lt;title&gt;Comparative Decomposition of Humans and Pigs: Soil Biogeochemistry, Microbial Activity and Metabolomic Profiles&lt;/title&gt;&lt;secondary-title&gt;Frontiers in microbiology&lt;/secondary-title&gt;&lt;/titles&gt;&lt;periodical&gt;&lt;full-title&gt;Frontiers in Microbiology&lt;/full-title&gt;&lt;/periodical&gt;&lt;pages&gt;608856-608856&lt;/pages&gt;&lt;volume&gt;11&lt;/volume&gt;&lt;keywords&gt;&lt;keyword&gt;carcass&lt;/keyword&gt;&lt;keyword&gt;forensic anthropology&lt;/keyword&gt;&lt;keyword&gt;Microbiology&lt;/keyword&gt;&lt;keyword&gt;forensic taphonomy&lt;/keyword&gt;&lt;keyword&gt;metabolomics&lt;/keyword&gt;&lt;keyword&gt;human decomposition&lt;/keyword&gt;&lt;keyword&gt;soil microbiology&lt;/keyword&gt;&lt;keyword&gt;lipidomics&lt;/keyword&gt;&lt;keyword&gt;soil biogeochemistry&lt;/keyword&gt;&lt;/keywords&gt;&lt;dates&gt;&lt;year&gt;2021&lt;/year&gt;&lt;/dates&gt;&lt;pub-location&gt;Switzerland&lt;/pub-location&gt;&lt;publisher&gt;Frontiers Media S.A&lt;/publisher&gt;&lt;isbn&gt;1664-302X&lt;/isbn&gt;&lt;urls&gt;&lt;/urls&gt;&lt;electronic-resource-num&gt;10.3389/fmicb.2020.608856&lt;/electronic-resource-num&gt;&lt;/record&gt;&lt;/Cite&gt;&lt;/EndNote&gt;</w:instrText>
      </w:r>
      <w:r w:rsidR="00CF28EA">
        <w:fldChar w:fldCharType="separate"/>
      </w:r>
      <w:r w:rsidR="00CF28EA">
        <w:rPr>
          <w:noProof/>
        </w:rPr>
        <w:t>(DeBruyn et al. 2021)</w:t>
      </w:r>
      <w:r w:rsidR="00CF28EA">
        <w:fldChar w:fldCharType="end"/>
      </w:r>
      <w:r w:rsidRPr="009E1914">
        <w:t xml:space="preserve">. The results from these studies suggest that through untargeted approaches to metabolomics a greater understanding of decomposition on soils and the ecosystem. </w:t>
      </w:r>
    </w:p>
    <w:p w14:paraId="3E0586B5" w14:textId="202C2125" w:rsidR="009E1914" w:rsidRPr="009E1914" w:rsidRDefault="009E1914" w:rsidP="009E1914">
      <w:pPr>
        <w:spacing w:line="360" w:lineRule="auto"/>
        <w:ind w:firstLine="720"/>
      </w:pPr>
      <w:r w:rsidRPr="009E1914">
        <w:t>This chapter hope</w:t>
      </w:r>
      <w:r w:rsidR="00672BD9">
        <w:t>d</w:t>
      </w:r>
      <w:r w:rsidRPr="009E1914">
        <w:t xml:space="preserve"> to assess the effects of carcass mass on the effects of decomposition products on soils and determine how this may influence soil biogeochemical cycling and ecosystem nutrient cycling</w:t>
      </w:r>
      <w:r w:rsidR="00672BD9">
        <w:t xml:space="preserve">. In this study, mouse decomposition was found to not only cause </w:t>
      </w:r>
      <w:r w:rsidR="00672BD9">
        <w:lastRenderedPageBreak/>
        <w:t xml:space="preserve">significant variations in soil physiochemical characteristics, but in metabolic profiles as well. Additionally, increased carcass mass led to metabolites being at 1.3 times the concentration in lower carcass mass soils. The increased enhancement of microbial activities and metabolisms, suggests that mass die-off events may have significant effects on nutrient cycling in the soil and the environment. </w:t>
      </w:r>
    </w:p>
    <w:p w14:paraId="3C25866C" w14:textId="77777777" w:rsidR="00962560" w:rsidRDefault="00962560" w:rsidP="00962560"/>
    <w:p w14:paraId="61141C08" w14:textId="734F16AB" w:rsidR="00016B3A" w:rsidRDefault="00016B3A" w:rsidP="00962560">
      <w:pPr>
        <w:pStyle w:val="MySection"/>
      </w:pPr>
      <w:bookmarkStart w:id="50" w:name="_Toc111110875"/>
      <w:r>
        <w:t>Objectives</w:t>
      </w:r>
      <w:bookmarkEnd w:id="50"/>
    </w:p>
    <w:p w14:paraId="6D20AF91" w14:textId="5457E2F5" w:rsidR="00016B3A" w:rsidRPr="000945B4" w:rsidRDefault="00016B3A" w:rsidP="000945B4">
      <w:pPr>
        <w:spacing w:line="360" w:lineRule="auto"/>
        <w:rPr>
          <w:color w:val="000000" w:themeColor="text1"/>
        </w:rPr>
      </w:pPr>
      <w:r w:rsidRPr="000945B4">
        <w:rPr>
          <w:color w:val="000000" w:themeColor="text1"/>
        </w:rPr>
        <w:t>The overall goal of this chapter is to</w:t>
      </w:r>
      <w:r w:rsidR="000945B4" w:rsidRPr="000945B4">
        <w:rPr>
          <w:color w:val="000000" w:themeColor="text1"/>
        </w:rPr>
        <w:t xml:space="preserve"> gain further insights into the impact of vertebrate decomposition, and carcass mass, on soil biological functioning and nutrient cycling through the utilization of soil metabolomics. </w:t>
      </w:r>
      <w:proofErr w:type="gramStart"/>
      <w:r w:rsidRPr="000945B4">
        <w:rPr>
          <w:color w:val="000000" w:themeColor="text1"/>
        </w:rPr>
        <w:t>In order to</w:t>
      </w:r>
      <w:proofErr w:type="gramEnd"/>
      <w:r w:rsidRPr="000945B4">
        <w:rPr>
          <w:color w:val="000000" w:themeColor="text1"/>
        </w:rPr>
        <w:t xml:space="preserve"> do this, two objectives have been formed</w:t>
      </w:r>
      <w:r w:rsidR="00B25539">
        <w:rPr>
          <w:color w:val="000000" w:themeColor="text1"/>
        </w:rPr>
        <w:t>:</w:t>
      </w:r>
    </w:p>
    <w:p w14:paraId="2AB31224" w14:textId="77777777" w:rsidR="00016B3A" w:rsidRDefault="00016B3A" w:rsidP="00016B3A">
      <w:pPr>
        <w:spacing w:line="360" w:lineRule="auto"/>
        <w:rPr>
          <w:color w:val="000000" w:themeColor="text1"/>
        </w:rPr>
      </w:pPr>
      <w:r>
        <w:rPr>
          <w:color w:val="000000" w:themeColor="text1"/>
        </w:rPr>
        <w:tab/>
        <w:t>Objective 1</w:t>
      </w:r>
    </w:p>
    <w:p w14:paraId="1BD215AA" w14:textId="77777777" w:rsidR="00016B3A" w:rsidRDefault="00016B3A" w:rsidP="00016B3A">
      <w:pPr>
        <w:spacing w:line="360" w:lineRule="auto"/>
        <w:rPr>
          <w:color w:val="000000" w:themeColor="text1"/>
        </w:rPr>
      </w:pPr>
      <w:r>
        <w:rPr>
          <w:color w:val="000000" w:themeColor="text1"/>
        </w:rPr>
        <w:tab/>
        <w:t>Quantify the effects of carcass mass on soil metabolite profiles.</w:t>
      </w:r>
    </w:p>
    <w:p w14:paraId="2FF8B538" w14:textId="77777777" w:rsidR="00016B3A" w:rsidRDefault="00016B3A" w:rsidP="00016B3A">
      <w:pPr>
        <w:spacing w:line="360" w:lineRule="auto"/>
        <w:rPr>
          <w:color w:val="000000" w:themeColor="text1"/>
        </w:rPr>
      </w:pPr>
      <w:r>
        <w:rPr>
          <w:color w:val="000000" w:themeColor="text1"/>
        </w:rPr>
        <w:tab/>
        <w:t>Objective 2</w:t>
      </w:r>
    </w:p>
    <w:p w14:paraId="1FAB6216" w14:textId="6AEE71EC" w:rsidR="00016B3A" w:rsidRDefault="00016B3A" w:rsidP="00356298">
      <w:pPr>
        <w:spacing w:line="360" w:lineRule="auto"/>
        <w:ind w:left="720"/>
        <w:rPr>
          <w:color w:val="000000" w:themeColor="text1"/>
        </w:rPr>
      </w:pPr>
      <w:r>
        <w:rPr>
          <w:color w:val="000000" w:themeColor="text1"/>
        </w:rPr>
        <w:t xml:space="preserve">Assess how soil metabolic maxima vary as decomposition progresses when subjected to varying dosing pressures.  </w:t>
      </w:r>
    </w:p>
    <w:p w14:paraId="17D52658" w14:textId="672CBC62" w:rsidR="00016B3A" w:rsidRDefault="00016B3A" w:rsidP="00016B3A">
      <w:pPr>
        <w:spacing w:line="360" w:lineRule="auto"/>
        <w:rPr>
          <w:color w:val="000000" w:themeColor="text1"/>
        </w:rPr>
      </w:pPr>
    </w:p>
    <w:p w14:paraId="3A43E134" w14:textId="193D1E7F" w:rsidR="00016B3A" w:rsidRDefault="00016B3A" w:rsidP="00F63A3E">
      <w:pPr>
        <w:pStyle w:val="MySection"/>
      </w:pPr>
      <w:bookmarkStart w:id="51" w:name="_Toc111110876"/>
      <w:r>
        <w:t>Hypotheses</w:t>
      </w:r>
      <w:bookmarkEnd w:id="51"/>
    </w:p>
    <w:p w14:paraId="58C7B1DF" w14:textId="46C98DBB" w:rsidR="00016B3A" w:rsidRDefault="00016B3A" w:rsidP="00016B3A">
      <w:pPr>
        <w:spacing w:line="360" w:lineRule="auto"/>
        <w:rPr>
          <w:color w:val="000000" w:themeColor="text1"/>
        </w:rPr>
      </w:pPr>
      <w:r>
        <w:rPr>
          <w:color w:val="000000" w:themeColor="text1"/>
        </w:rPr>
        <w:t xml:space="preserve">Two hypotheses centered around </w:t>
      </w:r>
      <w:r w:rsidR="000945B4">
        <w:rPr>
          <w:color w:val="000000" w:themeColor="text1"/>
        </w:rPr>
        <w:t>the soil metabolome</w:t>
      </w:r>
      <w:r>
        <w:rPr>
          <w:color w:val="000000" w:themeColor="text1"/>
        </w:rPr>
        <w:t xml:space="preserve"> throughout decomposition were drawn</w:t>
      </w:r>
      <w:r w:rsidR="00B25539">
        <w:rPr>
          <w:color w:val="000000" w:themeColor="text1"/>
        </w:rPr>
        <w:t>:</w:t>
      </w:r>
    </w:p>
    <w:p w14:paraId="4EAFBA6C" w14:textId="02F70C4D" w:rsidR="00016B3A" w:rsidRDefault="009F0350" w:rsidP="00016B3A">
      <w:pPr>
        <w:pStyle w:val="ListParagraph"/>
        <w:numPr>
          <w:ilvl w:val="0"/>
          <w:numId w:val="4"/>
        </w:numPr>
        <w:spacing w:line="360" w:lineRule="auto"/>
        <w:rPr>
          <w:color w:val="000000" w:themeColor="text1"/>
        </w:rPr>
      </w:pPr>
      <w:r>
        <w:rPr>
          <w:color w:val="000000" w:themeColor="text1"/>
        </w:rPr>
        <w:t>It was</w:t>
      </w:r>
      <w:r w:rsidR="00016B3A">
        <w:rPr>
          <w:color w:val="000000" w:themeColor="text1"/>
        </w:rPr>
        <w:t xml:space="preserve"> hypothesize</w:t>
      </w:r>
      <w:r w:rsidR="00B25539">
        <w:rPr>
          <w:color w:val="000000" w:themeColor="text1"/>
        </w:rPr>
        <w:t>d</w:t>
      </w:r>
      <w:r w:rsidR="00016B3A">
        <w:rPr>
          <w:color w:val="000000" w:themeColor="text1"/>
        </w:rPr>
        <w:t xml:space="preserve"> that not only w</w:t>
      </w:r>
      <w:r w:rsidR="00B25539">
        <w:rPr>
          <w:color w:val="000000" w:themeColor="text1"/>
        </w:rPr>
        <w:t>ould</w:t>
      </w:r>
      <w:r w:rsidR="00016B3A">
        <w:rPr>
          <w:color w:val="000000" w:themeColor="text1"/>
        </w:rPr>
        <w:t xml:space="preserve"> </w:t>
      </w:r>
      <w:r w:rsidR="00F63A3E">
        <w:rPr>
          <w:color w:val="000000" w:themeColor="text1"/>
        </w:rPr>
        <w:t>carcass decomposition have significant effects on the soil metabolome, but these effects w</w:t>
      </w:r>
      <w:r w:rsidR="00B25539">
        <w:rPr>
          <w:color w:val="000000" w:themeColor="text1"/>
        </w:rPr>
        <w:t>ould</w:t>
      </w:r>
      <w:r w:rsidR="00F63A3E">
        <w:rPr>
          <w:color w:val="000000" w:themeColor="text1"/>
        </w:rPr>
        <w:t xml:space="preserve"> intensify when carcass mass is increased. </w:t>
      </w:r>
    </w:p>
    <w:p w14:paraId="2ECE62FA" w14:textId="52069792" w:rsidR="00F63A3E" w:rsidRDefault="009F0350" w:rsidP="00016B3A">
      <w:pPr>
        <w:pStyle w:val="ListParagraph"/>
        <w:numPr>
          <w:ilvl w:val="0"/>
          <w:numId w:val="4"/>
        </w:numPr>
        <w:spacing w:line="360" w:lineRule="auto"/>
        <w:rPr>
          <w:color w:val="000000" w:themeColor="text1"/>
        </w:rPr>
      </w:pPr>
      <w:r>
        <w:rPr>
          <w:color w:val="000000" w:themeColor="text1"/>
        </w:rPr>
        <w:t>It was</w:t>
      </w:r>
      <w:r w:rsidR="00F63A3E">
        <w:rPr>
          <w:color w:val="000000" w:themeColor="text1"/>
        </w:rPr>
        <w:t xml:space="preserve"> hypothesize</w:t>
      </w:r>
      <w:r w:rsidR="00B25539">
        <w:rPr>
          <w:color w:val="000000" w:themeColor="text1"/>
        </w:rPr>
        <w:t>d</w:t>
      </w:r>
      <w:r w:rsidR="00F63A3E">
        <w:rPr>
          <w:color w:val="000000" w:themeColor="text1"/>
        </w:rPr>
        <w:t xml:space="preserve"> that the timing of the metabolite concentration maxima or minima </w:t>
      </w:r>
      <w:r w:rsidR="00B25539">
        <w:rPr>
          <w:color w:val="000000" w:themeColor="text1"/>
        </w:rPr>
        <w:t>would</w:t>
      </w:r>
      <w:r w:rsidR="00F63A3E">
        <w:rPr>
          <w:color w:val="000000" w:themeColor="text1"/>
        </w:rPr>
        <w:t xml:space="preserve"> be affected when subjected to differing dosing pressures, leading to faster and larger increases or decreases as dosing pressure increases. </w:t>
      </w:r>
    </w:p>
    <w:p w14:paraId="76544D61" w14:textId="77777777" w:rsidR="00962560" w:rsidRDefault="00962560" w:rsidP="00962560">
      <w:pPr>
        <w:rPr>
          <w:color w:val="000000" w:themeColor="text1"/>
        </w:rPr>
      </w:pPr>
    </w:p>
    <w:p w14:paraId="558EFF4B" w14:textId="0B0267C9" w:rsidR="00F63A3E" w:rsidRPr="00962560" w:rsidRDefault="00F63A3E" w:rsidP="00962560">
      <w:pPr>
        <w:pStyle w:val="MySection"/>
        <w:rPr>
          <w:rFonts w:cs="Times New Roman"/>
        </w:rPr>
      </w:pPr>
      <w:bookmarkStart w:id="52" w:name="_Toc111110877"/>
      <w:r>
        <w:t>Methodology</w:t>
      </w:r>
      <w:bookmarkEnd w:id="52"/>
    </w:p>
    <w:p w14:paraId="3893E4C0" w14:textId="72349783" w:rsidR="00F63A3E" w:rsidRDefault="00F63A3E" w:rsidP="00F63A3E">
      <w:pPr>
        <w:pStyle w:val="MySubtitle"/>
      </w:pPr>
      <w:bookmarkStart w:id="53" w:name="_Toc111110878"/>
      <w:r>
        <w:t>Study Design</w:t>
      </w:r>
      <w:bookmarkEnd w:id="53"/>
    </w:p>
    <w:p w14:paraId="2CBAD2E4" w14:textId="77777777" w:rsidR="004C7F7D" w:rsidRDefault="009E62CC" w:rsidP="009E62CC">
      <w:pPr>
        <w:spacing w:line="360" w:lineRule="auto"/>
        <w:ind w:firstLine="720"/>
      </w:pPr>
      <w:r>
        <w:rPr>
          <w:color w:val="000000" w:themeColor="text1"/>
        </w:rPr>
        <w:t xml:space="preserve">The mouse decomposition experiment was performed in the </w:t>
      </w:r>
      <w:proofErr w:type="spellStart"/>
      <w:r>
        <w:rPr>
          <w:color w:val="000000" w:themeColor="text1"/>
        </w:rPr>
        <w:t>Racheff</w:t>
      </w:r>
      <w:proofErr w:type="spellEnd"/>
      <w:r>
        <w:rPr>
          <w:color w:val="000000" w:themeColor="text1"/>
        </w:rPr>
        <w:t xml:space="preserve"> Research building, a greenhouse at the </w:t>
      </w:r>
      <w:r>
        <w:t>University of Tennessee – Knoxville (</w:t>
      </w:r>
      <w:r w:rsidRPr="001D23DE">
        <w:t>35° 56' 54"</w:t>
      </w:r>
      <w:r>
        <w:t xml:space="preserve"> N, </w:t>
      </w:r>
      <w:r w:rsidRPr="001D23DE">
        <w:t>83° 56' 21"</w:t>
      </w:r>
      <w:r>
        <w:t xml:space="preserve"> W). This experiment was conducted in April and May of 2021.</w:t>
      </w:r>
      <w:r w:rsidRPr="003B6FA5">
        <w:t xml:space="preserve"> </w:t>
      </w:r>
      <w:r>
        <w:t xml:space="preserve">This experiment lasted for 30 days (Day 0 being the day the mice carcasses were placed in the pots). Mice were chosen due to the ease in obtaining more carcasses for </w:t>
      </w:r>
      <w:r>
        <w:rPr>
          <w:color w:val="000000" w:themeColor="text1"/>
        </w:rPr>
        <w:t>repetition</w:t>
      </w:r>
      <w:r>
        <w:t xml:space="preserve"> and dosing pressure. Large white mice of approximately </w:t>
      </w:r>
      <w:r>
        <w:lastRenderedPageBreak/>
        <w:t xml:space="preserve">19 g were obtained from an online pet food vendor (RodentPro.com). Mice from this vendor are raised in a sanitary environment and humanely euthanized using carbon dioxide following the Institutional Animal Care and Use Committee’s (IACUC) guidelines and recommendations by the American Veterinary Medical Association panel on euthanasia. Soil was acquired from The East Tennessee </w:t>
      </w:r>
      <w:proofErr w:type="spellStart"/>
      <w:r>
        <w:t>AgResearch</w:t>
      </w:r>
      <w:proofErr w:type="spellEnd"/>
      <w:r>
        <w:t xml:space="preserve"> and Education Center – The Plant Sciences Unit (UT ETREC Plant Science Unit). The UT ETREC Plant Science Unit (35</w:t>
      </w:r>
      <w:r w:rsidRPr="001D23DE">
        <w:t>°</w:t>
      </w:r>
      <w:r>
        <w:t xml:space="preserve"> 54’ 16” N, 83</w:t>
      </w:r>
      <w:r w:rsidRPr="001D23DE">
        <w:t>°</w:t>
      </w:r>
      <w:r>
        <w:t xml:space="preserve"> 57’ 11” W) is a 212-acre tract that is used for agricultural research, predominantly plant and soil sciences. The soil was acquired from the Upland/Hill area which largely consists of Townley and Corryton series soils which are both thermic Typic Hapludults. </w:t>
      </w:r>
    </w:p>
    <w:p w14:paraId="0F786F45" w14:textId="560BC5E7" w:rsidR="004C7F7D" w:rsidRPr="00B25539" w:rsidRDefault="009E62CC" w:rsidP="00B25539">
      <w:pPr>
        <w:spacing w:line="360" w:lineRule="auto"/>
        <w:ind w:firstLine="720"/>
        <w:rPr>
          <w:color w:val="000000" w:themeColor="text1"/>
        </w:rPr>
      </w:pPr>
      <w:r>
        <w:t>Once soil was acquired it was taken back to the laboratory to be sieved using a 2.0 mm sieve to remove any plant matter (leaves, roots, grasses</w:t>
      </w:r>
      <w:r w:rsidR="00B25539">
        <w:t>,</w:t>
      </w:r>
      <w:r>
        <w:t xml:space="preserve"> etc.), rocks, and insects from the soil. This also allowed for the homogenization of the soil to remove possible batch bias. 5 cm of vermiculite pellets were placed in the bottom of each</w:t>
      </w:r>
      <w:r w:rsidR="004C7F7D">
        <w:t xml:space="preserve"> </w:t>
      </w:r>
      <w:r>
        <w:t xml:space="preserve">pot </w:t>
      </w:r>
      <w:r w:rsidR="004C7F7D">
        <w:t xml:space="preserve">(127 mm by 127 mm) </w:t>
      </w:r>
      <w:r>
        <w:t xml:space="preserve">to ensure proper drainage of soils and 1100 g of sieved soil was placed on top of the vermiculite in each pot. Moisture content of the soil at the beginning of the experiment </w:t>
      </w:r>
      <w:r w:rsidRPr="00B04EA9">
        <w:t>was 0.26</w:t>
      </w:r>
      <w:r>
        <w:rPr>
          <w:b/>
          <w:bCs/>
        </w:rPr>
        <w:t xml:space="preserve"> </w:t>
      </w:r>
      <w:r>
        <w:sym w:font="Symbol" w:char="F071"/>
      </w:r>
      <w:r>
        <w:t xml:space="preserve">g. Four two-week old </w:t>
      </w:r>
      <w:r w:rsidRPr="00B04EA9">
        <w:rPr>
          <w:i/>
          <w:iCs/>
        </w:rPr>
        <w:t>Arabidopsis</w:t>
      </w:r>
      <w:r w:rsidR="00B25539">
        <w:rPr>
          <w:i/>
          <w:iCs/>
        </w:rPr>
        <w:t xml:space="preserve"> thaliana</w:t>
      </w:r>
      <w:r>
        <w:t xml:space="preserve"> plants were removed from potting media and transferred into each pot. A week passed to allow soil and plants to acclimate before carcass placement. Three temperature sensors were placed next to the pots </w:t>
      </w:r>
      <w:proofErr w:type="gramStart"/>
      <w:r>
        <w:t>in order to</w:t>
      </w:r>
      <w:proofErr w:type="gramEnd"/>
      <w:r>
        <w:t xml:space="preserve"> measure ambient air temperature every hour for the duration of the experiment. Nine temperature sensors were also placed roughly 5 cm deep in the soil in randomly selected pots to measure the soil temperature every hour. At time of placement, either one mouse or three mice were placed in the middle of the pots depending on the </w:t>
      </w:r>
      <w:r w:rsidRPr="00463339">
        <w:rPr>
          <w:color w:val="000000" w:themeColor="text1"/>
        </w:rPr>
        <w:t>treatment</w:t>
      </w:r>
      <w:r>
        <w:rPr>
          <w:color w:val="000000" w:themeColor="text1"/>
        </w:rPr>
        <w:t xml:space="preserve">. Initially, </w:t>
      </w:r>
      <w:r>
        <w:t>carcass mass in one mouse pots and three mice pots were approximately 20 g and 60 g, respectively. Destructive sampling techniques were used in this experiment. Therefore, nine pots were set up for each time point: triplicate pots for three treatments: control (no mice), one mouse carcass, or three mice carcasses. Three additional replicate pots were used for initial (Day 0) samples. In total, this experiment consisted of 48</w:t>
      </w:r>
      <w:r w:rsidR="004C7F7D">
        <w:t xml:space="preserve"> </w:t>
      </w:r>
      <w:r>
        <w:t xml:space="preserve">square pots and 72 mouse carcasses. </w:t>
      </w:r>
      <w:r w:rsidRPr="00463339">
        <w:rPr>
          <w:color w:val="000000" w:themeColor="text1"/>
        </w:rPr>
        <w:t xml:space="preserve">The layout of the pots can be seen in </w:t>
      </w:r>
      <w:r>
        <w:rPr>
          <w:color w:val="000000" w:themeColor="text1"/>
        </w:rPr>
        <w:t>f</w:t>
      </w:r>
      <w:r w:rsidRPr="00463339">
        <w:rPr>
          <w:color w:val="000000" w:themeColor="text1"/>
        </w:rPr>
        <w:t xml:space="preserve">igure </w:t>
      </w:r>
      <w:r>
        <w:rPr>
          <w:color w:val="000000" w:themeColor="text1"/>
        </w:rPr>
        <w:t>3.1</w:t>
      </w:r>
      <w:r w:rsidRPr="00463339">
        <w:rPr>
          <w:color w:val="000000" w:themeColor="text1"/>
        </w:rPr>
        <w:t xml:space="preserve">. </w:t>
      </w:r>
      <w:r>
        <w:rPr>
          <w:color w:val="000000" w:themeColor="text1"/>
        </w:rPr>
        <w:t xml:space="preserve">Photographs of the pots after </w:t>
      </w:r>
      <w:r w:rsidRPr="00616DE6">
        <w:rPr>
          <w:i/>
          <w:iCs/>
          <w:color w:val="000000" w:themeColor="text1"/>
        </w:rPr>
        <w:t>Arabidopsis</w:t>
      </w:r>
      <w:r>
        <w:rPr>
          <w:color w:val="000000" w:themeColor="text1"/>
        </w:rPr>
        <w:t xml:space="preserve"> transplant can be seen in figure 3.2A and immediately after carcass placement can be seen in figure 3.2B. Sampling timepoints were based upon previous knowledge of the timing of decomposition stages and how fast decomposition was progressing. All sampling timepoints were converted into accumulated degree hours (ADHs) to make the study more comparable to </w:t>
      </w:r>
      <w:r>
        <w:rPr>
          <w:color w:val="000000" w:themeColor="text1"/>
        </w:rPr>
        <w:lastRenderedPageBreak/>
        <w:t xml:space="preserve">other decomposition studies. </w:t>
      </w:r>
      <w:r w:rsidRPr="00CD4CFE">
        <w:rPr>
          <w:color w:val="000000" w:themeColor="text1"/>
        </w:rPr>
        <w:t>The calculation for ADH is as follows: time (</w:t>
      </w:r>
      <w:proofErr w:type="spellStart"/>
      <w:r w:rsidRPr="00CD4CFE">
        <w:rPr>
          <w:color w:val="000000" w:themeColor="text1"/>
        </w:rPr>
        <w:t>hr</w:t>
      </w:r>
      <w:proofErr w:type="spellEnd"/>
      <w:r w:rsidRPr="00CD4CFE">
        <w:rPr>
          <w:color w:val="000000" w:themeColor="text1"/>
        </w:rPr>
        <w:t>) + (</w:t>
      </w:r>
      <w:r>
        <w:rPr>
          <w:color w:val="000000" w:themeColor="text1"/>
        </w:rPr>
        <w:t xml:space="preserve">average temperature for 24 </w:t>
      </w:r>
      <w:proofErr w:type="spellStart"/>
      <w:r>
        <w:rPr>
          <w:color w:val="000000" w:themeColor="text1"/>
        </w:rPr>
        <w:t>hrs</w:t>
      </w:r>
      <w:proofErr w:type="spellEnd"/>
      <w:r>
        <w:rPr>
          <w:color w:val="000000" w:themeColor="text1"/>
        </w:rPr>
        <w:t xml:space="preserve"> - </w:t>
      </w:r>
      <w:r w:rsidRPr="00CD4CFE">
        <w:rPr>
          <w:color w:val="000000" w:themeColor="text1"/>
        </w:rPr>
        <w:t>temperature adjusted for 0 °C</w:t>
      </w:r>
      <w:r>
        <w:rPr>
          <w:color w:val="000000" w:themeColor="text1"/>
        </w:rPr>
        <w:t xml:space="preserve"> threshold</w:t>
      </w:r>
      <w:r w:rsidRPr="00CD4CFE">
        <w:rPr>
          <w:color w:val="000000" w:themeColor="text1"/>
        </w:rPr>
        <w:t>).</w:t>
      </w:r>
    </w:p>
    <w:p w14:paraId="081241C5" w14:textId="6713053B" w:rsidR="00F63A3E" w:rsidRDefault="00F63A3E" w:rsidP="00F63A3E">
      <w:pPr>
        <w:pStyle w:val="MySubtitle"/>
      </w:pPr>
      <w:bookmarkStart w:id="54" w:name="_Toc111110879"/>
      <w:r>
        <w:t>Soil Analysis</w:t>
      </w:r>
      <w:bookmarkEnd w:id="54"/>
    </w:p>
    <w:p w14:paraId="046D9231" w14:textId="34CCB937" w:rsidR="004C7F7D" w:rsidRDefault="00F63A3E" w:rsidP="00F63A3E">
      <w:pPr>
        <w:spacing w:line="360" w:lineRule="auto"/>
      </w:pPr>
      <w:r>
        <w:rPr>
          <w:color w:val="000000" w:themeColor="text1"/>
        </w:rPr>
        <w:tab/>
        <w:t>At each sampling timepoint, nine pots</w:t>
      </w:r>
      <w:r w:rsidR="004C7F7D">
        <w:rPr>
          <w:color w:val="000000" w:themeColor="text1"/>
        </w:rPr>
        <w:t xml:space="preserve"> (3 replicates of each treatment)</w:t>
      </w:r>
      <w:r>
        <w:rPr>
          <w:color w:val="000000" w:themeColor="text1"/>
        </w:rPr>
        <w:t xml:space="preserve"> were taken from the </w:t>
      </w:r>
      <w:proofErr w:type="spellStart"/>
      <w:r>
        <w:rPr>
          <w:color w:val="000000" w:themeColor="text1"/>
        </w:rPr>
        <w:t>Racheff</w:t>
      </w:r>
      <w:proofErr w:type="spellEnd"/>
      <w:r>
        <w:rPr>
          <w:color w:val="000000" w:themeColor="text1"/>
        </w:rPr>
        <w:t xml:space="preserve"> greenhouse back to the laboratory. The plants were removed from the pots and set aside for other projects to use. The mice were then removed from the pots and weighed to calculate mass lost over time. The</w:t>
      </w:r>
      <w:r w:rsidR="009D4799">
        <w:rPr>
          <w:color w:val="000000" w:themeColor="text1"/>
        </w:rPr>
        <w:t xml:space="preserve"> carcasses</w:t>
      </w:r>
      <w:r>
        <w:rPr>
          <w:color w:val="000000" w:themeColor="text1"/>
        </w:rPr>
        <w:t xml:space="preserve"> were</w:t>
      </w:r>
      <w:r>
        <w:t xml:space="preserve"> placed in a -20</w:t>
      </w:r>
      <w:r w:rsidRPr="001D23DE">
        <w:t>°</w:t>
      </w:r>
      <w:r>
        <w:t xml:space="preserve"> C freezer to be disposed of in the proper manner outlined by the Institutional Animal Care and Use Committee’s (IACUC) guidelines. </w:t>
      </w:r>
      <w:r w:rsidR="009D4799">
        <w:t>100 g of s</w:t>
      </w:r>
      <w:r>
        <w:t xml:space="preserve">oil was collected from either the center of the pot (control pots) or from directly beneath the mouse or mice within the CDI. </w:t>
      </w:r>
      <w:r>
        <w:rPr>
          <w:color w:val="000000" w:themeColor="text1"/>
        </w:rPr>
        <w:t xml:space="preserve">Subsamples of the soil were divided to find soil pH, electrical conductivity, and gravimetric moisture. 20 g of each sample were frozen in liquid nitrogen to prevent metabolite degradation, then stored in a -80 </w:t>
      </w:r>
      <w:r w:rsidRPr="001D23DE">
        <w:t>°</w:t>
      </w:r>
      <w:r>
        <w:t xml:space="preserve">C freezer for later metabolomic processing and analyses. Soil gravimetric moisture was measured by oven-drying soils for 72 hours at 105 </w:t>
      </w:r>
      <w:r w:rsidRPr="001D23DE">
        <w:t>°</w:t>
      </w:r>
      <w:r>
        <w:t xml:space="preserve">C and determined by mass loss. 1:2 </w:t>
      </w:r>
      <w:proofErr w:type="spellStart"/>
      <w:proofErr w:type="gramStart"/>
      <w:r>
        <w:t>soil:water</w:t>
      </w:r>
      <w:proofErr w:type="spellEnd"/>
      <w:proofErr w:type="gramEnd"/>
      <w:r>
        <w:t xml:space="preserve"> slurries were made by combining 3 g of soil and 6 mL of ionized water.</w:t>
      </w:r>
      <w:r w:rsidR="009D4799">
        <w:t xml:space="preserve"> Electrical </w:t>
      </w:r>
      <w:r w:rsidR="00E70414">
        <w:t>conductivity</w:t>
      </w:r>
      <w:r w:rsidR="009D4799">
        <w:t xml:space="preserve"> (EC) of the soil was found </w:t>
      </w:r>
      <w:r w:rsidR="00E70414">
        <w:t xml:space="preserve">by using an Orion Star 329 handheld multiparameter meter and calibrated EC probe immediately after </w:t>
      </w:r>
      <w:proofErr w:type="spellStart"/>
      <w:r w:rsidR="00E70414">
        <w:t>vortexing</w:t>
      </w:r>
      <w:proofErr w:type="spellEnd"/>
      <w:r w:rsidR="00E70414">
        <w:t xml:space="preserve"> the soil slurries at maximum speed for 25 s. After allowing the soil slurries to settle for approximately 15 min, pH of the soil solution was then measured using the Orion Star 329 handheld multiparameter meter and calibrated pH probe. Analys</w:t>
      </w:r>
      <w:r w:rsidR="00B25539">
        <w:t>e</w:t>
      </w:r>
      <w:r w:rsidR="00E70414">
        <w:t>s of the physiochemical soil data w</w:t>
      </w:r>
      <w:r w:rsidR="00B25539">
        <w:t>ere</w:t>
      </w:r>
      <w:r w:rsidR="00E70414">
        <w:t xml:space="preserve"> performed in R v4.0.2 using R Studio V1.4.1717. One-way analysis of variance (ANOVA) tests </w:t>
      </w:r>
      <w:proofErr w:type="gramStart"/>
      <w:r w:rsidR="00E70414">
        <w:t>were</w:t>
      </w:r>
      <w:proofErr w:type="gramEnd"/>
      <w:r w:rsidR="00E70414">
        <w:t xml:space="preserve"> performed to identify statistically significant differences in the soil physiochemical characteristics </w:t>
      </w:r>
      <w:r w:rsidR="00CD2FFB">
        <w:t xml:space="preserve">between treatments (control, 1 mouse, or 3 mice) and time (ADH). Two-way ANOVA tests were performed to detect the statistically significant differences when treatment and time were grouped. </w:t>
      </w:r>
    </w:p>
    <w:p w14:paraId="0646FB41" w14:textId="64C726E4" w:rsidR="00F63A3E" w:rsidRDefault="00F63A3E" w:rsidP="00F63A3E">
      <w:pPr>
        <w:pStyle w:val="MySubtitle"/>
      </w:pPr>
      <w:bookmarkStart w:id="55" w:name="_Toc111110880"/>
      <w:r>
        <w:t>Soil Metabolomics Sample Processing</w:t>
      </w:r>
      <w:bookmarkEnd w:id="55"/>
    </w:p>
    <w:p w14:paraId="04134664" w14:textId="2CEA4F98" w:rsidR="00440E01" w:rsidRDefault="00F63A3E" w:rsidP="00F63A3E">
      <w:pPr>
        <w:spacing w:line="360" w:lineRule="auto"/>
      </w:pPr>
      <w:r>
        <w:tab/>
        <w:t xml:space="preserve">The 20 g </w:t>
      </w:r>
      <w:r w:rsidR="00CD2FFB">
        <w:t xml:space="preserve">of soil that were flash frozen in liquid nitrogen at time of sampling to prevent metabolite degradation were stored at -80 </w:t>
      </w:r>
      <w:r w:rsidR="00CD2FFB" w:rsidRPr="001D23DE">
        <w:t>°</w:t>
      </w:r>
      <w:r w:rsidR="00CD2FFB">
        <w:t>C until time for further processing. Approximately 100 mg</w:t>
      </w:r>
      <w:r>
        <w:t xml:space="preserve"> of soil was ground in liquid nitrogen with a mortar and pestle</w:t>
      </w:r>
      <w:r w:rsidR="00CD2FFB">
        <w:t xml:space="preserve"> and transferred to a 2 mL tube for metabolite extraction. </w:t>
      </w:r>
      <w:r w:rsidR="00B05B80">
        <w:t xml:space="preserve">Metabolomic extractions were performed following the protocol </w:t>
      </w:r>
      <w:r w:rsidR="006F2754">
        <w:t>described in</w:t>
      </w:r>
      <w:r w:rsidR="00B05B80">
        <w:t xml:space="preserve"> (DeBruyn et al. 20201) in a cold room (4 </w:t>
      </w:r>
      <w:r w:rsidR="00B05B80" w:rsidRPr="001D23DE">
        <w:t>°</w:t>
      </w:r>
      <w:r w:rsidR="00B05B80">
        <w:t xml:space="preserve">C) belonging to the Biological and Small Molecule Mass Spectrometry Core Lab at the University of Tennessee, Knoxville. Metabolite </w:t>
      </w:r>
      <w:r w:rsidR="00B05B80">
        <w:lastRenderedPageBreak/>
        <w:t>extraction solvent (1,300</w:t>
      </w:r>
      <w:r w:rsidR="00B05B80" w:rsidRPr="00EA6179">
        <w:t xml:space="preserve"> </w:t>
      </w:r>
      <w:r w:rsidR="00B05B80" w:rsidRPr="00E47C34">
        <w:t>µ</w:t>
      </w:r>
      <w:r w:rsidR="00B05B80">
        <w:t xml:space="preserve">l) consisting of 40:40:20 HPLC grade methanol, acetonitrile, and water with 0.1 M formic acid was combined with the ground aliquot of each sample in a centrifuge tube. Tubes were vortexed at maximum speed for 5 s </w:t>
      </w:r>
      <w:r w:rsidR="00013DCC">
        <w:t xml:space="preserve">and placed in an orbital platform shaker. After shaking for 20 min on the platform shaker, samples were centrifuged (16,100 </w:t>
      </w:r>
      <w:proofErr w:type="spellStart"/>
      <w:r w:rsidR="00013DCC">
        <w:t>rcf</w:t>
      </w:r>
      <w:proofErr w:type="spellEnd"/>
      <w:r w:rsidR="00013DCC">
        <w:t xml:space="preserve"> for 5 min) until pellet formed and the debris fell out of the solution. Supernatant was removed from the shaken tubes, carefully as to not collect any of the debris, and transferred to a new tube. 200 </w:t>
      </w:r>
      <w:r w:rsidR="00013DCC" w:rsidRPr="00E47C34">
        <w:t>µ</w:t>
      </w:r>
      <w:r w:rsidR="00013DCC">
        <w:t>l of extraction solution was added to the tube</w:t>
      </w:r>
      <w:r w:rsidR="00B25539">
        <w:t>s</w:t>
      </w:r>
      <w:r w:rsidR="00013DCC">
        <w:t xml:space="preserve"> still containing the soil debris, vortexed at maximum speed for 5 s, shaken for 20 min, and centrifuged at 16,100 </w:t>
      </w:r>
      <w:proofErr w:type="spellStart"/>
      <w:r w:rsidR="00013DCC">
        <w:t>rcf</w:t>
      </w:r>
      <w:proofErr w:type="spellEnd"/>
      <w:r w:rsidR="00013DCC">
        <w:t xml:space="preserve"> for 5 min. The supernatant was then extracted and placed into the tubes containing the supernatant from the first round of extractions. The tubes were </w:t>
      </w:r>
      <w:r w:rsidR="00275F07">
        <w:t xml:space="preserve">dried under a stream of nitrogen gas for 2 to 3 h. After the tube was completely dry leaving residues at the bottom of the tube, 300 </w:t>
      </w:r>
      <w:r w:rsidR="00275F07" w:rsidRPr="00E47C34">
        <w:t>µ</w:t>
      </w:r>
      <w:r w:rsidR="00275F07">
        <w:t xml:space="preserve">l of milli Q water was added to the tubes and transferred to autosampler vials for mass spectrometric analysis. </w:t>
      </w:r>
    </w:p>
    <w:p w14:paraId="2A7C3178" w14:textId="6FAE9264" w:rsidR="00072AA4" w:rsidRPr="006F2754" w:rsidRDefault="00440E01" w:rsidP="006F2754">
      <w:pPr>
        <w:spacing w:line="360" w:lineRule="auto"/>
        <w:ind w:firstLine="720"/>
        <w:rPr>
          <w:color w:val="000000" w:themeColor="text1"/>
        </w:rPr>
      </w:pPr>
      <w:r>
        <w:t>The</w:t>
      </w:r>
      <w:r w:rsidR="00275F07">
        <w:t xml:space="preserve"> </w:t>
      </w:r>
      <w:r w:rsidR="009E1E14">
        <w:t xml:space="preserve">liquid chromatography mass </w:t>
      </w:r>
      <w:r w:rsidR="00275F07">
        <w:t>spectrometry</w:t>
      </w:r>
      <w:r w:rsidR="009E1E14">
        <w:t xml:space="preserve"> (LC</w:t>
      </w:r>
      <w:r w:rsidR="00766931">
        <w:rPr>
          <w:color w:val="000000" w:themeColor="text1"/>
        </w:rPr>
        <w:t>—</w:t>
      </w:r>
      <w:r w:rsidR="009E1E14">
        <w:t>MS)</w:t>
      </w:r>
      <w:r w:rsidR="00275F07">
        <w:t xml:space="preserve"> protocols </w:t>
      </w:r>
      <w:r>
        <w:t xml:space="preserve">used in this study were an </w:t>
      </w:r>
      <w:r w:rsidR="00275F07">
        <w:t>adapted f</w:t>
      </w:r>
      <w:r w:rsidR="006F2754">
        <w:t>ro</w:t>
      </w:r>
      <w:r>
        <w:t xml:space="preserve">m of the protocols in </w:t>
      </w:r>
      <w:r w:rsidR="00275F07">
        <w:t xml:space="preserve"> </w:t>
      </w:r>
      <w:r w:rsidR="00275F07">
        <w:rPr>
          <w:color w:val="000000" w:themeColor="text1"/>
        </w:rPr>
        <w:fldChar w:fldCharType="begin">
          <w:fldData xml:space="preserve">PEVuZE5vdGU+PENpdGU+PEF1dGhvcj5MdTwvQXV0aG9yPjxZZWFyPjIwMTA8L1llYXI+PFJlY051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</w:fldData>
        </w:fldChar>
      </w:r>
      <w:r w:rsidR="00275F07">
        <w:rPr>
          <w:color w:val="000000" w:themeColor="text1"/>
        </w:rPr>
        <w:instrText xml:space="preserve"> ADDIN EN.CITE </w:instrText>
      </w:r>
      <w:r w:rsidR="00275F07">
        <w:rPr>
          <w:color w:val="000000" w:themeColor="text1"/>
        </w:rPr>
        <w:fldChar w:fldCharType="begin">
          <w:fldData xml:space="preserve">PEVuZE5vdGU+PENpdGU+PEF1dGhvcj5MdTwvQXV0aG9yPjxZZWFyPjIwMTA8L1llYXI+PFJlY051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</w:fldData>
        </w:fldChar>
      </w:r>
      <w:r w:rsidR="00275F07">
        <w:rPr>
          <w:color w:val="000000" w:themeColor="text1"/>
        </w:rPr>
        <w:instrText xml:space="preserve"> ADDIN EN.CITE.DATA </w:instrText>
      </w:r>
      <w:r w:rsidR="00275F07">
        <w:rPr>
          <w:color w:val="000000" w:themeColor="text1"/>
        </w:rPr>
      </w:r>
      <w:r w:rsidR="00275F07">
        <w:rPr>
          <w:color w:val="000000" w:themeColor="text1"/>
        </w:rPr>
        <w:fldChar w:fldCharType="end"/>
      </w:r>
      <w:r w:rsidR="00275F07">
        <w:rPr>
          <w:color w:val="000000" w:themeColor="text1"/>
        </w:rPr>
      </w:r>
      <w:r w:rsidR="00275F07">
        <w:rPr>
          <w:color w:val="000000" w:themeColor="text1"/>
        </w:rPr>
        <w:fldChar w:fldCharType="separate"/>
      </w:r>
      <w:r w:rsidR="00275F07">
        <w:rPr>
          <w:noProof/>
          <w:color w:val="000000" w:themeColor="text1"/>
        </w:rPr>
        <w:t>(Lu et al. 2010)</w:t>
      </w:r>
      <w:r w:rsidR="00275F07">
        <w:rPr>
          <w:color w:val="000000" w:themeColor="text1"/>
        </w:rPr>
        <w:fldChar w:fldCharType="end"/>
      </w:r>
      <w:r>
        <w:rPr>
          <w:color w:val="000000" w:themeColor="text1"/>
        </w:rPr>
        <w:t xml:space="preserve">, </w:t>
      </w:r>
      <w:r w:rsidR="00275F07">
        <w:rPr>
          <w:color w:val="000000" w:themeColor="text1"/>
        </w:rPr>
        <w:t xml:space="preserve">which subsequently followed the methods outlined in </w:t>
      </w:r>
      <w:r w:rsidR="00275F07">
        <w:rPr>
          <w:color w:val="000000" w:themeColor="text1"/>
        </w:rPr>
        <w:fldChar w:fldCharType="begin"/>
      </w:r>
      <w:r w:rsidR="00275F07">
        <w:rPr>
          <w:color w:val="000000" w:themeColor="text1"/>
        </w:rPr>
        <w:instrText xml:space="preserve"> ADDIN EN.CITE &lt;EndNote&gt;&lt;Cite&gt;&lt;Author&gt;Mueller&lt;/Author&gt;&lt;Year&gt;2020&lt;/Year&gt;&lt;RecNum&gt;149&lt;/RecNum&gt;&lt;DisplayText&gt;(Mueller et al. 2020)&lt;/DisplayText&gt;&lt;record&gt;&lt;rec-number&gt;149&lt;/rec-number&gt;&lt;foreign-keys&gt;&lt;key app="EN" db-id="2sadw2d9r0atwae5xwdvfsp7xp0z5er55xs0" timestamp="1627579808" guid="18256315-a149-4148-b77c-0355e819965a"&gt;149&lt;/key&gt;&lt;/foreign-keys&gt;&lt;ref-type name="Journal Article"&gt;17&lt;/ref-type&gt;&lt;contributors&gt;&lt;authors&gt;&lt;author&gt;Mueller, Liam O.&lt;/author&gt;&lt;author&gt;Borstein, Samuel R.&lt;/author&gt;&lt;author&gt;Tague, Eric D.&lt;/author&gt;&lt;author&gt;Dearth, Stephen P.&lt;/author&gt;&lt;author&gt;Castro, Hector F.&lt;/author&gt;&lt;author&gt;Campagna, Shawn R.&lt;/author&gt;&lt;author&gt;Bailey, Joseph K.&lt;/author&gt;&lt;author&gt;Schweitzer, Jennifer A.&lt;/author&gt;&lt;/authors&gt;&lt;/contributors&gt;&lt;titles&gt;&lt;title&gt;Populations of Populus angustifolia have evolved distinct metabolic profiles that influence their surrounding soil&lt;/title&gt;&lt;secondary-title&gt;Plant and soil&lt;/secondary-title&gt;&lt;/titles&gt;&lt;periodical&gt;&lt;full-title&gt;Plant and soil&lt;/full-title&gt;&lt;/periodical&gt;&lt;pages&gt;399-411&lt;/pages&gt;&lt;volume&gt;448&lt;/volume&gt;&lt;number&gt;1-2&lt;/number&gt;&lt;keywords&gt;&lt;keyword&gt;Soil chemistry&lt;/keyword&gt;&lt;keyword&gt;Metabolites&lt;/keyword&gt;&lt;keyword&gt;Plant populations&lt;/keyword&gt;&lt;keyword&gt;Ecosystems&lt;/keyword&gt;&lt;keyword&gt;Analysis&lt;/keyword&gt;&lt;keyword&gt;Soil microbiology&lt;/keyword&gt;&lt;/keywords&gt;&lt;dates&gt;&lt;year&gt;2020&lt;/year&gt;&lt;/dates&gt;&lt;publisher&gt;Springer&lt;/publisher&gt;&lt;isbn&gt;0032-079X&lt;/isbn&gt;&lt;urls&gt;&lt;/urls&gt;&lt;electronic-resource-num&gt;10.1007/s11104-019-04405-2&lt;/electronic-resource-num&gt;&lt;/record&gt;&lt;/Cite&gt;&lt;/EndNote&gt;</w:instrText>
      </w:r>
      <w:r w:rsidR="00275F07">
        <w:rPr>
          <w:color w:val="000000" w:themeColor="text1"/>
        </w:rPr>
        <w:fldChar w:fldCharType="separate"/>
      </w:r>
      <w:r w:rsidR="00275F07">
        <w:rPr>
          <w:noProof/>
          <w:color w:val="000000" w:themeColor="text1"/>
        </w:rPr>
        <w:t>(Mueller et al. 2020)</w:t>
      </w:r>
      <w:r w:rsidR="00275F07">
        <w:rPr>
          <w:color w:val="000000" w:themeColor="text1"/>
        </w:rPr>
        <w:fldChar w:fldCharType="end"/>
      </w:r>
      <w:r w:rsidR="00275F07">
        <w:rPr>
          <w:color w:val="000000" w:themeColor="text1"/>
        </w:rPr>
        <w:t>.</w:t>
      </w:r>
      <w:r>
        <w:rPr>
          <w:color w:val="000000" w:themeColor="text1"/>
        </w:rPr>
        <w:t xml:space="preserve"> </w:t>
      </w:r>
      <w:r w:rsidR="009E1E14">
        <w:rPr>
          <w:color w:val="000000" w:themeColor="text1"/>
        </w:rPr>
        <w:t xml:space="preserve">A </w:t>
      </w:r>
      <w:r w:rsidR="009E1E14">
        <w:t xml:space="preserve">10 </w:t>
      </w:r>
      <w:r w:rsidR="009E1E14" w:rsidRPr="00E47C34">
        <w:t>µ</w:t>
      </w:r>
      <w:r w:rsidR="009E1E14">
        <w:t xml:space="preserve">l aliquot was removed from each autosampler vial and injected through a </w:t>
      </w:r>
      <w:proofErr w:type="spellStart"/>
      <w:r w:rsidR="009E1E14">
        <w:t>Synergi</w:t>
      </w:r>
      <w:proofErr w:type="spellEnd"/>
      <w:r w:rsidR="009E1E14">
        <w:t xml:space="preserve"> 2.5 </w:t>
      </w:r>
      <w:r w:rsidR="009E1E14" w:rsidRPr="00E47C34">
        <w:t>µ</w:t>
      </w:r>
      <w:r w:rsidR="009E1E14">
        <w:t xml:space="preserve"> reverse-phase </w:t>
      </w:r>
      <w:proofErr w:type="spellStart"/>
      <w:r w:rsidR="009E1E14">
        <w:t>HydroRP</w:t>
      </w:r>
      <w:proofErr w:type="spellEnd"/>
      <w:r w:rsidR="009E1E14">
        <w:t xml:space="preserve"> 100, 100 mm x 2.00 mm liquid chromatography column at 25 </w:t>
      </w:r>
      <w:r w:rsidR="009E1E14" w:rsidRPr="001D23DE">
        <w:t>°</w:t>
      </w:r>
      <w:r w:rsidR="009E1E14">
        <w:t>C</w:t>
      </w:r>
      <w:r w:rsidR="00CB6A51">
        <w:t>. The chromatographic elution was ionized through electro</w:t>
      </w:r>
      <w:r w:rsidR="003E0A74">
        <w:t>s</w:t>
      </w:r>
      <w:r w:rsidR="00CB6A51">
        <w:t xml:space="preserve">pray ionization (ESI) at a </w:t>
      </w:r>
      <w:r w:rsidR="003E0A74">
        <w:t xml:space="preserve">capillary </w:t>
      </w:r>
      <w:r w:rsidR="00CB6A51">
        <w:t xml:space="preserve">temperature of 320 </w:t>
      </w:r>
      <w:r w:rsidR="00CB6A51" w:rsidRPr="001D23DE">
        <w:t>°</w:t>
      </w:r>
      <w:r w:rsidR="00CB6A51">
        <w:t>C</w:t>
      </w:r>
      <w:r w:rsidR="003E0A74">
        <w:t xml:space="preserve">, </w:t>
      </w:r>
      <w:r w:rsidR="00631C7A">
        <w:t xml:space="preserve">spray voltage of 2 kV, and nitrogen sheath gas at 10 units. Once the elution was ionized it was immediately introduced to the </w:t>
      </w:r>
      <w:proofErr w:type="spellStart"/>
      <w:r w:rsidR="00631C7A">
        <w:t>Exactive</w:t>
      </w:r>
      <w:proofErr w:type="spellEnd"/>
      <w:r w:rsidR="00631C7A">
        <w:t xml:space="preserve"> Plus Orbitrap mass spectrometer. LC</w:t>
      </w:r>
      <w:r w:rsidR="00766931">
        <w:rPr>
          <w:color w:val="000000" w:themeColor="text1"/>
        </w:rPr>
        <w:t>—</w:t>
      </w:r>
      <w:r w:rsidR="00631C7A">
        <w:t xml:space="preserve">MS analysis was performed in negative ion mode due to the positive ion mode being suppressed from an ion pairing agent being used in the chromatography </w:t>
      </w:r>
      <w:r w:rsidR="00631C7A">
        <w:rPr>
          <w:color w:val="000000" w:themeColor="text1"/>
        </w:rPr>
        <w:fldChar w:fldCharType="begin">
          <w:fldData xml:space="preserve">PEVuZE5vdGU+PENpdGU+PEF1dGhvcj5NdWVsbGVyPC9BdXRob3I+PFllYXI+MjAyMDwvWWVhcj48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</w:fldData>
        </w:fldChar>
      </w:r>
      <w:r w:rsidR="00631C7A">
        <w:rPr>
          <w:color w:val="000000" w:themeColor="text1"/>
        </w:rPr>
        <w:instrText xml:space="preserve"> ADDIN EN.CITE </w:instrText>
      </w:r>
      <w:r w:rsidR="00631C7A">
        <w:rPr>
          <w:color w:val="000000" w:themeColor="text1"/>
        </w:rPr>
        <w:fldChar w:fldCharType="begin">
          <w:fldData xml:space="preserve">PEVuZE5vdGU+PENpdGU+PEF1dGhvcj5NdWVsbGVyPC9BdXRob3I+PFllYXI+MjAyMDwvWWVhcj48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</w:fldData>
        </w:fldChar>
      </w:r>
      <w:r w:rsidR="00631C7A">
        <w:rPr>
          <w:color w:val="000000" w:themeColor="text1"/>
        </w:rPr>
        <w:instrText xml:space="preserve"> ADDIN EN.CITE.DATA </w:instrText>
      </w:r>
      <w:r w:rsidR="00631C7A">
        <w:rPr>
          <w:color w:val="000000" w:themeColor="text1"/>
        </w:rPr>
      </w:r>
      <w:r w:rsidR="00631C7A">
        <w:rPr>
          <w:color w:val="000000" w:themeColor="text1"/>
        </w:rPr>
        <w:fldChar w:fldCharType="end"/>
      </w:r>
      <w:r w:rsidR="00631C7A">
        <w:rPr>
          <w:color w:val="000000" w:themeColor="text1"/>
        </w:rPr>
      </w:r>
      <w:r w:rsidR="00631C7A">
        <w:rPr>
          <w:color w:val="000000" w:themeColor="text1"/>
        </w:rPr>
        <w:fldChar w:fldCharType="separate"/>
      </w:r>
      <w:r w:rsidR="00631C7A">
        <w:rPr>
          <w:noProof/>
          <w:color w:val="000000" w:themeColor="text1"/>
        </w:rPr>
        <w:t>(Mueller et al. 2020; Stough et al. 2016)</w:t>
      </w:r>
      <w:r w:rsidR="00631C7A">
        <w:rPr>
          <w:color w:val="000000" w:themeColor="text1"/>
        </w:rPr>
        <w:fldChar w:fldCharType="end"/>
      </w:r>
      <w:r w:rsidR="00631C7A">
        <w:rPr>
          <w:color w:val="000000" w:themeColor="text1"/>
        </w:rPr>
        <w:t xml:space="preserve">. </w:t>
      </w:r>
      <w:r w:rsidR="00072AA4">
        <w:rPr>
          <w:color w:val="000000" w:themeColor="text1"/>
        </w:rPr>
        <w:t>This</w:t>
      </w:r>
      <w:r w:rsidR="00631C7A">
        <w:rPr>
          <w:color w:val="000000" w:themeColor="text1"/>
        </w:rPr>
        <w:t xml:space="preserve"> was performed with a </w:t>
      </w:r>
      <w:proofErr w:type="gramStart"/>
      <w:r w:rsidR="00631C7A">
        <w:rPr>
          <w:color w:val="000000" w:themeColor="text1"/>
        </w:rPr>
        <w:t>full-scan</w:t>
      </w:r>
      <w:proofErr w:type="gramEnd"/>
      <w:r w:rsidR="00631C7A">
        <w:rPr>
          <w:color w:val="000000" w:themeColor="text1"/>
        </w:rPr>
        <w:t xml:space="preserve"> covering a window of</w:t>
      </w:r>
      <w:r w:rsidR="00631C7A" w:rsidRPr="001255EC">
        <w:rPr>
          <w:color w:val="000000" w:themeColor="text1"/>
        </w:rPr>
        <w:t xml:space="preserve"> 85 to 800 </w:t>
      </w:r>
      <w:r w:rsidR="00631C7A" w:rsidRPr="001255EC">
        <w:rPr>
          <w:color w:val="000000" w:themeColor="text1"/>
          <w:sz w:val="19"/>
          <w:szCs w:val="19"/>
        </w:rPr>
        <w:t xml:space="preserve">m/z </w:t>
      </w:r>
      <w:r w:rsidR="00631C7A" w:rsidRPr="001255EC">
        <w:rPr>
          <w:color w:val="000000" w:themeColor="text1"/>
        </w:rPr>
        <w:t>from 0 to 9 min and 110 to 1,000 from 9 t</w:t>
      </w:r>
      <w:r w:rsidR="00631C7A">
        <w:rPr>
          <w:color w:val="000000" w:themeColor="text1"/>
        </w:rPr>
        <w:t xml:space="preserve">o </w:t>
      </w:r>
      <w:r w:rsidR="00631C7A" w:rsidRPr="001255EC">
        <w:rPr>
          <w:color w:val="000000" w:themeColor="text1"/>
        </w:rPr>
        <w:t>25 min</w:t>
      </w:r>
      <w:r w:rsidR="00631C7A">
        <w:rPr>
          <w:color w:val="000000" w:themeColor="text1"/>
        </w:rPr>
        <w:t xml:space="preserve">. </w:t>
      </w:r>
      <w:r w:rsidR="006F2754">
        <w:rPr>
          <w:color w:val="000000" w:themeColor="text1"/>
        </w:rPr>
        <w:t xml:space="preserve">The acquisition gain control target was 3e6 ions with resolution set to 140,000. </w:t>
      </w:r>
      <w:r w:rsidR="00631C7A">
        <w:rPr>
          <w:color w:val="000000" w:themeColor="text1"/>
        </w:rPr>
        <w:t xml:space="preserve">Solvent A was comprised of 97:3 </w:t>
      </w:r>
      <w:proofErr w:type="spellStart"/>
      <w:proofErr w:type="gramStart"/>
      <w:r w:rsidR="00631C7A">
        <w:rPr>
          <w:color w:val="000000" w:themeColor="text1"/>
        </w:rPr>
        <w:t>water:</w:t>
      </w:r>
      <w:r w:rsidR="00072AA4">
        <w:rPr>
          <w:color w:val="000000" w:themeColor="text1"/>
        </w:rPr>
        <w:t>HPLC</w:t>
      </w:r>
      <w:proofErr w:type="spellEnd"/>
      <w:proofErr w:type="gramEnd"/>
      <w:r w:rsidR="00072AA4">
        <w:rPr>
          <w:color w:val="000000" w:themeColor="text1"/>
        </w:rPr>
        <w:t xml:space="preserve"> </w:t>
      </w:r>
      <w:r w:rsidR="00631C7A">
        <w:rPr>
          <w:color w:val="000000" w:themeColor="text1"/>
        </w:rPr>
        <w:t xml:space="preserve">methanol with 15 mM acetic acid and 10 mM tributylamine and solvent B consisted of 100% </w:t>
      </w:r>
      <w:r w:rsidR="00072AA4">
        <w:rPr>
          <w:color w:val="000000" w:themeColor="text1"/>
        </w:rPr>
        <w:t xml:space="preserve">HPLC </w:t>
      </w:r>
      <w:r w:rsidR="00631C7A">
        <w:rPr>
          <w:color w:val="000000" w:themeColor="text1"/>
        </w:rPr>
        <w:t xml:space="preserve">methanol. Under the constant flow rate of </w:t>
      </w:r>
      <w:r w:rsidR="00631C7A" w:rsidRPr="00DA2FB1">
        <w:rPr>
          <w:color w:val="000000" w:themeColor="text1"/>
        </w:rPr>
        <w:t>200 µl min</w:t>
      </w:r>
      <w:r w:rsidR="00631C7A" w:rsidRPr="00DA2FB1">
        <w:rPr>
          <w:color w:val="000000" w:themeColor="text1"/>
          <w:vertAlign w:val="superscript"/>
        </w:rPr>
        <w:t>-1</w:t>
      </w:r>
      <w:r w:rsidR="00631C7A">
        <w:rPr>
          <w:color w:val="000000" w:themeColor="text1"/>
        </w:rPr>
        <w:t xml:space="preserve"> the solvent gradient was as follows</w:t>
      </w:r>
      <w:r w:rsidR="00F63A3E">
        <w:t xml:space="preserve">: 0 to 5 min: 100% solvent A 0% solvent B, 5 to 13 min: 80% solvent A 20% solvent B, 13 to 15.5 min: 45% solvent A 55% solvent B, 15.5 to 19.5 min: 5% solvent A, 95% solvent B, 19 to 25 min: 100% solvent A 0% solvent B. </w:t>
      </w:r>
    </w:p>
    <w:p w14:paraId="20B974B3" w14:textId="65E26334" w:rsidR="004C7F7D" w:rsidRDefault="00F63A3E" w:rsidP="00B25539">
      <w:pPr>
        <w:spacing w:line="360" w:lineRule="auto"/>
        <w:ind w:firstLine="720"/>
      </w:pPr>
      <w:r>
        <w:t xml:space="preserve">The mass spectrometry data files produced by </w:t>
      </w:r>
      <w:proofErr w:type="spellStart"/>
      <w:r>
        <w:t>Xcalibur</w:t>
      </w:r>
      <w:proofErr w:type="spellEnd"/>
      <w:r>
        <w:t xml:space="preserve"> were converted to </w:t>
      </w:r>
      <w:proofErr w:type="spellStart"/>
      <w:r>
        <w:t>mzML</w:t>
      </w:r>
      <w:proofErr w:type="spellEnd"/>
      <w:r>
        <w:t xml:space="preserve"> format using the </w:t>
      </w:r>
      <w:proofErr w:type="spellStart"/>
      <w:r>
        <w:t>Proteowizard</w:t>
      </w:r>
      <w:proofErr w:type="spellEnd"/>
      <w:r>
        <w:t xml:space="preserve"> package. Sample nonlinear retention time correction, metabolite </w:t>
      </w:r>
      <w:r>
        <w:lastRenderedPageBreak/>
        <w:t xml:space="preserve">identification, and chromatogram integration were performed using </w:t>
      </w:r>
      <w:proofErr w:type="spellStart"/>
      <w:r w:rsidR="00072AA4">
        <w:t>Elucidata</w:t>
      </w:r>
      <w:proofErr w:type="spellEnd"/>
      <w:r w:rsidR="00072AA4">
        <w:t xml:space="preserve"> – Metabolomic Analysis and Visualization Engine (</w:t>
      </w:r>
      <w:r>
        <w:t>El-MAVEN</w:t>
      </w:r>
      <w:r w:rsidR="00072AA4">
        <w:t>)</w:t>
      </w:r>
      <w:r>
        <w:t>. Manually selected metabolites were identified based on known standards (+-5 ppm mass tolerance and less than or equal to 1.5 retention time tolerance).</w:t>
      </w:r>
      <w:r w:rsidR="00C36EC9">
        <w:t xml:space="preserve"> This resulted in the collection of metabolic concentrations of known metabolites. Soil sample dry weight was used to normalize the spectral features and used to calculated relative intensities of each metabolite. </w:t>
      </w:r>
      <w:r>
        <w:t xml:space="preserve">El-MAVEN’s automatic peak detection algorithm was used to note unidentified spectral features with algorithm settings at: </w:t>
      </w:r>
      <w:r w:rsidR="00B25539">
        <w:t>m</w:t>
      </w:r>
      <w:r>
        <w:t xml:space="preserve">ass domain resolution at 10 ppm, tie domain resolution at 10 scans, and EIC smoothing at 5 scans with 0.5 grouping. Baseline smoothing was set at 5 scans, where the bottom 20% of intensities were kept from chromatogram for baseline calculation and the top 80% were dropped. Peaks were scored based on a trained classifier model which looked for 4 minimum peaks per group, 5 scan minimum peak width, 5 minimum signal-to-noise, 5 minimum signal-to-blank, and 10,000 minimum signal intensity. </w:t>
      </w:r>
    </w:p>
    <w:p w14:paraId="4A3B7FB5" w14:textId="54101920" w:rsidR="00F63A3E" w:rsidRDefault="00F63A3E" w:rsidP="00F63A3E">
      <w:pPr>
        <w:pStyle w:val="MySubtitle"/>
      </w:pPr>
      <w:bookmarkStart w:id="56" w:name="_Toc111110881"/>
      <w:r>
        <w:t>Soil Metabolomics Analysis</w:t>
      </w:r>
      <w:bookmarkEnd w:id="56"/>
    </w:p>
    <w:p w14:paraId="7DBB4F8B" w14:textId="026AF93B" w:rsidR="00CA4755" w:rsidRDefault="00BC5F37" w:rsidP="00F63A3E">
      <w:pPr>
        <w:spacing w:line="360" w:lineRule="auto"/>
      </w:pPr>
      <w:r>
        <w:tab/>
        <w:t>The relative intensities of the</w:t>
      </w:r>
      <w:r w:rsidR="006F2754">
        <w:t xml:space="preserve"> identified (“known”)</w:t>
      </w:r>
      <w:r w:rsidR="00B25539">
        <w:t xml:space="preserve"> </w:t>
      </w:r>
      <w:r>
        <w:t xml:space="preserve">metabolites were uploaded to </w:t>
      </w:r>
      <w:proofErr w:type="spellStart"/>
      <w:r>
        <w:t>MetaboAnalyst</w:t>
      </w:r>
      <w:proofErr w:type="spellEnd"/>
      <w:r>
        <w:t xml:space="preserve"> v5.0 </w:t>
      </w:r>
      <w:r>
        <w:fldChar w:fldCharType="begin"/>
      </w:r>
      <w:r>
        <w:instrText xml:space="preserve"> ADDIN EN.CITE &lt;EndNote&gt;&lt;Cite&gt;&lt;Author&gt;Pang&lt;/Author&gt;&lt;Year&gt;2021&lt;/Year&gt;&lt;RecNum&gt;228&lt;/RecNum&gt;&lt;DisplayText&gt;(Pang et al. 2021)&lt;/DisplayText&gt;&lt;record&gt;&lt;rec-number&gt;228&lt;/rec-number&gt;&lt;foreign-keys&gt;&lt;key app="EN" db-id="2sadw2d9r0atwae5xwdvfsp7xp0z5er55xs0" timestamp="1653582962" guid="9f12a5a1-32c1-404f-947a-29f45fac598f"&gt;228&lt;/key&gt;&lt;/foreign-keys&gt;&lt;ref-type name="Journal Article"&gt;17&lt;/ref-type&gt;&lt;contributors&gt;&lt;authors&gt;&lt;author&gt;Pang, Zhiqiang&lt;/author&gt;&lt;author&gt;Chong, Jasmine&lt;/author&gt;&lt;author&gt;Zhou, Guangyan&lt;/author&gt;&lt;author&gt;de Lima Morais, David Anderson&lt;/author&gt;&lt;author&gt;Chang, Le&lt;/author&gt;&lt;author&gt;Barrette, Michel&lt;/author&gt;&lt;author&gt;Gauthier, Carol&lt;/author&gt;&lt;author&gt;Jacques, Pierre-Étienne&lt;/author&gt;&lt;author&gt;Li, Shuzhao&lt;/author&gt;&lt;author&gt;Xia, Jianguo&lt;/author&gt;&lt;/authors&gt;&lt;/contributors&gt;&lt;titles&gt;&lt;title&gt;MetaboAnalyst 5.0: narrowing the gap between raw spectra and functional insights&lt;/title&gt;&lt;secondary-title&gt;Nucleic acids research&lt;/secondary-title&gt;&lt;/titles&gt;&lt;periodical&gt;&lt;full-title&gt;Nucleic acids research&lt;/full-title&gt;&lt;/periodical&gt;&lt;pages&gt;W388-W396&lt;/pages&gt;&lt;volume&gt;49&lt;/volume&gt;&lt;number&gt;W1&lt;/number&gt;&lt;dates&gt;&lt;year&gt;2021&lt;/year&gt;&lt;/dates&gt;&lt;publisher&gt;Oxford University Press&lt;/publisher&gt;&lt;isbn&gt;0305-1048&lt;/isbn&gt;&lt;urls&gt;&lt;/urls&gt;&lt;electronic-resource-num&gt;10.1093/nar/gkab382&lt;/electronic-resource-num&gt;&lt;/record&gt;&lt;/Cite&gt;&lt;/EndNote&gt;</w:instrText>
      </w:r>
      <w:r>
        <w:fldChar w:fldCharType="separate"/>
      </w:r>
      <w:r>
        <w:rPr>
          <w:noProof/>
        </w:rPr>
        <w:t>(Pang et al. 2021)</w:t>
      </w:r>
      <w:r>
        <w:fldChar w:fldCharType="end"/>
      </w:r>
      <w:r>
        <w:t>, an online statistical analyzer tool that is specifically programmed to process metabolomics datasets.</w:t>
      </w:r>
      <w:r w:rsidR="005E7144">
        <w:t xml:space="preserve"> All metabolomic statistical analyses were performed using </w:t>
      </w:r>
      <w:proofErr w:type="spellStart"/>
      <w:r w:rsidR="005E7144">
        <w:t>MetaboAnalyst</w:t>
      </w:r>
      <w:proofErr w:type="spellEnd"/>
      <w:r w:rsidR="005E7144">
        <w:t xml:space="preserve"> unless otherwise stated. The number of metabolites in each sample was determined </w:t>
      </w:r>
      <w:proofErr w:type="gramStart"/>
      <w:r w:rsidR="005E7144">
        <w:t>in order to</w:t>
      </w:r>
      <w:proofErr w:type="gramEnd"/>
      <w:r w:rsidR="005E7144">
        <w:t xml:space="preserve"> see if the amount present in</w:t>
      </w:r>
      <w:r w:rsidR="006F0D74">
        <w:t xml:space="preserve"> soils across treatments varied</w:t>
      </w:r>
      <w:r w:rsidR="005E7144">
        <w:t xml:space="preserve">. A one-way analysis of variance (ANOVA) followed by Tukey’s honestly significant difference (HSD) post-hoc analysis was performed to determine if the variation between the soil metabolic profiles </w:t>
      </w:r>
      <w:r w:rsidR="008C6947">
        <w:t>differed significantly between control pots, one mouse pots, and three mice pots</w:t>
      </w:r>
      <w:r w:rsidR="006F0D74">
        <w:t xml:space="preserve"> (</w:t>
      </w:r>
      <w:r w:rsidR="005C5D4B">
        <w:t xml:space="preserve">adjusted </w:t>
      </w:r>
      <w:r w:rsidR="006F0D74">
        <w:rPr>
          <w:i/>
          <w:iCs/>
        </w:rPr>
        <w:t>p</w:t>
      </w:r>
      <w:r w:rsidR="005C5D4B">
        <w:t xml:space="preserve"> </w:t>
      </w:r>
      <w:r w:rsidR="00B25539">
        <w:t xml:space="preserve">value </w:t>
      </w:r>
      <w:r w:rsidR="005C5D4B">
        <w:t>(FDR) cutoff:</w:t>
      </w:r>
      <w:r w:rsidR="006F0D74">
        <w:t xml:space="preserve"> 0.05)</w:t>
      </w:r>
      <w:r w:rsidR="008C6947">
        <w:t>. A partial least squares-discriminant analysis (PLS-DA) was performed to visualize the variation between control and impacted soils and a 2D scores plot was generated. From the PLS-DA a variable importance in projection (VIP) scores list was generated.</w:t>
      </w:r>
      <w:r w:rsidR="006F0D74">
        <w:t xml:space="preserve"> Metabolites assigned to the highest VIP scores were the most responsible for driving the variation between treatments. In this study, any VIP score greater than 1.0 was considered high. </w:t>
      </w:r>
      <w:r w:rsidR="00F63A3E">
        <w:t xml:space="preserve">A pathway analysis, which combines a pathway enrichment analysis and a pathway topological analysis, was used to visualize which metabolic pathways were most affected by decomposition. </w:t>
      </w:r>
    </w:p>
    <w:p w14:paraId="55ED1B44" w14:textId="70E652DF" w:rsidR="00962560" w:rsidRDefault="00CA4755" w:rsidP="002E23C0">
      <w:pPr>
        <w:spacing w:line="360" w:lineRule="auto"/>
        <w:ind w:firstLine="720"/>
      </w:pPr>
      <w:r>
        <w:t>Once there was statistical evidence of differences between treatments, a</w:t>
      </w:r>
      <w:r w:rsidR="00F63A3E">
        <w:t xml:space="preserve"> heatmap was then generated to assess how metabolic concentrations varied over time as decomposition </w:t>
      </w:r>
      <w:r w:rsidR="00F63A3E">
        <w:lastRenderedPageBreak/>
        <w:t xml:space="preserve">progressed. </w:t>
      </w:r>
      <w:r>
        <w:t xml:space="preserve">The heatmap was organized by time (ADH) and treatment (0, 1, or 3). </w:t>
      </w:r>
      <w:r w:rsidR="00F63A3E">
        <w:t>Combining information gathered from the PLS-DA, the VIP scores, and patterns identified through the pathway analysis, the most impactful metabolites which saw significant changes over time were selected to be graphed by their relative concentrations over time</w:t>
      </w:r>
      <w:r w:rsidR="008D12E8">
        <w:t xml:space="preserve"> using R studio</w:t>
      </w:r>
      <w:r w:rsidR="00F63A3E">
        <w:t>. This led to the identification of patterns within the metabolic profiles associated with the process of decomposition.</w:t>
      </w:r>
    </w:p>
    <w:p w14:paraId="08268EE3" w14:textId="77777777" w:rsidR="00962560" w:rsidRDefault="00962560" w:rsidP="00962560"/>
    <w:p w14:paraId="6FBA78B0" w14:textId="043BE0AA" w:rsidR="00F63A3E" w:rsidRPr="00962560" w:rsidRDefault="00F63A3E" w:rsidP="00962560">
      <w:pPr>
        <w:pStyle w:val="MySection"/>
        <w:rPr>
          <w:rFonts w:cs="Times New Roman"/>
        </w:rPr>
      </w:pPr>
      <w:bookmarkStart w:id="57" w:name="_Toc111110882"/>
      <w:r>
        <w:t>Results</w:t>
      </w:r>
      <w:bookmarkEnd w:id="57"/>
    </w:p>
    <w:p w14:paraId="047C7822" w14:textId="056B40F6" w:rsidR="00F63A3E" w:rsidRDefault="00F63A3E" w:rsidP="009F39F1">
      <w:pPr>
        <w:pStyle w:val="MySubtitle"/>
      </w:pPr>
      <w:bookmarkStart w:id="58" w:name="_Toc111110883"/>
      <w:r>
        <w:t>Soil Physiochemistry</w:t>
      </w:r>
      <w:bookmarkEnd w:id="58"/>
    </w:p>
    <w:p w14:paraId="29CACC21" w14:textId="404E568F" w:rsidR="00F63A3E" w:rsidRDefault="00F63A3E" w:rsidP="00410890">
      <w:pPr>
        <w:spacing w:line="360" w:lineRule="auto"/>
        <w:ind w:firstLine="720"/>
      </w:pPr>
      <w:r>
        <w:rPr>
          <w:color w:val="000000" w:themeColor="text1"/>
        </w:rPr>
        <w:t xml:space="preserve">The </w:t>
      </w:r>
      <w:proofErr w:type="spellStart"/>
      <w:r>
        <w:rPr>
          <w:color w:val="000000" w:themeColor="text1"/>
        </w:rPr>
        <w:t>Racheff</w:t>
      </w:r>
      <w:proofErr w:type="spellEnd"/>
      <w:r>
        <w:rPr>
          <w:color w:val="000000" w:themeColor="text1"/>
        </w:rPr>
        <w:t xml:space="preserve"> greenhouse </w:t>
      </w:r>
      <w:r w:rsidR="006F2754">
        <w:rPr>
          <w:color w:val="000000" w:themeColor="text1"/>
        </w:rPr>
        <w:t>mean</w:t>
      </w:r>
      <w:r>
        <w:rPr>
          <w:color w:val="000000" w:themeColor="text1"/>
        </w:rPr>
        <w:t xml:space="preserve"> ambient temperature over the course of this study was 24.5 </w:t>
      </w:r>
      <w:r w:rsidRPr="001D23DE">
        <w:t>°</w:t>
      </w:r>
      <w:r>
        <w:t xml:space="preserve">C. The </w:t>
      </w:r>
      <w:r w:rsidR="006F2754">
        <w:t>mean</w:t>
      </w:r>
      <w:r>
        <w:t xml:space="preserve"> soil temperature varied some between treatments. While the control pots had the lowest </w:t>
      </w:r>
      <w:r w:rsidR="004C7F7D">
        <w:t>mean</w:t>
      </w:r>
      <w:r>
        <w:t xml:space="preserve"> soil temperature (23.95 </w:t>
      </w:r>
      <w:r w:rsidRPr="001D23DE">
        <w:t>°</w:t>
      </w:r>
      <w:r>
        <w:t xml:space="preserve">C), then the one mouse pots (24.24 </w:t>
      </w:r>
      <w:r w:rsidRPr="001D23DE">
        <w:t>°</w:t>
      </w:r>
      <w:r>
        <w:t xml:space="preserve">C), and the three mice pots had the highest temperature (24.49 </w:t>
      </w:r>
      <w:r w:rsidRPr="001D23DE">
        <w:t>°</w:t>
      </w:r>
      <w:r>
        <w:t>C), the variation in temperature was negligible</w:t>
      </w:r>
      <w:r w:rsidR="00410890">
        <w:t xml:space="preserve"> </w:t>
      </w:r>
      <w:r w:rsidR="00CC46F2">
        <w:t xml:space="preserve">and not significantly different </w:t>
      </w:r>
      <w:r w:rsidR="00410890">
        <w:t xml:space="preserve">(ANOVA F value = 0.003, </w:t>
      </w:r>
      <w:r w:rsidR="00410890">
        <w:rPr>
          <w:i/>
          <w:iCs/>
        </w:rPr>
        <w:t>p</w:t>
      </w:r>
      <w:r w:rsidR="00410890">
        <w:t xml:space="preserve"> = 0.96)</w:t>
      </w:r>
      <w:r>
        <w:t xml:space="preserve">. </w:t>
      </w:r>
      <w:r w:rsidR="00243D3D">
        <w:t xml:space="preserve">Decomposition rates, i.e., the rate of soft tissue lost, between the treatments was found to be significantly significant (ANOVA F value = 216.9, </w:t>
      </w:r>
      <w:r w:rsidR="00243D3D">
        <w:rPr>
          <w:i/>
          <w:iCs/>
        </w:rPr>
        <w:t>p</w:t>
      </w:r>
      <w:r w:rsidR="00243D3D">
        <w:t xml:space="preserve"> = &lt;2e-16) (figure 3.3). </w:t>
      </w:r>
    </w:p>
    <w:p w14:paraId="36803A9A" w14:textId="08343E90" w:rsidR="00CC46F2" w:rsidRPr="002F6D48" w:rsidRDefault="002F6D48" w:rsidP="00B25539">
      <w:pPr>
        <w:spacing w:line="360" w:lineRule="auto"/>
        <w:ind w:firstLine="720"/>
      </w:pPr>
      <w:r>
        <w:t xml:space="preserve">Analyses of the decomposition impacted soils compared to </w:t>
      </w:r>
      <w:r w:rsidR="008C04C8">
        <w:t>those in pots with no carcasses (control soils not impacted by decomposition products)</w:t>
      </w:r>
      <w:r>
        <w:t xml:space="preserve"> revealed that the soil physiochemical characteristics measure</w:t>
      </w:r>
      <w:r w:rsidR="008C04C8">
        <w:t>d</w:t>
      </w:r>
      <w:r>
        <w:t xml:space="preserve"> in this study were significantly affected by decomposition (ANOVA </w:t>
      </w:r>
      <w:r>
        <w:rPr>
          <w:i/>
          <w:iCs/>
        </w:rPr>
        <w:t>p</w:t>
      </w:r>
      <w:r>
        <w:t xml:space="preserve"> &lt; 0.5) (table </w:t>
      </w:r>
      <w:r w:rsidR="00473594">
        <w:t>3.1</w:t>
      </w:r>
      <w:r>
        <w:t>, figure 3.</w:t>
      </w:r>
      <w:r w:rsidR="0002150D">
        <w:t>4</w:t>
      </w:r>
      <w:r>
        <w:t xml:space="preserve">). Soil gravimetric moisture content increased significantly when the soils were exposed to decomposition products. In addition to this, gravimetric moisture underwent significant increases when dosing pressure was intensified </w:t>
      </w:r>
      <w:r w:rsidR="008C04C8">
        <w:t xml:space="preserve">(ANOVA </w:t>
      </w:r>
      <w:r w:rsidR="008C04C8">
        <w:rPr>
          <w:i/>
          <w:iCs/>
        </w:rPr>
        <w:t>p</w:t>
      </w:r>
      <w:r w:rsidR="008C04C8">
        <w:t xml:space="preserve"> &lt; 0.5) </w:t>
      </w:r>
      <w:r>
        <w:t>(</w:t>
      </w:r>
      <w:r w:rsidR="008C04C8">
        <w:t xml:space="preserve">table 3.1, </w:t>
      </w:r>
      <w:r>
        <w:t>figure 3.</w:t>
      </w:r>
      <w:r w:rsidR="0002150D">
        <w:t xml:space="preserve">4 </w:t>
      </w:r>
      <w:r>
        <w:t>A)</w:t>
      </w:r>
      <w:r w:rsidR="00CC46F2">
        <w:t>: t</w:t>
      </w:r>
      <w:r>
        <w:t xml:space="preserve">he control pots had a mean gravimetric moisture content of 0.23 </w:t>
      </w:r>
      <w:r>
        <w:sym w:font="Symbol" w:char="F071"/>
      </w:r>
      <w:r>
        <w:t xml:space="preserve">g, while pots with 1 mouse had a water content of 0.29 </w:t>
      </w:r>
      <w:r>
        <w:sym w:font="Symbol" w:char="F071"/>
      </w:r>
      <w:r>
        <w:t>g</w:t>
      </w:r>
      <w:r w:rsidR="00B25539">
        <w:t>,</w:t>
      </w:r>
      <w:r>
        <w:t xml:space="preserve"> and pots with 3 mice averaged 0.37 </w:t>
      </w:r>
      <w:r>
        <w:sym w:font="Symbol" w:char="F071"/>
      </w:r>
      <w:r>
        <w:t xml:space="preserve">g. The gravimetric moisture content of the soils remained elevated when exposed to decomposition throughout the experiment. In a similar fashion to gravimetric moisture content, soil electrical conductivity (EC) and pH increased when exposed to decomposition and the effect was intensified when dosing pressure was increased </w:t>
      </w:r>
      <w:r w:rsidR="00B53AA2">
        <w:t xml:space="preserve">(ANOVA </w:t>
      </w:r>
      <w:r w:rsidR="00B53AA2">
        <w:rPr>
          <w:i/>
          <w:iCs/>
        </w:rPr>
        <w:t>p</w:t>
      </w:r>
      <w:r w:rsidR="00B53AA2">
        <w:t xml:space="preserve"> &lt; 0.5) </w:t>
      </w:r>
      <w:r>
        <w:t>(</w:t>
      </w:r>
      <w:r w:rsidR="00B53AA2">
        <w:t xml:space="preserve">table 3.1, </w:t>
      </w:r>
      <w:r>
        <w:t>figure 3.</w:t>
      </w:r>
      <w:r w:rsidR="0002150D">
        <w:t xml:space="preserve">4 </w:t>
      </w:r>
      <w:r>
        <w:t xml:space="preserve">B, C). The control pots had a mean EC of 68.83 </w:t>
      </w:r>
      <w:r>
        <w:sym w:font="Symbol" w:char="F06D"/>
      </w:r>
      <w:r>
        <w:t>S cm</w:t>
      </w:r>
      <w:r>
        <w:rPr>
          <w:vertAlign w:val="superscript"/>
        </w:rPr>
        <w:t>-</w:t>
      </w:r>
      <w:r w:rsidRPr="00C156CC">
        <w:rPr>
          <w:vertAlign w:val="superscript"/>
        </w:rPr>
        <w:t>1</w:t>
      </w:r>
      <w:r>
        <w:t xml:space="preserve">, while soils exposed to decomposition of one mouse had a mean of 314.77 </w:t>
      </w:r>
      <w:r>
        <w:sym w:font="Symbol" w:char="F06D"/>
      </w:r>
      <w:r>
        <w:t>S cm</w:t>
      </w:r>
      <w:r>
        <w:rPr>
          <w:vertAlign w:val="superscript"/>
        </w:rPr>
        <w:t>-</w:t>
      </w:r>
      <w:r w:rsidRPr="00C156CC">
        <w:rPr>
          <w:vertAlign w:val="superscript"/>
        </w:rPr>
        <w:t>1</w:t>
      </w:r>
      <w:r>
        <w:rPr>
          <w:vertAlign w:val="superscript"/>
        </w:rPr>
        <w:t xml:space="preserve"> </w:t>
      </w:r>
      <w:r>
        <w:t xml:space="preserve">and three mice had a mean of 556.95 </w:t>
      </w:r>
      <w:r>
        <w:sym w:font="Symbol" w:char="F06D"/>
      </w:r>
      <w:r>
        <w:t>S cm</w:t>
      </w:r>
      <w:r>
        <w:rPr>
          <w:vertAlign w:val="superscript"/>
        </w:rPr>
        <w:t>-</w:t>
      </w:r>
      <w:r w:rsidRPr="00C156CC">
        <w:rPr>
          <w:vertAlign w:val="superscript"/>
        </w:rPr>
        <w:t>1</w:t>
      </w:r>
      <w:r>
        <w:t xml:space="preserve">. In this experiment, </w:t>
      </w:r>
      <w:r w:rsidR="00B53AA2">
        <w:t xml:space="preserve">while the change in </w:t>
      </w:r>
      <w:r>
        <w:t>soil electrical conductivity</w:t>
      </w:r>
      <w:r w:rsidR="00B53AA2">
        <w:t xml:space="preserve"> over time (ADH) </w:t>
      </w:r>
      <w:r w:rsidR="00B53AA2">
        <w:lastRenderedPageBreak/>
        <w:t>was not statistically significant (</w:t>
      </w:r>
      <w:r w:rsidR="00B53AA2">
        <w:rPr>
          <w:i/>
          <w:iCs/>
        </w:rPr>
        <w:t>p</w:t>
      </w:r>
      <w:r w:rsidR="00B53AA2">
        <w:t xml:space="preserve"> = 0.301), EC </w:t>
      </w:r>
      <w:r w:rsidR="00CC46F2">
        <w:t>increased</w:t>
      </w:r>
      <w:r w:rsidR="00B53AA2">
        <w:t xml:space="preserve"> throughout the experiment with the </w:t>
      </w:r>
      <w:r>
        <w:t>highest measurement being the last sampling timepoint (16,710 ADH)</w:t>
      </w:r>
      <w:r w:rsidR="00B53AA2">
        <w:t xml:space="preserve">. </w:t>
      </w:r>
      <w:r>
        <w:t xml:space="preserve">One mouse </w:t>
      </w:r>
      <w:proofErr w:type="gramStart"/>
      <w:r>
        <w:t>pots</w:t>
      </w:r>
      <w:proofErr w:type="gramEnd"/>
      <w:r>
        <w:t xml:space="preserve"> reached a maximum EC of 599 </w:t>
      </w:r>
      <w:r>
        <w:sym w:font="Symbol" w:char="F06D"/>
      </w:r>
      <w:r>
        <w:t>S cm</w:t>
      </w:r>
      <w:r>
        <w:rPr>
          <w:vertAlign w:val="superscript"/>
        </w:rPr>
        <w:t>-</w:t>
      </w:r>
      <w:r w:rsidRPr="00C156CC">
        <w:rPr>
          <w:vertAlign w:val="superscript"/>
        </w:rPr>
        <w:t>1</w:t>
      </w:r>
      <w:r>
        <w:t xml:space="preserve"> and three mice pots reached as high as 831.2 </w:t>
      </w:r>
      <w:r>
        <w:sym w:font="Symbol" w:char="F06D"/>
      </w:r>
      <w:r>
        <w:t>S cm</w:t>
      </w:r>
      <w:r>
        <w:rPr>
          <w:vertAlign w:val="superscript"/>
        </w:rPr>
        <w:t>-</w:t>
      </w:r>
      <w:r w:rsidRPr="00C156CC">
        <w:rPr>
          <w:vertAlign w:val="superscript"/>
        </w:rPr>
        <w:t>1</w:t>
      </w:r>
      <w:r>
        <w:t xml:space="preserve"> at maximum EC. Similarly, the mean pH of control pots was 5.69, while the one and three mice pots had mean pH values of 6.46 and 7.62, respectively. </w:t>
      </w:r>
      <w:r w:rsidR="00B53AA2">
        <w:t>The change in soil pH over time (ADH) was statistically significant (</w:t>
      </w:r>
      <w:r w:rsidR="00B53AA2">
        <w:rPr>
          <w:i/>
          <w:iCs/>
        </w:rPr>
        <w:t xml:space="preserve">p </w:t>
      </w:r>
      <w:r w:rsidR="00B53AA2">
        <w:t xml:space="preserve">= 0.0482), reaching a </w:t>
      </w:r>
      <w:r>
        <w:t xml:space="preserve">maximum level at 12,602 ADH </w:t>
      </w:r>
      <w:r w:rsidR="00B53AA2">
        <w:t xml:space="preserve">and </w:t>
      </w:r>
      <w:r>
        <w:t>remain</w:t>
      </w:r>
      <w:r w:rsidR="00B53AA2">
        <w:t>ing</w:t>
      </w:r>
      <w:r>
        <w:t xml:space="preserve"> elevated throughout the last sampling timepoint.</w:t>
      </w:r>
    </w:p>
    <w:p w14:paraId="1D82AE1A" w14:textId="1C130B2C" w:rsidR="00F63A3E" w:rsidRPr="00F63A3E" w:rsidRDefault="00F63A3E" w:rsidP="009F39F1">
      <w:pPr>
        <w:pStyle w:val="MySubtitle"/>
        <w:rPr>
          <w:color w:val="auto"/>
        </w:rPr>
      </w:pPr>
      <w:bookmarkStart w:id="59" w:name="_Toc111110884"/>
      <w:r>
        <w:t>Soil Metabolomic Analysis</w:t>
      </w:r>
      <w:bookmarkEnd w:id="59"/>
    </w:p>
    <w:p w14:paraId="6D385A72" w14:textId="19969F8E" w:rsidR="00E9678E" w:rsidRDefault="00F63A3E" w:rsidP="00016B3A">
      <w:pPr>
        <w:spacing w:line="360" w:lineRule="auto"/>
      </w:pPr>
      <w:r>
        <w:rPr>
          <w:color w:val="000000" w:themeColor="text1"/>
        </w:rPr>
        <w:tab/>
      </w:r>
      <w:r w:rsidR="00E9678E">
        <w:t>Any discussion of metabolites in this paper will refer to</w:t>
      </w:r>
      <w:r w:rsidR="00B53AA2">
        <w:t xml:space="preserve"> identified (i.e., ‘known’) </w:t>
      </w:r>
      <w:r w:rsidR="00E9678E">
        <w:t>metabolites as no unknown metabolites were considered through the course of this study. It was found that the number of metabolites present in the soil increased as dosing pressure increased</w:t>
      </w:r>
      <w:r w:rsidR="00910117">
        <w:t xml:space="preserve"> (ANOVA F value = 36.2, </w:t>
      </w:r>
      <w:r w:rsidR="00910117">
        <w:rPr>
          <w:i/>
          <w:iCs/>
        </w:rPr>
        <w:t>p</w:t>
      </w:r>
      <w:r w:rsidR="00910117">
        <w:t xml:space="preserve"> = 3.46e-07)</w:t>
      </w:r>
      <w:r w:rsidR="00E9678E">
        <w:t>. Control pots had anywhere from 14 to 67 metabolites present with a mean of 46 metabolites per sample. The number of metabolites present in each sample for pots with 1 mouse ranged from 37 to 85, with a mean of 66. Three mice pots had a mean metabolite number of 77 but ranged from 54 metabolites per sample to 89.</w:t>
      </w:r>
      <w:r w:rsidR="00B1783B">
        <w:t xml:space="preserve"> </w:t>
      </w:r>
    </w:p>
    <w:p w14:paraId="508CA253" w14:textId="2B02C3F2" w:rsidR="00E9678E" w:rsidRDefault="00E9678E" w:rsidP="00016B3A">
      <w:pPr>
        <w:spacing w:line="360" w:lineRule="auto"/>
      </w:pPr>
      <w:r>
        <w:tab/>
      </w:r>
      <w:r w:rsidR="004457A5">
        <w:t>The one-way ANOVA followed by Tukey’s HSD revealed that 71 metabolite</w:t>
      </w:r>
      <w:r w:rsidR="00314F9C">
        <w:t xml:space="preserve"> intensities </w:t>
      </w:r>
      <w:r w:rsidR="004457A5">
        <w:t xml:space="preserve">were significantly different between treatments, while 19 were </w:t>
      </w:r>
      <w:r w:rsidR="00314F9C">
        <w:t xml:space="preserve">not </w:t>
      </w:r>
      <w:r w:rsidR="004457A5">
        <w:t xml:space="preserve">significant (ANOVA </w:t>
      </w:r>
      <w:r w:rsidR="004457A5">
        <w:rPr>
          <w:i/>
          <w:iCs/>
        </w:rPr>
        <w:t>p</w:t>
      </w:r>
      <w:r w:rsidR="004457A5">
        <w:t xml:space="preserve"> &lt; 0.05, table </w:t>
      </w:r>
      <w:r w:rsidR="00473594">
        <w:t>3.2</w:t>
      </w:r>
      <w:r w:rsidR="004457A5">
        <w:t xml:space="preserve">). </w:t>
      </w:r>
      <w:r w:rsidR="00E859F5">
        <w:t xml:space="preserve">Furthermore, the Tukey’s HSD revealed that 28 metabolite </w:t>
      </w:r>
      <w:r w:rsidR="00314F9C">
        <w:t>intensities</w:t>
      </w:r>
      <w:r w:rsidR="00E859F5">
        <w:t xml:space="preserve"> were significantly different between the one mouse treatment and three mice treatment</w:t>
      </w:r>
      <w:r w:rsidR="00314F9C">
        <w:t xml:space="preserve">. </w:t>
      </w:r>
      <w:r w:rsidRPr="004457A5">
        <w:t>The</w:t>
      </w:r>
      <w:r w:rsidR="00314F9C">
        <w:t xml:space="preserve"> spread visible in the</w:t>
      </w:r>
      <w:r>
        <w:t xml:space="preserve"> PLS-DA performed on the metabolomic data revealed that the variation in metabolic profiles increased as dosing pressure increased (figure 3.4). Individual metabolites that were the most responsible for driving the variation between metabolic profiles were identified by variable importance projection (VIP) scores produced by the PLS-DA</w:t>
      </w:r>
      <w:r w:rsidR="00314F9C">
        <w:t xml:space="preserve">. </w:t>
      </w:r>
      <w:r>
        <w:t xml:space="preserve">There were 34 metabolites with high VIP scores (VIP score &gt; 1.0), which included 3-methylthiopropionate, </w:t>
      </w:r>
      <w:r w:rsidRPr="000245E2">
        <w:rPr>
          <w:i/>
          <w:iCs/>
        </w:rPr>
        <w:t>N</w:t>
      </w:r>
      <w:r>
        <w:t>-</w:t>
      </w:r>
      <w:proofErr w:type="spellStart"/>
      <w:r>
        <w:t>acetylglutamate</w:t>
      </w:r>
      <w:proofErr w:type="spellEnd"/>
      <w:r>
        <w:t>, and UDP-</w:t>
      </w:r>
      <w:r w:rsidRPr="000245E2">
        <w:rPr>
          <w:i/>
          <w:iCs/>
        </w:rPr>
        <w:t>N</w:t>
      </w:r>
      <w:r>
        <w:t>-acetylglucosamine (figure 3.</w:t>
      </w:r>
      <w:r w:rsidR="0002150D">
        <w:t>6</w:t>
      </w:r>
      <w:r>
        <w:t>).</w:t>
      </w:r>
    </w:p>
    <w:p w14:paraId="232136C4" w14:textId="501C2543" w:rsidR="00E9678E" w:rsidRDefault="00E9678E" w:rsidP="00E9678E">
      <w:pPr>
        <w:spacing w:line="360" w:lineRule="auto"/>
        <w:ind w:firstLine="720"/>
      </w:pPr>
      <w:r>
        <w:t>Pathway analyses were then performed for both</w:t>
      </w:r>
      <w:r w:rsidR="00314F9C">
        <w:t xml:space="preserve"> one</w:t>
      </w:r>
      <w:r>
        <w:t xml:space="preserve"> mouse treatments and </w:t>
      </w:r>
      <w:r w:rsidR="00314F9C">
        <w:t>three</w:t>
      </w:r>
      <w:r>
        <w:t xml:space="preserve"> mice treatments </w:t>
      </w:r>
      <w:proofErr w:type="gramStart"/>
      <w:r>
        <w:t>in order to</w:t>
      </w:r>
      <w:proofErr w:type="gramEnd"/>
      <w:r>
        <w:t xml:space="preserve"> see if differing dosing pressures led to different metabolic pathways being affected (figure 3.</w:t>
      </w:r>
      <w:r w:rsidR="0002150D">
        <w:t>7</w:t>
      </w:r>
      <w:r>
        <w:t xml:space="preserve"> A, B). A pathway analysis uses </w:t>
      </w:r>
      <w:r w:rsidRPr="00B25539">
        <w:rPr>
          <w:i/>
          <w:iCs/>
        </w:rPr>
        <w:t>p</w:t>
      </w:r>
      <w:r w:rsidR="00B25539">
        <w:t xml:space="preserve"> </w:t>
      </w:r>
      <w:r>
        <w:t xml:space="preserve">values from a pathway enrichment analysis and pathway values from a pathway topological analysis to visualize which metabolic pathways were the most highly impacted. The highest impacted pathways when subjected to the decomposition of one mouse included taurine and </w:t>
      </w:r>
      <w:proofErr w:type="spellStart"/>
      <w:r>
        <w:t>hypotaurine</w:t>
      </w:r>
      <w:proofErr w:type="spellEnd"/>
      <w:r>
        <w:t xml:space="preserve"> metabolism (</w:t>
      </w:r>
      <w:r w:rsidRPr="008C3355">
        <w:rPr>
          <w:i/>
          <w:iCs/>
        </w:rPr>
        <w:t>p</w:t>
      </w:r>
      <w:r>
        <w:t xml:space="preserve"> &lt; 0.001, impact </w:t>
      </w:r>
      <w:r>
        <w:lastRenderedPageBreak/>
        <w:t>value = 1.0), amino sugar and nucleotide sugar metabolism (</w:t>
      </w:r>
      <w:r w:rsidRPr="008C3355">
        <w:rPr>
          <w:i/>
          <w:iCs/>
        </w:rPr>
        <w:t>p</w:t>
      </w:r>
      <w:r>
        <w:t xml:space="preserve"> &lt; 0.001, impact value = 0.16441), sulfur metabolism (</w:t>
      </w:r>
      <w:r w:rsidRPr="008C3355">
        <w:rPr>
          <w:i/>
          <w:iCs/>
        </w:rPr>
        <w:t>p</w:t>
      </w:r>
      <w:r>
        <w:t xml:space="preserve"> &lt; 0.001, impact value = 0.04261), phenylalanine metabolism (</w:t>
      </w:r>
      <w:r w:rsidRPr="008C3355">
        <w:rPr>
          <w:i/>
          <w:iCs/>
        </w:rPr>
        <w:t>p</w:t>
      </w:r>
      <w:r>
        <w:t xml:space="preserve"> &lt; 0.001, impact value = 0.14622), and alanine, aspartate, and glutamate metabolism (</w:t>
      </w:r>
      <w:r w:rsidRPr="008C3355">
        <w:rPr>
          <w:i/>
          <w:iCs/>
        </w:rPr>
        <w:t>p</w:t>
      </w:r>
      <w:r>
        <w:t xml:space="preserve"> = 0.002, impact value = 0.89552). The highly impacted metabolic pathways when exposed to the decomposition of three mice included taurine and </w:t>
      </w:r>
      <w:proofErr w:type="spellStart"/>
      <w:r>
        <w:t>hypotaurine</w:t>
      </w:r>
      <w:proofErr w:type="spellEnd"/>
      <w:r>
        <w:t xml:space="preserve"> metabolism (</w:t>
      </w:r>
      <w:r w:rsidRPr="009B32DE">
        <w:rPr>
          <w:i/>
          <w:iCs/>
        </w:rPr>
        <w:t>p</w:t>
      </w:r>
      <w:r>
        <w:t xml:space="preserve"> &lt; 0.001, impact value = 1.0), alanine, aspartate, and glutamate metabolism (</w:t>
      </w:r>
      <w:r w:rsidRPr="008C3355">
        <w:rPr>
          <w:i/>
          <w:iCs/>
        </w:rPr>
        <w:t>p</w:t>
      </w:r>
      <w:r>
        <w:t xml:space="preserve"> &lt; 0.001, impact value = 0.89552), arginine biosynthesis (</w:t>
      </w:r>
      <w:r w:rsidRPr="008C3355">
        <w:rPr>
          <w:i/>
          <w:iCs/>
        </w:rPr>
        <w:t>p</w:t>
      </w:r>
      <w:r>
        <w:t xml:space="preserve"> &lt; 0.001, impact value = 0.53435), arginine and proline metabolism (</w:t>
      </w:r>
      <w:r w:rsidRPr="008C3355">
        <w:rPr>
          <w:i/>
          <w:iCs/>
        </w:rPr>
        <w:t>p</w:t>
      </w:r>
      <w:r>
        <w:t xml:space="preserve"> &lt; 0.001, impact value = 0.24851), and amino sugar and nucleotide sugar metabolism (</w:t>
      </w:r>
      <w:r w:rsidRPr="008C3355">
        <w:rPr>
          <w:i/>
          <w:iCs/>
        </w:rPr>
        <w:t>p</w:t>
      </w:r>
      <w:r>
        <w:t xml:space="preserve"> &lt; 0.001, impact value = 0.16441).</w:t>
      </w:r>
    </w:p>
    <w:p w14:paraId="7F68581B" w14:textId="6E481869" w:rsidR="009F39F1" w:rsidRDefault="00E9678E" w:rsidP="002E6635">
      <w:pPr>
        <w:spacing w:line="360" w:lineRule="auto"/>
        <w:ind w:firstLine="720"/>
      </w:pPr>
      <w:r>
        <w:t xml:space="preserve">A heatmap using relative intensity was generated using </w:t>
      </w:r>
      <w:proofErr w:type="spellStart"/>
      <w:r>
        <w:t>MetaboAnalyst</w:t>
      </w:r>
      <w:proofErr w:type="spellEnd"/>
      <w:r>
        <w:t xml:space="preserve"> (figure 3.</w:t>
      </w:r>
      <w:r w:rsidR="0002150D">
        <w:t>8</w:t>
      </w:r>
      <w:r>
        <w:t>) and was organized by treatment (0 mice, 1 m</w:t>
      </w:r>
      <w:r w:rsidR="004457A5">
        <w:t>ouse</w:t>
      </w:r>
      <w:r>
        <w:t>, or 3 mice) and ADH. This organization allowed us to see that metabolite concentrations were indeed changing over time.</w:t>
      </w:r>
      <w:r w:rsidR="004457A5">
        <w:t xml:space="preserve"> </w:t>
      </w:r>
      <w:r>
        <w:t>Information garnered from VIP scores from the PLS-DA, clusters of metabolites identified in the heat map, and impacted metabolic pathways highlighted through pathway analyses, the most impactful metabolites that fluctuated as decomposition progressed were selected to be graphed by their relative concentrations over time</w:t>
      </w:r>
      <w:r w:rsidR="004457A5">
        <w:t xml:space="preserve"> using R</w:t>
      </w:r>
      <w:r>
        <w:t xml:space="preserve"> (figure 3.</w:t>
      </w:r>
      <w:r w:rsidR="0002150D">
        <w:t>9</w:t>
      </w:r>
      <w:r w:rsidR="004457A5">
        <w:t xml:space="preserve">, table </w:t>
      </w:r>
      <w:r w:rsidR="00473594">
        <w:t>3.3</w:t>
      </w:r>
      <w:r>
        <w:t xml:space="preserve">). To simplify the data only metabolites involved in the impacted pathways, those with VIP scores &gt; 1.0, or amino acid metabolites were chosen. The choice to include amino acid metabolites was influenced by previous </w:t>
      </w:r>
      <w:r w:rsidRPr="009B32DE">
        <w:t xml:space="preserve">decomposition studies reporting high concentrations of amino acids present in decomposition fluids </w:t>
      </w:r>
      <w:r w:rsidRPr="009B32DE">
        <w:fldChar w:fldCharType="begin">
          <w:fldData xml:space="preserve">PEVuZE5vdGU+PENpdGU+PEF1dGhvcj5NYWNkb25hbGQ8L0F1dGhvcj48WWVhcj4yMDE0PC9ZZWFy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</w:fldData>
        </w:fldChar>
      </w:r>
      <w:r w:rsidRPr="009B32DE">
        <w:instrText xml:space="preserve"> ADDIN EN.CITE </w:instrText>
      </w:r>
      <w:r w:rsidRPr="009B32DE">
        <w:fldChar w:fldCharType="begin">
          <w:fldData xml:space="preserve">PEVuZE5vdGU+PENpdGU+PEF1dGhvcj5NYWNkb25hbGQ8L0F1dGhvcj48WWVhcj4yMDE0PC9ZZWFy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</w:fldData>
        </w:fldChar>
      </w:r>
      <w:r w:rsidRPr="009B32DE">
        <w:instrText xml:space="preserve"> ADDIN EN.CITE.DATA </w:instrText>
      </w:r>
      <w:r w:rsidRPr="009B32DE">
        <w:fldChar w:fldCharType="end"/>
      </w:r>
      <w:r w:rsidRPr="009B32DE">
        <w:fldChar w:fldCharType="separate"/>
      </w:r>
      <w:r w:rsidRPr="009B32DE">
        <w:rPr>
          <w:noProof/>
        </w:rPr>
        <w:t>(DeBruyn et al. 2021; Macdonald et al. 2014)</w:t>
      </w:r>
      <w:r w:rsidRPr="009B32DE">
        <w:fldChar w:fldCharType="end"/>
      </w:r>
      <w:r w:rsidRPr="009B32DE">
        <w:t>.</w:t>
      </w:r>
      <w:r>
        <w:t xml:space="preserve"> This process allowed us to narrow down the data to only include the metabolites of highest interest which then led to the identification of patterns associated with the different stages of decomposition and mass effects. Group 1 metabolites had a</w:t>
      </w:r>
      <w:r w:rsidR="002C2975">
        <w:t xml:space="preserve"> high </w:t>
      </w:r>
      <w:proofErr w:type="gramStart"/>
      <w:r w:rsidR="002C2975">
        <w:t>amount</w:t>
      </w:r>
      <w:proofErr w:type="gramEnd"/>
      <w:r w:rsidR="002C2975">
        <w:t xml:space="preserve"> of </w:t>
      </w:r>
      <w:r>
        <w:t>amino acids detected in the samples (tryptophan, valine, leucine/isoleucine, etc.), as well as some metabolites with high VIP scores (</w:t>
      </w:r>
      <w:proofErr w:type="spellStart"/>
      <w:r>
        <w:t>deoxyuridine</w:t>
      </w:r>
      <w:proofErr w:type="spellEnd"/>
      <w:r>
        <w:t>, hypoxanthine, xanthine, etc.) and some from impacted pathways (ornithine, phenylpyruvate, citrulline, etc.) (table</w:t>
      </w:r>
      <w:r w:rsidR="00473594">
        <w:t xml:space="preserve"> 3.3</w:t>
      </w:r>
      <w:r>
        <w:t>). Metabolite concentrations in group 1 reach two maxima, the first around 6,000 ADH and the second around 13,000 ADH (figure 3.</w:t>
      </w:r>
      <w:r w:rsidR="0002150D">
        <w:t>10</w:t>
      </w:r>
      <w:r>
        <w:t>). The metabolites in group 2 were largely from impacted pathways (UDP-glucose, glutamine, and fumarate), with one metabolite also having a high VIP score (UDP-</w:t>
      </w:r>
      <w:r w:rsidRPr="000245E2">
        <w:rPr>
          <w:i/>
          <w:iCs/>
        </w:rPr>
        <w:t>N</w:t>
      </w:r>
      <w:r>
        <w:t>-acetylglucosamine) (table</w:t>
      </w:r>
      <w:r w:rsidR="004457A5">
        <w:t xml:space="preserve"> </w:t>
      </w:r>
      <w:r w:rsidR="00473594">
        <w:t>3.3</w:t>
      </w:r>
      <w:r>
        <w:t xml:space="preserve">). Group 2 metabolites concentrations reached a maximum later than Group 1 around 7,000 ADH. Concentrations then decreased reaching a minimum concentration around 13,000 ADH and sharply increased through the rest of </w:t>
      </w:r>
      <w:r>
        <w:lastRenderedPageBreak/>
        <w:t>the experiment (figure 3.1</w:t>
      </w:r>
      <w:r w:rsidR="0002150D">
        <w:t>1</w:t>
      </w:r>
      <w:r>
        <w:t>). Group 3 metabolites consisted of metabolites with high VIP scores (nico</w:t>
      </w:r>
      <w:r w:rsidR="006D7114">
        <w:t>t</w:t>
      </w:r>
      <w:r>
        <w:t xml:space="preserve">inate, cytidine, </w:t>
      </w:r>
      <w:proofErr w:type="spellStart"/>
      <w:r>
        <w:t>xanthosine</w:t>
      </w:r>
      <w:proofErr w:type="spellEnd"/>
      <w:r>
        <w:t xml:space="preserve">, etc.) and metabolites involved in impacted pathways (taurine, glutamate, pyruvate, etc.) (table </w:t>
      </w:r>
      <w:r w:rsidR="00473594">
        <w:t>3.3</w:t>
      </w:r>
      <w:r>
        <w:t>). Group 3 only had one maximum concentration at 6,000 ADH and steadily decreased as decomposition progressed (figure 3.1</w:t>
      </w:r>
      <w:r w:rsidR="0002150D">
        <w:t>2</w:t>
      </w:r>
      <w:r>
        <w:t>).</w:t>
      </w:r>
      <w:r w:rsidR="009D2983">
        <w:t xml:space="preserve"> </w:t>
      </w:r>
      <w:r w:rsidR="002E6635">
        <w:t>While metabolite intensities in groups 1 and 2 were 1.3 times higher in pots with three mice compared to pots with one mouse, group 3 metabolite intensities were 1.4 times higher.</w:t>
      </w:r>
    </w:p>
    <w:p w14:paraId="49A46DA2" w14:textId="77777777" w:rsidR="0002150D" w:rsidRDefault="0002150D" w:rsidP="002E6635">
      <w:pPr>
        <w:spacing w:line="360" w:lineRule="auto"/>
        <w:ind w:firstLine="720"/>
      </w:pPr>
    </w:p>
    <w:p w14:paraId="3B3FDE3C" w14:textId="344A552F" w:rsidR="00F63A3E" w:rsidRDefault="009F39F1" w:rsidP="009F39F1">
      <w:pPr>
        <w:pStyle w:val="MySection"/>
      </w:pPr>
      <w:bookmarkStart w:id="60" w:name="_Toc111110885"/>
      <w:r>
        <w:t>Discussion</w:t>
      </w:r>
      <w:bookmarkEnd w:id="60"/>
    </w:p>
    <w:p w14:paraId="4D07B70C" w14:textId="1E185F7B" w:rsidR="004B4C5C" w:rsidRDefault="004B4C5C" w:rsidP="00C9704C">
      <w:pPr>
        <w:spacing w:line="360" w:lineRule="auto"/>
      </w:pPr>
      <w:r>
        <w:tab/>
        <w:t>Liquid chromatography-mass spectrometry (LC</w:t>
      </w:r>
      <w:r w:rsidR="00766931">
        <w:rPr>
          <w:color w:val="000000" w:themeColor="text1"/>
        </w:rPr>
        <w:t>—</w:t>
      </w:r>
      <w:r>
        <w:t>MS) techniques coupled with an untargeted approach was utilized to assess carcass mass effects on soil metabolomics during vertebrate decomposition. Vertebrate decomposition products were found to have significant effects on soil physiochemical characteristics such as soil pH, electrical conductivity, and gravimetric moisture content. Moreover, when dosing pressure (i.e., carcass mass) increased</w:t>
      </w:r>
      <w:r w:rsidR="00CC46F2">
        <w:t xml:space="preserve"> by three-fold,</w:t>
      </w:r>
      <w:r>
        <w:t xml:space="preserve"> stronger effects on these physiochemical characteristics</w:t>
      </w:r>
      <w:r w:rsidR="00C05082">
        <w:t xml:space="preserve"> </w:t>
      </w:r>
      <w:r w:rsidR="00CC46F2">
        <w:t xml:space="preserve">were observed </w:t>
      </w:r>
      <w:r w:rsidR="00C05082">
        <w:t>(1.3</w:t>
      </w:r>
      <w:r w:rsidR="002F547A">
        <w:t xml:space="preserve"> times higher in gravimetric moisture content, 1.15 times higher in electrical conductivity, 1.8 times higher soil pH)</w:t>
      </w:r>
      <w:r>
        <w:t>. The decomposition of mice also led to changes in soil metabolic profiles, where the effects of decomposition products</w:t>
      </w:r>
      <w:r w:rsidR="002C2975">
        <w:t xml:space="preserve"> </w:t>
      </w:r>
      <w:r>
        <w:t xml:space="preserve">were intensified when carcass mass was increased. This experiment tracked the fluctuations </w:t>
      </w:r>
      <w:r w:rsidR="002C2975">
        <w:t xml:space="preserve">in </w:t>
      </w:r>
      <w:r>
        <w:t xml:space="preserve">metabolite concentration </w:t>
      </w:r>
      <w:r w:rsidR="002C2975">
        <w:t>as</w:t>
      </w:r>
      <w:r>
        <w:t xml:space="preserve"> decomposition progressed and led to the identification of a succession of metabolites over time. These findings, specifically the effects of carcass mass, may lead to new insights into nutrient cycling into the environment especially in the case of mass die</w:t>
      </w:r>
      <w:r w:rsidR="002C2975">
        <w:t>-</w:t>
      </w:r>
      <w:r>
        <w:t xml:space="preserve">offs. </w:t>
      </w:r>
    </w:p>
    <w:p w14:paraId="73AFECB0" w14:textId="24AA7C18" w:rsidR="002F547A" w:rsidRDefault="004B4C5C" w:rsidP="00452B07">
      <w:pPr>
        <w:spacing w:line="360" w:lineRule="auto"/>
        <w:ind w:firstLine="720"/>
      </w:pPr>
      <w:r>
        <w:t xml:space="preserve">The soils utilized in this experiment were analyzed to assess the effects of decomposition </w:t>
      </w:r>
      <w:r w:rsidR="00040518">
        <w:t xml:space="preserve">of various carcass masses </w:t>
      </w:r>
      <w:r>
        <w:t xml:space="preserve">on soil metabolic profiles. </w:t>
      </w:r>
      <w:r w:rsidR="00040518">
        <w:t xml:space="preserve">The most </w:t>
      </w:r>
      <w:r w:rsidR="00CC46F2">
        <w:t xml:space="preserve">frequently </w:t>
      </w:r>
      <w:r w:rsidR="00040518">
        <w:t xml:space="preserve">detected metabolites across all samples belonged to the metabolite classes </w:t>
      </w:r>
      <w:r w:rsidR="00CC46F2">
        <w:t xml:space="preserve">of </w:t>
      </w:r>
      <w:r w:rsidR="00040518">
        <w:t xml:space="preserve">organic acids (amino acids, sulfonic acids, etc.) and </w:t>
      </w:r>
      <w:proofErr w:type="spellStart"/>
      <w:r w:rsidR="00040518">
        <w:t>organoheterocyclic</w:t>
      </w:r>
      <w:proofErr w:type="spellEnd"/>
      <w:r w:rsidR="00040518">
        <w:t xml:space="preserve"> compounds (azoles, </w:t>
      </w:r>
      <w:proofErr w:type="spellStart"/>
      <w:r w:rsidR="00040518">
        <w:t>imidazopyrimidines</w:t>
      </w:r>
      <w:proofErr w:type="spellEnd"/>
      <w:r w:rsidR="00040518">
        <w:t xml:space="preserve">, etc.). The five metabolites </w:t>
      </w:r>
      <w:proofErr w:type="gramStart"/>
      <w:r w:rsidR="00040518">
        <w:t>most commonly detected</w:t>
      </w:r>
      <w:proofErr w:type="gramEnd"/>
      <w:r w:rsidR="00040518">
        <w:t xml:space="preserve"> were taurine (a sulfonic amino acid), glutamine (an amino acid), allantoin (an azole), </w:t>
      </w:r>
      <w:r w:rsidR="00040518" w:rsidRPr="000245E2">
        <w:rPr>
          <w:i/>
          <w:iCs/>
        </w:rPr>
        <w:t>N</w:t>
      </w:r>
      <w:r w:rsidR="00040518">
        <w:t>-</w:t>
      </w:r>
      <w:proofErr w:type="spellStart"/>
      <w:r w:rsidR="00040518">
        <w:t>acetylglutamate</w:t>
      </w:r>
      <w:proofErr w:type="spellEnd"/>
      <w:r w:rsidR="00040518">
        <w:t xml:space="preserve"> (a carboxylic amino acid derivative), and tryptophan (an amino acid).</w:t>
      </w:r>
      <w:r w:rsidR="005613C0">
        <w:t xml:space="preserve"> While the metabolites dominating the soils across the treatments were similar (i.e., amino acids, azoles, etc.), statistical analyses revealed that the metabolic profiles between the treatments (control, 1 mouse, 3 mice) were significantly different</w:t>
      </w:r>
      <w:r w:rsidR="002F547A">
        <w:t xml:space="preserve"> due to both increases in existing metabolite concentrations and the emergence of new metabolites. </w:t>
      </w:r>
    </w:p>
    <w:p w14:paraId="32E4EFEB" w14:textId="04CD8074" w:rsidR="002F547A" w:rsidRDefault="002F547A" w:rsidP="00452B07">
      <w:pPr>
        <w:spacing w:line="360" w:lineRule="auto"/>
        <w:ind w:firstLine="720"/>
      </w:pPr>
      <w:r>
        <w:lastRenderedPageBreak/>
        <w:t>T</w:t>
      </w:r>
      <w:r w:rsidR="005613C0">
        <w:t xml:space="preserve">he analyses revealed that 71 metabolites were at significantly different concentrations across treatments (19 metabolites were found to be insignificant). The 71 metabolites included all 34 metabolites assigned with high VIP scores by the PLS-DA that was performed. The most significant metabolites, according to the one-way ANOVA, were found to be </w:t>
      </w:r>
      <w:r w:rsidR="005613C0" w:rsidRPr="000245E2">
        <w:rPr>
          <w:i/>
          <w:iCs/>
        </w:rPr>
        <w:t>N</w:t>
      </w:r>
      <w:r w:rsidR="005613C0">
        <w:t>-</w:t>
      </w:r>
      <w:proofErr w:type="spellStart"/>
      <w:r w:rsidR="005613C0">
        <w:t>acetylglutamate</w:t>
      </w:r>
      <w:proofErr w:type="spellEnd"/>
      <w:r w:rsidR="005613C0">
        <w:t>, nicotinate, UDP-</w:t>
      </w:r>
      <w:r w:rsidR="005613C0" w:rsidRPr="000245E2">
        <w:rPr>
          <w:i/>
          <w:iCs/>
        </w:rPr>
        <w:t>N</w:t>
      </w:r>
      <w:r w:rsidR="005613C0">
        <w:t xml:space="preserve">-acetylglucosamine, alanine/sarcosine, and 2-aminoadipate. </w:t>
      </w:r>
      <w:r w:rsidR="009E3A8B" w:rsidRPr="000245E2">
        <w:rPr>
          <w:i/>
          <w:iCs/>
        </w:rPr>
        <w:t>N</w:t>
      </w:r>
      <w:r w:rsidR="009E3A8B">
        <w:t>-</w:t>
      </w:r>
      <w:proofErr w:type="spellStart"/>
      <w:r w:rsidR="009E3A8B">
        <w:t>acetylglutamate</w:t>
      </w:r>
      <w:proofErr w:type="spellEnd"/>
      <w:r w:rsidR="009E3A8B">
        <w:t xml:space="preserve">, alanine/sarcosine, and 2-aminoadipate are biochemicals classed as amino acids or amino acid derivatives and can be found in all living organisms. </w:t>
      </w:r>
      <w:r w:rsidR="009E3A8B" w:rsidRPr="000245E2">
        <w:rPr>
          <w:i/>
          <w:iCs/>
        </w:rPr>
        <w:t>N</w:t>
      </w:r>
      <w:r w:rsidR="009E3A8B">
        <w:t>-</w:t>
      </w:r>
      <w:proofErr w:type="spellStart"/>
      <w:r w:rsidR="009E3A8B">
        <w:t>acetylglutamate</w:t>
      </w:r>
      <w:proofErr w:type="spellEnd"/>
      <w:r w:rsidR="009E3A8B">
        <w:t xml:space="preserve"> is an intermediate in arginine biosynthesis and serves as </w:t>
      </w:r>
      <w:r w:rsidR="001F7812">
        <w:t>the main regulator of the urea cycle, which uptakes ammonia (NH</w:t>
      </w:r>
      <w:r w:rsidR="001F7812">
        <w:rPr>
          <w:vertAlign w:val="subscript"/>
        </w:rPr>
        <w:t>3</w:t>
      </w:r>
      <w:r w:rsidR="001F7812">
        <w:t>) and produces urea ((NH</w:t>
      </w:r>
      <w:r w:rsidR="001F7812">
        <w:rPr>
          <w:vertAlign w:val="subscript"/>
        </w:rPr>
        <w:t>2</w:t>
      </w:r>
      <w:r w:rsidR="001F7812">
        <w:t>)</w:t>
      </w:r>
      <w:r w:rsidR="001F7812">
        <w:rPr>
          <w:vertAlign w:val="subscript"/>
        </w:rPr>
        <w:t>2</w:t>
      </w:r>
      <w:r w:rsidR="001F7812">
        <w:t>CO)</w:t>
      </w:r>
      <w:r w:rsidR="002C2975">
        <w:t xml:space="preserve"> </w: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 </w:instrTex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EN.CITE.DATA </w:instrText>
      </w:r>
      <w:r w:rsidR="002C2975">
        <w:fldChar w:fldCharType="end"/>
      </w:r>
      <w:r w:rsidR="002C2975">
        <w:fldChar w:fldCharType="separate"/>
      </w:r>
      <w:r w:rsidR="002C2975">
        <w:rPr>
          <w:noProof/>
        </w:rPr>
        <w:t>(Kanehisa et al. 2021; Wishart et al. 2022)</w:t>
      </w:r>
      <w:r w:rsidR="002C2975">
        <w:fldChar w:fldCharType="end"/>
      </w:r>
      <w:r w:rsidR="001F7812">
        <w:t>. Alanine/sarcosine is one of the 20 p</w:t>
      </w:r>
      <w:r w:rsidR="00250CBC">
        <w:t>roteinogenic amino acids, meaning it partakes in the biosynthesis of proteins. Additionally, it can be produced by introducing an amine group to pyruvate from alpha-ketoglutarate, ammonia, and NADH or it can be synthesized from branched amino acids (valine, leucine, and isoleucine). Alanine/sarcosine is either a regulator of or plays a role in numerous metabolic pathways, making it a highly utilized metabolite</w:t>
      </w:r>
      <w:r w:rsidR="002C2975">
        <w:t xml:space="preserve"> </w: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 </w:instrTex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EN.CITE.DATA </w:instrText>
      </w:r>
      <w:r w:rsidR="002C2975">
        <w:fldChar w:fldCharType="end"/>
      </w:r>
      <w:r w:rsidR="002C2975">
        <w:fldChar w:fldCharType="separate"/>
      </w:r>
      <w:r w:rsidR="002C2975">
        <w:rPr>
          <w:noProof/>
        </w:rPr>
        <w:t>(Kanehisa et al. 2021; Wishart et al. 2022)</w:t>
      </w:r>
      <w:r w:rsidR="002C2975">
        <w:fldChar w:fldCharType="end"/>
      </w:r>
      <w:r w:rsidR="00250CBC">
        <w:t>. 2-aminoadipate is a hydrophobic</w:t>
      </w:r>
      <w:r w:rsidR="00B247A3">
        <w:t>, insoluble</w:t>
      </w:r>
      <w:r w:rsidR="00250CBC">
        <w:t xml:space="preserve"> amino acid</w:t>
      </w:r>
      <w:r w:rsidR="00B247A3">
        <w:t xml:space="preserve"> that is highly important in lysine metabolism</w:t>
      </w:r>
      <w:r w:rsidR="002C2975">
        <w:t xml:space="preserve"> </w: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 </w:instrTex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EN.CITE.DATA </w:instrText>
      </w:r>
      <w:r w:rsidR="002C2975">
        <w:fldChar w:fldCharType="end"/>
      </w:r>
      <w:r w:rsidR="002C2975">
        <w:fldChar w:fldCharType="separate"/>
      </w:r>
      <w:r w:rsidR="002C2975">
        <w:rPr>
          <w:noProof/>
        </w:rPr>
        <w:t>(Kanehisa et al. 2021; Wishart et al. 2022)</w:t>
      </w:r>
      <w:r w:rsidR="002C2975">
        <w:fldChar w:fldCharType="end"/>
      </w:r>
      <w:r w:rsidR="00B247A3">
        <w:t xml:space="preserve">. Nicotinate, also known as vitamin B3 or niacin, is a </w:t>
      </w:r>
      <w:proofErr w:type="spellStart"/>
      <w:r w:rsidR="00B247A3">
        <w:t>pyridinecarboxylic</w:t>
      </w:r>
      <w:proofErr w:type="spellEnd"/>
      <w:r w:rsidR="00B247A3">
        <w:t xml:space="preserve"> acid that can be found in several plant and animal tissues (not ubiquitous across all living organisms like the previously mentioned amino acids). The derivatives of this metabolite (NADH, NAD, NAD+, NADP) play hugely important roles in energy metabolism. Nicotinate itself can be produced by the synthesis of tryptophan, but this process is extremely slow and typically </w:t>
      </w:r>
      <w:r w:rsidR="007C5EB5">
        <w:t>only</w:t>
      </w:r>
      <w:r w:rsidR="00B247A3">
        <w:t xml:space="preserve"> occurs in </w:t>
      </w:r>
      <w:r w:rsidR="007C5EB5">
        <w:t>the presence of vitamin B6</w:t>
      </w:r>
      <w:r w:rsidR="002C2975">
        <w:t xml:space="preserve"> </w: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 </w:instrTex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EN.CITE.DATA </w:instrText>
      </w:r>
      <w:r w:rsidR="002C2975">
        <w:fldChar w:fldCharType="end"/>
      </w:r>
      <w:r w:rsidR="002C2975">
        <w:fldChar w:fldCharType="separate"/>
      </w:r>
      <w:r w:rsidR="002C2975">
        <w:rPr>
          <w:noProof/>
        </w:rPr>
        <w:t>(Kanehisa et al. 2021; Wishart et al. 2022)</w:t>
      </w:r>
      <w:r w:rsidR="002C2975">
        <w:fldChar w:fldCharType="end"/>
      </w:r>
      <w:r w:rsidR="007C5EB5">
        <w:t>. UDP-</w:t>
      </w:r>
      <w:r w:rsidR="007C5EB5" w:rsidRPr="000245E2">
        <w:rPr>
          <w:i/>
          <w:iCs/>
        </w:rPr>
        <w:t>N</w:t>
      </w:r>
      <w:r w:rsidR="007C5EB5">
        <w:t xml:space="preserve">-acetylglucosamine is classed as a pyrimidine nucleotide sugar as it is an acetylated version of an amino sugar. When it </w:t>
      </w:r>
      <w:proofErr w:type="gramStart"/>
      <w:r w:rsidR="007C5EB5">
        <w:t>is able to</w:t>
      </w:r>
      <w:proofErr w:type="gramEnd"/>
      <w:r w:rsidR="007C5EB5">
        <w:t xml:space="preserve"> bind with oxygen the resulting compound is essential to many metabolic functions</w:t>
      </w:r>
      <w:r w:rsidR="002C2975">
        <w:t xml:space="preserve"> </w: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 </w:instrText>
      </w:r>
      <w:r w:rsidR="002C2975">
        <w:fldChar w:fldCharType="begin">
          <w:fldData xml:space="preserve">PEVuZE5vdGU+PENpdGU+PEF1dGhvcj5XaXNoYXJ0PC9BdXRob3I+PFllYXI+MjAyMjwvWWVhcj48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</w:fldData>
        </w:fldChar>
      </w:r>
      <w:r w:rsidR="002C2975">
        <w:instrText xml:space="preserve"> ADDIN EN.CITE.DATA </w:instrText>
      </w:r>
      <w:r w:rsidR="002C2975">
        <w:fldChar w:fldCharType="end"/>
      </w:r>
      <w:r w:rsidR="002C2975">
        <w:fldChar w:fldCharType="separate"/>
      </w:r>
      <w:r w:rsidR="002C2975">
        <w:rPr>
          <w:noProof/>
        </w:rPr>
        <w:t>(Kanehisa et al. 2021; Wishart et al. 2022)</w:t>
      </w:r>
      <w:r w:rsidR="002C2975">
        <w:fldChar w:fldCharType="end"/>
      </w:r>
      <w:r w:rsidR="007C5EB5">
        <w:t xml:space="preserve">. </w:t>
      </w:r>
      <w:r>
        <w:t xml:space="preserve">The detection of these metabolites in mouse decomposition-impacted soils mentioned thus far is reasonable and supported by the findings in previous studies assessing the tissues and organs of rats </w:t>
      </w:r>
      <w:r>
        <w:fldChar w:fldCharType="begin"/>
      </w:r>
      <w:r>
        <w:instrText xml:space="preserve"> ADDIN EN.CITE &lt;EndNote&gt;&lt;Cite&gt;&lt;Author&gt;Marinello&lt;/Author&gt;&lt;Year&gt;2002&lt;/Year&gt;&lt;RecNum&gt;247&lt;/RecNum&gt;&lt;DisplayText&gt;(Marinello et al. 2002)&lt;/DisplayText&gt;&lt;record&gt;&lt;rec-number&gt;247&lt;/rec-number&gt;&lt;foreign-keys&gt;&lt;key app="EN" db-id="2sadw2d9r0atwae5xwdvfsp7xp0z5er55xs0" timestamp="1654875079" guid="fe3ad7e9-7454-413b-891a-db8172dd3847"&gt;247&lt;/key&gt;&lt;/foreign-keys&gt;&lt;ref-type name="Journal Article"&gt;17&lt;/ref-type&gt;&lt;contributors&gt;&lt;authors&gt;&lt;author&gt;Marinello, Enrico&lt;/author&gt;&lt;author&gt;Arezzini, Laura&lt;/author&gt;&lt;author&gt;Pizzichini, Maria&lt;/author&gt;&lt;author&gt;Frosi, Barbara&lt;/author&gt;&lt;author&gt;Porcelli, Brunetta&lt;/author&gt;&lt;author&gt;Terzuoli, Lucia&lt;/author&gt;&lt;/authors&gt;&lt;/contributors&gt;&lt;titles&gt;&lt;title&gt;Purine nucleotide catabolism in rat liver: Labelling of uric acid and allantoin after administration of various labelled precursors&lt;/title&gt;&lt;secondary-title&gt;Life sciences (1973)&lt;/secondary-title&gt;&lt;/titles&gt;&lt;periodical&gt;&lt;full-title&gt;Life sciences (1973)&lt;/full-title&gt;&lt;/periodical&gt;&lt;pages&gt;2931-2941&lt;/pages&gt;&lt;volume&gt;70&lt;/volume&gt;&lt;number&gt;24&lt;/number&gt;&lt;keywords&gt;&lt;keyword&gt;Adenine - administration &amp;amp; dosage&lt;/keyword&gt;&lt;keyword&gt;Allantoin&lt;/keyword&gt;&lt;keyword&gt;Allantoin - metabolism&lt;/keyword&gt;&lt;keyword&gt;Animals&lt;/keyword&gt;&lt;keyword&gt;Formates - administration &amp;amp; dosage&lt;/keyword&gt;&lt;keyword&gt;Glycine - administration &amp;amp; dosage&lt;/keyword&gt;&lt;keyword&gt;Hypoxanthines - administration &amp;amp; dosage&lt;/keyword&gt;&lt;keyword&gt;Isotope Labeling&lt;/keyword&gt;&lt;keyword&gt;Labelled precursors&lt;/keyword&gt;&lt;keyword&gt;Liver - metabolism&lt;/keyword&gt;&lt;keyword&gt;Male&lt;/keyword&gt;&lt;keyword&gt;Purine nucleotide catabolism&lt;/keyword&gt;&lt;keyword&gt;Purine Nucleotides - metabolism&lt;/keyword&gt;&lt;keyword&gt;Rats&lt;/keyword&gt;&lt;keyword&gt;Uric acid&lt;/keyword&gt;&lt;keyword&gt;Uric Acid - administration &amp;amp; dosage&lt;/keyword&gt;&lt;keyword&gt;Uric Acid - metabolism&lt;/keyword&gt;&lt;/keywords&gt;&lt;dates&gt;&lt;year&gt;2002&lt;/year&gt;&lt;/dates&gt;&lt;pub-location&gt;Netherlands&lt;/pub-location&gt;&lt;publisher&gt;Elsevier Inc&lt;/publisher&gt;&lt;isbn&gt;0024-3205&lt;/isbn&gt;&lt;urls&gt;&lt;/urls&gt;&lt;electronic-resource-num&gt;10.1016/S0024-3205(02)01532-1&lt;/electronic-resource-num&gt;&lt;/record&gt;&lt;/Cite&gt;&lt;/EndNote&gt;</w:instrText>
      </w:r>
      <w:r>
        <w:fldChar w:fldCharType="separate"/>
      </w:r>
      <w:r>
        <w:rPr>
          <w:noProof/>
        </w:rPr>
        <w:t>(Marinello et al. 2002)</w:t>
      </w:r>
      <w:r>
        <w:fldChar w:fldCharType="end"/>
      </w:r>
      <w:r>
        <w:t xml:space="preserve"> and mice </w:t>
      </w:r>
      <w:r>
        <w:fldChar w:fldCharType="begin">
          <w:fldData xml:space="preserve">PEVuZE5vdGU+PENpdGU+PEF1dGhvcj5CdXJsaWtvd3NrYTwvQXV0aG9yPjxZZWFyPjIwMjA8L1ll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</w:fldData>
        </w:fldChar>
      </w:r>
      <w:r>
        <w:instrText xml:space="preserve"> ADDIN EN.CITE </w:instrText>
      </w:r>
      <w:r>
        <w:fldChar w:fldCharType="begin">
          <w:fldData xml:space="preserve">PEVuZE5vdGU+PENpdGU+PEF1dGhvcj5CdXJsaWtvd3NrYTwvQXV0aG9yPjxZZWFyPjIwMjA8L1ll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</w:fldData>
        </w:fldChar>
      </w:r>
      <w:r>
        <w:instrText xml:space="preserve"> ADDIN EN.CITE.DATA </w:instrText>
      </w:r>
      <w:r>
        <w:fldChar w:fldCharType="end"/>
      </w:r>
      <w:r>
        <w:fldChar w:fldCharType="separate"/>
      </w:r>
      <w:r>
        <w:rPr>
          <w:noProof/>
        </w:rPr>
        <w:t>(Burlikowska et al. 2020; Ghazalpour et al. 2014; Ma et al. 2015; Marinello et al. 2001)</w:t>
      </w:r>
      <w:r>
        <w:fldChar w:fldCharType="end"/>
      </w:r>
      <w:r>
        <w:t xml:space="preserve">. These studies found high concentrations of amino acids, </w:t>
      </w:r>
      <w:proofErr w:type="spellStart"/>
      <w:r>
        <w:t>imidazoles</w:t>
      </w:r>
      <w:proofErr w:type="spellEnd"/>
      <w:r>
        <w:t xml:space="preserve">, glycerophospholipids, and carbohydrates mainly in liver and brain tissues, but other tissues as well </w:t>
      </w:r>
      <w:r>
        <w:fldChar w:fldCharType="begin">
          <w:fldData xml:space="preserve">PEVuZE5vdGU+PENpdGU+PEF1dGhvcj5CdXJsaWtvd3NrYTwvQXV0aG9yPjxZZWFyPjIwMjA8L1ll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</w:fldData>
        </w:fldChar>
      </w:r>
      <w:r>
        <w:instrText xml:space="preserve"> ADDIN EN.CITE </w:instrText>
      </w:r>
      <w:r>
        <w:fldChar w:fldCharType="begin">
          <w:fldData xml:space="preserve">PEVuZE5vdGU+PENpdGU+PEF1dGhvcj5CdXJsaWtvd3NrYTwvQXV0aG9yPjxZZWFyPjIwMjA8L1ll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</w:fldData>
        </w:fldChar>
      </w:r>
      <w:r>
        <w:instrText xml:space="preserve"> ADDIN EN.CITE.DATA </w:instrText>
      </w:r>
      <w:r>
        <w:fldChar w:fldCharType="end"/>
      </w:r>
      <w:r>
        <w:fldChar w:fldCharType="separate"/>
      </w:r>
      <w:r>
        <w:rPr>
          <w:noProof/>
        </w:rPr>
        <w:t>(Burlikowska et al. 2020; Ghazalpour et al. 2014; Ma et al. 2015; Marinello et al. 2001)</w:t>
      </w:r>
      <w:r>
        <w:fldChar w:fldCharType="end"/>
      </w:r>
      <w:r>
        <w:t>.</w:t>
      </w:r>
    </w:p>
    <w:p w14:paraId="4E885834" w14:textId="24A4FC2D" w:rsidR="00452B07" w:rsidRDefault="00B574E1" w:rsidP="00B574E1">
      <w:pPr>
        <w:spacing w:line="360" w:lineRule="auto"/>
        <w:ind w:firstLine="720"/>
      </w:pPr>
      <w:proofErr w:type="gramStart"/>
      <w:r>
        <w:lastRenderedPageBreak/>
        <w:t>Comparing the one mouse and three mice</w:t>
      </w:r>
      <w:r w:rsidR="002C2975">
        <w:t xml:space="preserve"> soils</w:t>
      </w:r>
      <w:r>
        <w:t xml:space="preserve">, </w:t>
      </w:r>
      <w:r w:rsidR="009F0350">
        <w:t>it</w:t>
      </w:r>
      <w:proofErr w:type="gramEnd"/>
      <w:r w:rsidR="009F0350">
        <w:t xml:space="preserve"> was</w:t>
      </w:r>
      <w:r>
        <w:t xml:space="preserve"> found that 28 metabolites had significantly different concentrations (metabolites with “3-1” in Tukey’s HSD column in table 3.2). </w:t>
      </w:r>
      <w:r w:rsidR="00C9704C">
        <w:t>Th</w:t>
      </w:r>
      <w:r w:rsidR="002C2975">
        <w:t>e</w:t>
      </w:r>
      <w:r w:rsidR="00C9704C">
        <w:t xml:space="preserve"> differentiation of these metabolites, specifically, means that these metabolites were highly influenced by the variation in carcass mass. The 28 metabolites sensitive to carcass mass were either the previously mentioned </w:t>
      </w:r>
      <w:r w:rsidR="00452B07">
        <w:t>metabolites</w:t>
      </w:r>
      <w:r w:rsidR="00C9704C">
        <w:t xml:space="preserve"> or </w:t>
      </w:r>
      <w:r w:rsidR="00C9704C" w:rsidRPr="000245E2">
        <w:t xml:space="preserve">derivates of them, and included </w:t>
      </w:r>
      <w:r w:rsidR="00C9704C" w:rsidRPr="000245E2">
        <w:rPr>
          <w:i/>
          <w:iCs/>
        </w:rPr>
        <w:t>N</w:t>
      </w:r>
      <w:r w:rsidR="00C9704C" w:rsidRPr="000245E2">
        <w:t>-</w:t>
      </w:r>
      <w:proofErr w:type="spellStart"/>
      <w:r w:rsidR="00C9704C" w:rsidRPr="000245E2">
        <w:t>acetylglutamate</w:t>
      </w:r>
      <w:proofErr w:type="spellEnd"/>
      <w:r w:rsidR="00C9704C" w:rsidRPr="000245E2">
        <w:t>, UDP</w:t>
      </w:r>
      <w:r w:rsidR="000245E2" w:rsidRPr="000245E2">
        <w:t>-</w:t>
      </w:r>
      <w:r w:rsidR="00C9704C" w:rsidRPr="000245E2">
        <w:rPr>
          <w:i/>
          <w:iCs/>
        </w:rPr>
        <w:t>N</w:t>
      </w:r>
      <w:r w:rsidR="00C9704C" w:rsidRPr="000245E2">
        <w:t xml:space="preserve">-acetylglucosamine, alanine/sarcosine, 2-aminoadipate, and </w:t>
      </w:r>
      <w:r w:rsidR="00C9704C" w:rsidRPr="000245E2">
        <w:rPr>
          <w:i/>
          <w:iCs/>
        </w:rPr>
        <w:t>N</w:t>
      </w:r>
      <w:r w:rsidR="00C9704C" w:rsidRPr="000245E2">
        <w:t xml:space="preserve">-acetylglucosamine </w:t>
      </w:r>
      <w:r w:rsidR="000245E2" w:rsidRPr="000245E2">
        <w:t>[</w:t>
      </w:r>
      <w:r w:rsidR="00C9704C" w:rsidRPr="000245E2">
        <w:t>1</w:t>
      </w:r>
      <w:r w:rsidR="000245E2" w:rsidRPr="000245E2">
        <w:t xml:space="preserve"> or </w:t>
      </w:r>
      <w:r w:rsidR="00C9704C" w:rsidRPr="000245E2">
        <w:t>6</w:t>
      </w:r>
      <w:r w:rsidR="000245E2" w:rsidRPr="000245E2">
        <w:t>]</w:t>
      </w:r>
      <w:r w:rsidR="00C9704C" w:rsidRPr="000245E2">
        <w:t>-phosphate.</w:t>
      </w:r>
      <w:r w:rsidR="00C9704C">
        <w:t xml:space="preserve"> </w:t>
      </w:r>
      <w:proofErr w:type="gramStart"/>
      <w:r w:rsidR="00572243">
        <w:t>All of</w:t>
      </w:r>
      <w:proofErr w:type="gramEnd"/>
      <w:r w:rsidR="00572243">
        <w:t xml:space="preserve"> the carcass mass sensitive metabolites were at higher concentrations in 3 mice pots compared to 1 mouse pots. </w:t>
      </w:r>
    </w:p>
    <w:p w14:paraId="48FF1ED0" w14:textId="2CC72457" w:rsidR="00572243" w:rsidRDefault="00B06A43" w:rsidP="001C7BD4">
      <w:pPr>
        <w:spacing w:line="360" w:lineRule="auto"/>
        <w:ind w:firstLine="720"/>
      </w:pPr>
      <w:proofErr w:type="gramStart"/>
      <w:r>
        <w:t>In order to</w:t>
      </w:r>
      <w:proofErr w:type="gramEnd"/>
      <w:r>
        <w:t xml:space="preserve"> assess whether carcass mass had effects on the pathways impacted by decomposition fluids, separate pathways analyses were performed on soils from both the one mouse pots and three mice pots. These analyses revealed that while there was some variation in the impacted pathways, they were generally very similar and included pathways belonging</w:t>
      </w:r>
      <w:r w:rsidR="00CD2B24">
        <w:t xml:space="preserve"> mainly</w:t>
      </w:r>
      <w:r>
        <w:t xml:space="preserve"> to amino acid metabolism (alanine, aspartate, and glutamate </w:t>
      </w:r>
      <w:r w:rsidR="00CD2B24">
        <w:t>metabolism</w:t>
      </w:r>
      <w:r>
        <w:t xml:space="preserve">, taurine, and </w:t>
      </w:r>
      <w:proofErr w:type="spellStart"/>
      <w:r>
        <w:t>hypotaurine</w:t>
      </w:r>
      <w:proofErr w:type="spellEnd"/>
      <w:r>
        <w:t xml:space="preserve"> metabolism, etc.), carbohydrate metabolism (amino sugar and nucleotide metabolism, etc.), energy metabolism</w:t>
      </w:r>
      <w:r w:rsidR="00CD2B24">
        <w:t xml:space="preserve"> (sulfur metabolism), nucleotide metabolism (purine metabolism), and glycan biosynthesis and metabolism (lipopolysaccharide biosynthesis, peptidoglycan biosynthesis). </w:t>
      </w:r>
      <w:r w:rsidR="00572243">
        <w:t xml:space="preserve">Overall, carcass mass does not </w:t>
      </w:r>
      <w:proofErr w:type="gramStart"/>
      <w:r w:rsidR="00572243">
        <w:t>have an effect on</w:t>
      </w:r>
      <w:proofErr w:type="gramEnd"/>
      <w:r w:rsidR="00572243">
        <w:t xml:space="preserve"> the types of metabolites present</w:t>
      </w:r>
      <w:r w:rsidR="00865B70">
        <w:t xml:space="preserve"> or the impacted metabolic pathways but</w:t>
      </w:r>
      <w:r w:rsidR="00572243">
        <w:t xml:space="preserve"> does affect the concentrations of decomposition-related metabolites.</w:t>
      </w:r>
    </w:p>
    <w:p w14:paraId="7B2E0F7C" w14:textId="5C8C8CE6" w:rsidR="001C7BD4" w:rsidRDefault="00452B07" w:rsidP="00562805">
      <w:pPr>
        <w:spacing w:line="360" w:lineRule="auto"/>
        <w:ind w:firstLine="720"/>
      </w:pPr>
      <w:r>
        <w:t>The cumulation of information gleaned from the analyses discussed thus far and clustering within the heatmap led to the identification of</w:t>
      </w:r>
      <w:r w:rsidR="00865B70">
        <w:t xml:space="preserve"> groups of metabolites with similar dynamics in the soil throughout decomposition. When these metabolites were grouped together and assessed in the context of impacted pathways and metabolisms, new insights into the fluctuations of metabolite concentrations and the timing of them were revealed.</w:t>
      </w:r>
      <w:r w:rsidR="001C7BD4">
        <w:t xml:space="preserve"> </w:t>
      </w:r>
      <w:r w:rsidR="00D91261">
        <w:t xml:space="preserve">Additionally, </w:t>
      </w:r>
      <w:r w:rsidR="00A47EE1">
        <w:t>it was found that while our results confirmed our first hypothesis</w:t>
      </w:r>
      <w:r w:rsidR="002C2975">
        <w:t>,</w:t>
      </w:r>
      <w:r w:rsidR="00A47EE1">
        <w:t xml:space="preserve"> </w:t>
      </w:r>
      <w:r w:rsidR="002C2975">
        <w:t>they</w:t>
      </w:r>
      <w:r w:rsidR="00A47EE1">
        <w:t xml:space="preserve"> did not fully support the second hypothesis. That is, carcass decomposition did have significant effects on the metabolic profiles of the soil and the effects were intensified when carcass mass increased, but the timing of the concentration maxima and minima did not seem to be </w:t>
      </w:r>
      <w:r w:rsidR="002C2975">
        <w:t>affected</w:t>
      </w:r>
      <w:r w:rsidR="00A47EE1">
        <w:t xml:space="preserve">. </w:t>
      </w:r>
      <w:r w:rsidR="007003B7">
        <w:t xml:space="preserve">Group 1 metabolites for both treatments reached only one concentration maximum at 6,000 ADH and steadily decreased through the rest of the experiment. Pathways affected by the metabolites in this group belonged to amino acid metabolism (taurine and </w:t>
      </w:r>
      <w:proofErr w:type="spellStart"/>
      <w:r w:rsidR="007003B7">
        <w:t>hypotaurine</w:t>
      </w:r>
      <w:proofErr w:type="spellEnd"/>
      <w:r w:rsidR="007003B7">
        <w:t xml:space="preserve"> metabolism, cysteine and methionine </w:t>
      </w:r>
      <w:r w:rsidR="007003B7">
        <w:lastRenderedPageBreak/>
        <w:t>metabolism, alanine, aspartate, and glutamate metabolism etc.)</w:t>
      </w:r>
      <w:r w:rsidR="00883E81">
        <w:t>, c</w:t>
      </w:r>
      <w:r w:rsidR="007003B7">
        <w:t xml:space="preserve">arbohydrate metabolism (citric </w:t>
      </w:r>
      <w:r w:rsidR="002C2975">
        <w:t xml:space="preserve">acid </w:t>
      </w:r>
      <w:r w:rsidR="007003B7">
        <w:t>(TCA) cycle, glyoxylate and dicarboxylate metabolism, butanoate metabolism, etc.)</w:t>
      </w:r>
      <w:r w:rsidR="00883E81">
        <w:t>, and energy metabolism (carbon fixation in photosynthetic organisms, sulfur metabolism, oxidative phosphorylation, methane metabolism)</w:t>
      </w:r>
      <w:r w:rsidR="007003B7">
        <w:t xml:space="preserve">. </w:t>
      </w:r>
      <w:r w:rsidR="000953C4">
        <w:t>The second group of metabolites also behaved in the same way across carcass masses, reaching a concentration maximum later than the first group (7,000 AHD), decreasing until reaching a minimum concentration around 13,000 ADH, and then sharply increasing for the duration of the experiment.</w:t>
      </w:r>
      <w:r w:rsidR="00340FAF">
        <w:t xml:space="preserve"> </w:t>
      </w:r>
      <w:r w:rsidR="000953C4">
        <w:t xml:space="preserve">This group was also involved in </w:t>
      </w:r>
      <w:r w:rsidR="004D5653">
        <w:t xml:space="preserve">amino acid metabolism (alanine, aspartate, and glutamate metabolism, arginine biosynthesis) and </w:t>
      </w:r>
      <w:r w:rsidR="000953C4">
        <w:t xml:space="preserve">carbohydrate metabolism (citric </w:t>
      </w:r>
      <w:r w:rsidR="003362A8">
        <w:t xml:space="preserve">acid </w:t>
      </w:r>
      <w:r w:rsidR="000953C4">
        <w:t>(TCA) cycle, amino sugar and nucleotide sugar metabolism, pyruvate metabolism, etc.), but was more highly involved in pathways belonging to biosynthesis (biosynthesis of phenylpropanoids, and biosynthesis of alkaloids derived from (</w:t>
      </w:r>
      <w:proofErr w:type="spellStart"/>
      <w:r w:rsidR="000953C4">
        <w:t>i</w:t>
      </w:r>
      <w:proofErr w:type="spellEnd"/>
      <w:r w:rsidR="000953C4">
        <w:t xml:space="preserve">) shikimate pathway, (ii) ornithine, lysine, and nicotinic acid, and (iii) histidine and purine). </w:t>
      </w:r>
      <w:r w:rsidR="00340FAF">
        <w:t>Additionally, this group was highly involved in pathways related to mouse-derived metabolites belonging to glycan biosynthesis (</w:t>
      </w:r>
      <w:r w:rsidR="00883E81">
        <w:t>O-antigen nucleotide sugar biosynthesis, teichoic acid biosynthesis, etc.) and lipid metabolism (</w:t>
      </w:r>
      <w:proofErr w:type="spellStart"/>
      <w:r w:rsidR="00883E81">
        <w:t>glycerolipid</w:t>
      </w:r>
      <w:proofErr w:type="spellEnd"/>
      <w:r w:rsidR="00883E81">
        <w:t xml:space="preserve"> metabolism). </w:t>
      </w:r>
      <w:r w:rsidR="004D5653">
        <w:t>Group 3 metabolite concentrations of both treatments mirror each other reaching two maximums at the same time at two different sampling timepoints (6,000 ADH and 13,000 ADH). The metabolites involved in this group were involved in amino acid metabolism (</w:t>
      </w:r>
      <w:r w:rsidR="00340FAF">
        <w:t xml:space="preserve">glycine, serine, and threonine metabolism, </w:t>
      </w:r>
      <w:proofErr w:type="gramStart"/>
      <w:r w:rsidR="00340FAF">
        <w:t>cysteine</w:t>
      </w:r>
      <w:proofErr w:type="gramEnd"/>
      <w:r w:rsidR="00340FAF">
        <w:t xml:space="preserve"> and methionine metabolism, </w:t>
      </w:r>
      <w:proofErr w:type="spellStart"/>
      <w:r w:rsidR="00340FAF">
        <w:t>cyanoamino</w:t>
      </w:r>
      <w:proofErr w:type="spellEnd"/>
      <w:r w:rsidR="00340FAF">
        <w:t xml:space="preserve"> acid metabolism, etc.)</w:t>
      </w:r>
      <w:r w:rsidR="009C0234">
        <w:t xml:space="preserve"> and biosynthesis (</w:t>
      </w:r>
      <w:proofErr w:type="spellStart"/>
      <w:r w:rsidR="009C0234">
        <w:t>glucosinolate</w:t>
      </w:r>
      <w:proofErr w:type="spellEnd"/>
      <w:r w:rsidR="009C0234">
        <w:t xml:space="preserve"> biosynthesis, phenylpropanoid biosynthesis, and biosynthesis of alkaloids derived from (</w:t>
      </w:r>
      <w:proofErr w:type="spellStart"/>
      <w:r w:rsidR="009C0234">
        <w:t>i</w:t>
      </w:r>
      <w:proofErr w:type="spellEnd"/>
      <w:r w:rsidR="009C0234">
        <w:t xml:space="preserve">) shikimate pathway, (ii) ornithine, lysine, and nicotinic acid, and (iii) histidine and purine). </w:t>
      </w:r>
      <w:r w:rsidR="00562805">
        <w:t>Generally, it appears that group 1 seems to consist mainly of catabolic (exergonic, degradative processes) metabolisms, while group 3 seem</w:t>
      </w:r>
      <w:r w:rsidR="002563CE">
        <w:t>s</w:t>
      </w:r>
      <w:r w:rsidR="00562805">
        <w:t xml:space="preserve"> to be dominated by anabolic (endergonic, biosynthetic processes) metabolisms. </w:t>
      </w:r>
      <w:r w:rsidR="002563CE">
        <w:t>Group 2, however, seems to have metabolites involved in both anabolic and catabolic metabolisms.</w:t>
      </w:r>
    </w:p>
    <w:p w14:paraId="087B3EBB" w14:textId="1083361A" w:rsidR="00F221C5" w:rsidRDefault="00CC46F2" w:rsidP="00F221C5">
      <w:pPr>
        <w:spacing w:line="360" w:lineRule="auto"/>
        <w:ind w:firstLine="720"/>
      </w:pPr>
      <w:r>
        <w:t>Analyses</w:t>
      </w:r>
      <w:r w:rsidR="002563CE">
        <w:t xml:space="preserve"> of the metabolic groupings </w:t>
      </w:r>
      <w:r>
        <w:t>were</w:t>
      </w:r>
      <w:r w:rsidR="002563CE">
        <w:t xml:space="preserve"> used to</w:t>
      </w:r>
      <w:r>
        <w:t xml:space="preserve"> make inferences </w:t>
      </w:r>
      <w:r w:rsidR="002563CE">
        <w:t xml:space="preserve">about the metabolic succession and related functions occurring in the soil during decomposition. More specifically, </w:t>
      </w:r>
      <w:r w:rsidR="006F0EBE">
        <w:t xml:space="preserve">metabolites in </w:t>
      </w:r>
      <w:r w:rsidR="002563CE">
        <w:t xml:space="preserve">group 1 and </w:t>
      </w:r>
      <w:r w:rsidR="006F0EBE">
        <w:t>those</w:t>
      </w:r>
      <w:r w:rsidR="002563CE">
        <w:t xml:space="preserve"> involved in the catabolic-based metabolisms in group 2 </w:t>
      </w:r>
      <w:r w:rsidR="006F0EBE">
        <w:t>were utilized in various degradative processes</w:t>
      </w:r>
      <w:r w:rsidR="003362A8">
        <w:t xml:space="preserve"> such as lipid metabolism and amino acid metabolism. These catabolic metabolisms </w:t>
      </w:r>
      <w:r w:rsidR="002F7CF9">
        <w:t>produced energy through pathways</w:t>
      </w:r>
      <w:r w:rsidR="003362A8">
        <w:t xml:space="preserve"> such as sulfur metabolism or the citric acid (TCA) cycle</w:t>
      </w:r>
      <w:r w:rsidR="002F7CF9">
        <w:t xml:space="preserve"> through</w:t>
      </w:r>
      <w:r w:rsidR="003362A8">
        <w:t xml:space="preserve"> break</w:t>
      </w:r>
      <w:r w:rsidR="002F7CF9">
        <w:t>ing down</w:t>
      </w:r>
      <w:r w:rsidR="003362A8">
        <w:t xml:space="preserve"> the complex compounds and proteins </w:t>
      </w:r>
      <w:r w:rsidR="003362A8">
        <w:lastRenderedPageBreak/>
        <w:t xml:space="preserve">released from the mice carcasses during decomposition. The enhancement of the breakdown of these compounds led to the decreases in concentrations of these metabolites. Conversely, the anabolic metabolism-based metabolites in group 2 and 3 </w:t>
      </w:r>
      <w:r w:rsidR="002F7CF9">
        <w:t>were highly involved in biosynthetic processes which assimilate the new resources produced by the degradation discussed previously</w:t>
      </w:r>
      <w:r w:rsidR="00F221C5">
        <w:t xml:space="preserve"> most likely stimulated energy produced catabolically. Generally, it seems as though </w:t>
      </w:r>
      <w:proofErr w:type="gramStart"/>
      <w:r w:rsidR="00F221C5">
        <w:t>the majority of</w:t>
      </w:r>
      <w:proofErr w:type="gramEnd"/>
      <w:r w:rsidR="00F221C5">
        <w:t xml:space="preserve"> mouse related metabolites are contained in group 1, and some in group 2, while group 3 metabolisms seem to be more microbial based.</w:t>
      </w:r>
    </w:p>
    <w:p w14:paraId="1B2B7F5C" w14:textId="71C3D565" w:rsidR="005E2DA2" w:rsidRDefault="005E2DA2" w:rsidP="00F221C5">
      <w:pPr>
        <w:spacing w:line="360" w:lineRule="auto"/>
        <w:ind w:firstLine="720"/>
      </w:pPr>
      <w:r>
        <w:t>Untargeted metabolomics using LC</w:t>
      </w:r>
      <w:r w:rsidR="00766931">
        <w:rPr>
          <w:color w:val="000000" w:themeColor="text1"/>
        </w:rPr>
        <w:t>—</w:t>
      </w:r>
      <w:r>
        <w:t>MS techniques were used in this study to assess the variation in soils induced by varying carcass mass during vertebrate decom</w:t>
      </w:r>
      <w:r w:rsidR="008848BF">
        <w:t xml:space="preserve">position. </w:t>
      </w:r>
      <w:r w:rsidR="00F221C5">
        <w:t xml:space="preserve">Reasonably, it was found that the presence of mice-associated metabolites (per previous studies) and their concentrations increased in the surrounding soil. </w:t>
      </w:r>
      <w:r w:rsidR="008848BF">
        <w:t>Through statistical analyses, metabolites responsible for driving the variation between control and decomposition-impacted soils</w:t>
      </w:r>
      <w:r w:rsidR="00826160">
        <w:t xml:space="preserve"> were identified and included </w:t>
      </w:r>
      <w:r w:rsidR="00826160" w:rsidRPr="000245E2">
        <w:rPr>
          <w:i/>
          <w:iCs/>
        </w:rPr>
        <w:t>N</w:t>
      </w:r>
      <w:r w:rsidR="00826160">
        <w:t>-</w:t>
      </w:r>
      <w:proofErr w:type="spellStart"/>
      <w:r w:rsidR="00826160">
        <w:t>acetylglutamate</w:t>
      </w:r>
      <w:proofErr w:type="spellEnd"/>
      <w:r w:rsidR="00826160">
        <w:t>, UDP-</w:t>
      </w:r>
      <w:r w:rsidR="00826160" w:rsidRPr="000245E2">
        <w:rPr>
          <w:i/>
          <w:iCs/>
        </w:rPr>
        <w:t>N</w:t>
      </w:r>
      <w:r w:rsidR="00826160">
        <w:t>-acetylglucosamine, alanine/sarcosine, nicotinate, and 2-aminoadipate. Additionally, metabolic profiles of the soils exposed to decomposition of different carcass masses varied significantly with the metabolite</w:t>
      </w:r>
      <w:r w:rsidR="00F221C5">
        <w:t>s</w:t>
      </w:r>
      <w:r w:rsidR="00826160">
        <w:t xml:space="preserve"> listed previously (excluding nicotinate) </w:t>
      </w:r>
      <w:r w:rsidR="00826160" w:rsidRPr="000245E2">
        <w:t xml:space="preserve">and </w:t>
      </w:r>
      <w:r w:rsidR="00826160" w:rsidRPr="000245E2">
        <w:rPr>
          <w:i/>
          <w:iCs/>
        </w:rPr>
        <w:t>N</w:t>
      </w:r>
      <w:r w:rsidR="00826160" w:rsidRPr="000245E2">
        <w:t xml:space="preserve">-acetylglucosamine </w:t>
      </w:r>
      <w:r w:rsidR="000245E2" w:rsidRPr="000245E2">
        <w:t>[</w:t>
      </w:r>
      <w:r w:rsidR="00826160" w:rsidRPr="000245E2">
        <w:t>1</w:t>
      </w:r>
      <w:r w:rsidR="000245E2" w:rsidRPr="000245E2">
        <w:t xml:space="preserve"> or </w:t>
      </w:r>
      <w:r w:rsidR="00826160" w:rsidRPr="000245E2">
        <w:t>6</w:t>
      </w:r>
      <w:r w:rsidR="000245E2" w:rsidRPr="000245E2">
        <w:t>]</w:t>
      </w:r>
      <w:r w:rsidR="00826160" w:rsidRPr="000245E2">
        <w:t>-phosphate</w:t>
      </w:r>
      <w:r w:rsidR="00826160">
        <w:t xml:space="preserve"> </w:t>
      </w:r>
      <w:r w:rsidR="00F221C5">
        <w:t xml:space="preserve">being at concentrations 1.3 times higher in 3 mice pots. The pulse of </w:t>
      </w:r>
      <w:r w:rsidR="00F221C5" w:rsidRPr="000245E2">
        <w:rPr>
          <w:i/>
          <w:iCs/>
        </w:rPr>
        <w:t>N</w:t>
      </w:r>
      <w:r w:rsidR="00F221C5">
        <w:t xml:space="preserve">-rich metabolites led to increases in microbial activities and the enhancement of metabolic functioning. The </w:t>
      </w:r>
      <w:r w:rsidR="00114DB6">
        <w:t>resulting effects of this enhancement led to increased rates of nitrogen and carbon cycling, specifically nitrogen fixation and carbon consumption. Therefore</w:t>
      </w:r>
      <w:r w:rsidR="000F0F50">
        <w:t>,</w:t>
      </w:r>
      <w:r w:rsidR="00114DB6">
        <w:t xml:space="preserve"> it is reasonable to assume that decomposition does indeed </w:t>
      </w:r>
      <w:r w:rsidR="00F221C5">
        <w:t>influence</w:t>
      </w:r>
      <w:r w:rsidR="00114DB6">
        <w:t xml:space="preserve"> nutrient cycling, not only in the soil, but in the environment as well.  </w:t>
      </w:r>
    </w:p>
    <w:p w14:paraId="3C0B16E1" w14:textId="107992CD" w:rsidR="00074F93" w:rsidRDefault="00074F93" w:rsidP="00074F93">
      <w:pPr>
        <w:spacing w:line="360" w:lineRule="auto"/>
      </w:pPr>
    </w:p>
    <w:p w14:paraId="23018CE1" w14:textId="19CC70FA" w:rsidR="00074F93" w:rsidRDefault="00074F93" w:rsidP="00074F93">
      <w:pPr>
        <w:pStyle w:val="MySection"/>
        <w:rPr>
          <w:rFonts w:cs="Times New Roman"/>
        </w:rPr>
      </w:pPr>
      <w:bookmarkStart w:id="61" w:name="_Toc111110886"/>
      <w:r>
        <w:t>Acknowledgements</w:t>
      </w:r>
      <w:bookmarkEnd w:id="61"/>
    </w:p>
    <w:p w14:paraId="7C0A1A34" w14:textId="63336B6C" w:rsidR="00CC46F2" w:rsidRDefault="00CC46F2" w:rsidP="00CC46F2">
      <w:pPr>
        <w:spacing w:line="360" w:lineRule="auto"/>
      </w:pPr>
      <w:r>
        <w:t xml:space="preserve">We would like to thank </w:t>
      </w:r>
      <w:r w:rsidR="00392888">
        <w:t xml:space="preserve">Scott </w:t>
      </w:r>
      <w:proofErr w:type="spellStart"/>
      <w:r w:rsidR="00392888">
        <w:t>Lenaghan</w:t>
      </w:r>
      <w:proofErr w:type="spellEnd"/>
      <w:r w:rsidR="00392888">
        <w:t xml:space="preserve"> for providing space for this project within the </w:t>
      </w:r>
      <w:proofErr w:type="spellStart"/>
      <w:r w:rsidR="00392888">
        <w:t>Racheff</w:t>
      </w:r>
      <w:proofErr w:type="spellEnd"/>
      <w:r w:rsidR="00392888">
        <w:t xml:space="preserve"> Greenhouse at the University of Tennessee and Jun Hu for plant preparations. Additionally, we would like to thank Stacy Taylor, Mallari Starrett, Andrew Bowen, and Morgan White for assistance with soil collection and processing, sample collection</w:t>
      </w:r>
      <w:r w:rsidR="002C2975">
        <w:t>,</w:t>
      </w:r>
      <w:r w:rsidR="00392888">
        <w:t xml:space="preserve"> and sample processing assistance. </w:t>
      </w:r>
      <w:r>
        <w:t xml:space="preserve">We would also like to thank the Biological and Small Molecule Mass Spectrometry Core Lab at the University of Tennessee and Dr. Shawn Campagna for providing the instrumentation needed for this project, as well as Sarah Howard and Zane Vickery for assistance in sample processing and analysis. This research was supported by Defense Advanced Research </w:t>
      </w:r>
      <w:r>
        <w:lastRenderedPageBreak/>
        <w:t>Projects Agency Agreement D20AC00007 and USDA Hatch funding. The views, opinions and/or findings expressed are those of the authors and should not be interpreted as representing the official views or policies of the US Government. Approved for public release; distribution is unlimited.</w:t>
      </w:r>
    </w:p>
    <w:p w14:paraId="572EACCF" w14:textId="084CDD49" w:rsidR="009F39F1" w:rsidRDefault="009F39F1" w:rsidP="005E2DA2">
      <w:pPr>
        <w:spacing w:line="360" w:lineRule="auto"/>
        <w:ind w:firstLine="720"/>
      </w:pPr>
      <w:r>
        <w:br w:type="page"/>
      </w:r>
    </w:p>
    <w:p w14:paraId="6095DBCE" w14:textId="24438E38" w:rsidR="009F39F1" w:rsidRDefault="009F39F1" w:rsidP="009F39F1">
      <w:pPr>
        <w:pStyle w:val="MySection"/>
      </w:pPr>
      <w:bookmarkStart w:id="62" w:name="_Toc111110887"/>
      <w:r>
        <w:lastRenderedPageBreak/>
        <w:t>Appendix</w:t>
      </w:r>
      <w:bookmarkEnd w:id="62"/>
    </w:p>
    <w:p w14:paraId="12A63C84" w14:textId="2E6B4C1A" w:rsidR="0081497C" w:rsidRPr="002C2975" w:rsidRDefault="0081497C" w:rsidP="0081497C">
      <w:pPr>
        <w:pStyle w:val="MySubtitle"/>
      </w:pPr>
      <w:bookmarkStart w:id="63" w:name="_Toc111110888"/>
      <w:r w:rsidRPr="002C2975">
        <w:t>Figures</w:t>
      </w:r>
      <w:bookmarkEnd w:id="63"/>
    </w:p>
    <w:p w14:paraId="6466A9E0" w14:textId="60C708DC" w:rsidR="009F39F1" w:rsidRDefault="00154F21" w:rsidP="00154F21">
      <w:pPr>
        <w:spacing w:line="360" w:lineRule="auto"/>
        <w:jc w:val="center"/>
      </w:pPr>
      <w:r>
        <w:rPr>
          <w:noProof/>
        </w:rPr>
        <w:drawing>
          <wp:inline distT="0" distB="0" distL="0" distR="0" wp14:anchorId="4EABBACF" wp14:editId="1B85879F">
            <wp:extent cx="4678018" cy="1862443"/>
            <wp:effectExtent l="0" t="0" r="0" b="5080"/>
            <wp:docPr id="43014" name="Picture 430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4" name="Picture 43014"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700307" cy="1871317"/>
                    </a:xfrm>
                    <a:prstGeom prst="rect">
                      <a:avLst/>
                    </a:prstGeom>
                  </pic:spPr>
                </pic:pic>
              </a:graphicData>
            </a:graphic>
          </wp:inline>
        </w:drawing>
      </w:r>
    </w:p>
    <w:p w14:paraId="2C16C8A2" w14:textId="4292404D" w:rsidR="003863E9" w:rsidRPr="00A075F8" w:rsidRDefault="003863E9" w:rsidP="003863E9">
      <w:pPr>
        <w:spacing w:line="360" w:lineRule="auto"/>
        <w:rPr>
          <w:b/>
          <w:bCs/>
        </w:rPr>
      </w:pPr>
      <w:r w:rsidRPr="00154F21">
        <w:rPr>
          <w:b/>
          <w:bCs/>
        </w:rPr>
        <w:t>Figure 3.1:</w:t>
      </w:r>
      <w:r>
        <w:rPr>
          <w:b/>
          <w:bCs/>
        </w:rPr>
        <w:t xml:space="preserve"> </w:t>
      </w:r>
      <w:r>
        <w:t xml:space="preserve">Schematic representation of the layout of the pots for each treatment. (A) represents the control, (B) represents the single mouse treatment, (C) represents the 3 mice treatment. </w:t>
      </w:r>
    </w:p>
    <w:p w14:paraId="40E5008A" w14:textId="77777777" w:rsidR="00F63A3E" w:rsidRDefault="00F63A3E" w:rsidP="00016B3A">
      <w:pPr>
        <w:spacing w:line="360" w:lineRule="auto"/>
      </w:pPr>
    </w:p>
    <w:p w14:paraId="769E93F7" w14:textId="77777777" w:rsidR="00F63A3E" w:rsidRDefault="00F63A3E" w:rsidP="00016B3A">
      <w:pPr>
        <w:spacing w:line="360" w:lineRule="auto"/>
      </w:pPr>
    </w:p>
    <w:p w14:paraId="030379B2" w14:textId="77777777" w:rsidR="00F63A3E" w:rsidRDefault="00F63A3E" w:rsidP="00016B3A">
      <w:pPr>
        <w:spacing w:line="360" w:lineRule="auto"/>
      </w:pPr>
    </w:p>
    <w:p w14:paraId="07726374" w14:textId="2DE65740" w:rsidR="00F63A3E" w:rsidRDefault="00F63A3E" w:rsidP="00016B3A">
      <w:pPr>
        <w:spacing w:line="360" w:lineRule="auto"/>
      </w:pPr>
    </w:p>
    <w:p w14:paraId="78ADF276" w14:textId="443B8C42" w:rsidR="009F39F1" w:rsidRDefault="009F39F1" w:rsidP="00016B3A">
      <w:pPr>
        <w:spacing w:line="360" w:lineRule="auto"/>
      </w:pPr>
    </w:p>
    <w:p w14:paraId="3B808F54" w14:textId="4E074AB4" w:rsidR="009F39F1" w:rsidRDefault="009F39F1" w:rsidP="00016B3A">
      <w:pPr>
        <w:spacing w:line="360" w:lineRule="auto"/>
      </w:pPr>
    </w:p>
    <w:p w14:paraId="08C9B648" w14:textId="69814097" w:rsidR="009F39F1" w:rsidRDefault="009F39F1" w:rsidP="00016B3A">
      <w:pPr>
        <w:spacing w:line="360" w:lineRule="auto"/>
      </w:pPr>
    </w:p>
    <w:p w14:paraId="1E97C809" w14:textId="77777777" w:rsidR="009F39F1" w:rsidRDefault="009F39F1">
      <w:r>
        <w:br w:type="page"/>
      </w:r>
    </w:p>
    <w:p w14:paraId="6F8E2F8D" w14:textId="1118AA0D" w:rsidR="009F39F1" w:rsidRDefault="00154F21" w:rsidP="00154F21">
      <w:pPr>
        <w:spacing w:line="360" w:lineRule="auto"/>
        <w:jc w:val="center"/>
      </w:pPr>
      <w:r>
        <w:rPr>
          <w:noProof/>
        </w:rPr>
        <w:lastRenderedPageBreak/>
        <w:drawing>
          <wp:inline distT="0" distB="0" distL="0" distR="0" wp14:anchorId="4A94A394" wp14:editId="0B7B0CB6">
            <wp:extent cx="5102087" cy="3684220"/>
            <wp:effectExtent l="0" t="0" r="3810" b="0"/>
            <wp:docPr id="43015" name="Picture 430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5" name="Picture 43015" descr="A picture containing 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110972" cy="3690636"/>
                    </a:xfrm>
                    <a:prstGeom prst="rect">
                      <a:avLst/>
                    </a:prstGeom>
                  </pic:spPr>
                </pic:pic>
              </a:graphicData>
            </a:graphic>
          </wp:inline>
        </w:drawing>
      </w:r>
    </w:p>
    <w:p w14:paraId="003B9F4E" w14:textId="50A57644" w:rsidR="003863E9" w:rsidRDefault="003863E9" w:rsidP="003863E9">
      <w:pPr>
        <w:spacing w:line="360" w:lineRule="auto"/>
      </w:pPr>
      <w:r w:rsidRPr="00154F21">
        <w:rPr>
          <w:b/>
          <w:bCs/>
        </w:rPr>
        <w:t>Figure 3.2:</w:t>
      </w:r>
      <w:r>
        <w:t xml:space="preserve"> </w:t>
      </w:r>
      <w:r w:rsidR="00CA3618" w:rsidRPr="00CA3618">
        <w:t xml:space="preserve">Pictures of pots used in this experiment. </w:t>
      </w:r>
      <w:r w:rsidRPr="00CA3618">
        <w:t xml:space="preserve">(A) Freshly transplanted </w:t>
      </w:r>
      <w:r w:rsidRPr="00CA3618">
        <w:rPr>
          <w:i/>
          <w:iCs/>
        </w:rPr>
        <w:t>Arabidopsis</w:t>
      </w:r>
      <w:r w:rsidRPr="00CA3618">
        <w:t xml:space="preserve"> plants before carcass placement, (B) pots immediately after carcass placement.</w:t>
      </w:r>
    </w:p>
    <w:p w14:paraId="7A407F4F" w14:textId="0D90D04B" w:rsidR="007E4F1F" w:rsidRDefault="007E4F1F">
      <w:r>
        <w:br w:type="page"/>
      </w:r>
    </w:p>
    <w:p w14:paraId="0793952E" w14:textId="0F210DB7" w:rsidR="003863E9" w:rsidRDefault="007E4F1F" w:rsidP="003863E9">
      <w:pPr>
        <w:spacing w:line="360" w:lineRule="auto"/>
      </w:pPr>
      <w:r w:rsidRPr="007E4F1F">
        <w:rPr>
          <w:noProof/>
        </w:rPr>
        <w:lastRenderedPageBreak/>
        <w:drawing>
          <wp:inline distT="0" distB="0" distL="0" distR="0" wp14:anchorId="43104B4A" wp14:editId="4015606D">
            <wp:extent cx="5943600" cy="3234690"/>
            <wp:effectExtent l="0" t="0" r="0" b="381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31"/>
                    <a:stretch>
                      <a:fillRect/>
                    </a:stretch>
                  </pic:blipFill>
                  <pic:spPr>
                    <a:xfrm>
                      <a:off x="0" y="0"/>
                      <a:ext cx="5943600" cy="3234690"/>
                    </a:xfrm>
                    <a:prstGeom prst="rect">
                      <a:avLst/>
                    </a:prstGeom>
                  </pic:spPr>
                </pic:pic>
              </a:graphicData>
            </a:graphic>
          </wp:inline>
        </w:drawing>
      </w:r>
    </w:p>
    <w:p w14:paraId="4F62047D" w14:textId="1DE52D7D" w:rsidR="007E4F1F" w:rsidRPr="00CA3618" w:rsidRDefault="007E4F1F" w:rsidP="003863E9">
      <w:pPr>
        <w:spacing w:line="360" w:lineRule="auto"/>
        <w:rPr>
          <w:b/>
          <w:bCs/>
        </w:rPr>
      </w:pPr>
      <w:r w:rsidRPr="00172D9A">
        <w:rPr>
          <w:b/>
          <w:bCs/>
        </w:rPr>
        <w:t xml:space="preserve">Figure 3.3: </w:t>
      </w:r>
      <w:r w:rsidR="00CA3618">
        <w:t xml:space="preserve">A </w:t>
      </w:r>
      <w:r w:rsidR="00172D9A">
        <w:t xml:space="preserve">mass loss curve depicting the difference in progression of decomposition between 1 mouse and 3 mice. </w:t>
      </w:r>
      <w:r w:rsidR="00CA3618">
        <w:t xml:space="preserve">The pink line represents the decay rate of 1 mouse, while the yellow line represents 3 mice. </w:t>
      </w:r>
      <w:r w:rsidR="00172D9A">
        <w:t xml:space="preserve">The shaded area represents the standard deviation of carcass masses per sampling timepoint. </w:t>
      </w:r>
      <w:r w:rsidR="009F0350">
        <w:t>ADH stands for accumulated degree hours, a unit of time that takes thermal units into consideration.</w:t>
      </w:r>
    </w:p>
    <w:p w14:paraId="14DFE665" w14:textId="510EE11C" w:rsidR="009F39F1" w:rsidRDefault="00016B3A" w:rsidP="00016B3A">
      <w:pPr>
        <w:spacing w:line="360" w:lineRule="auto"/>
        <w:rPr>
          <w:color w:val="000000" w:themeColor="text1"/>
        </w:rPr>
      </w:pPr>
      <w:r>
        <w:rPr>
          <w:color w:val="000000" w:themeColor="text1"/>
        </w:rPr>
        <w:br w:type="page"/>
      </w:r>
    </w:p>
    <w:p w14:paraId="524D913B" w14:textId="215A078A" w:rsidR="00154F21" w:rsidRDefault="009F39F1" w:rsidP="00154F21">
      <w:pPr>
        <w:jc w:val="center"/>
        <w:rPr>
          <w:color w:val="000000" w:themeColor="text1"/>
        </w:rPr>
      </w:pPr>
      <w:r>
        <w:rPr>
          <w:noProof/>
          <w:color w:val="000000" w:themeColor="text1"/>
        </w:rPr>
        <w:lastRenderedPageBreak/>
        <w:drawing>
          <wp:inline distT="0" distB="0" distL="0" distR="0" wp14:anchorId="14FD57EB" wp14:editId="6F7CD133">
            <wp:extent cx="5393635" cy="4305112"/>
            <wp:effectExtent l="0" t="0" r="4445" b="635"/>
            <wp:docPr id="43011" name="Picture 430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1" name="Picture 43011" descr="Chart, line ch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403704" cy="4313149"/>
                    </a:xfrm>
                    <a:prstGeom prst="rect">
                      <a:avLst/>
                    </a:prstGeom>
                  </pic:spPr>
                </pic:pic>
              </a:graphicData>
            </a:graphic>
          </wp:inline>
        </w:drawing>
      </w:r>
    </w:p>
    <w:p w14:paraId="233C968F" w14:textId="3805892B" w:rsidR="003863E9" w:rsidRPr="00CA3618" w:rsidRDefault="003863E9" w:rsidP="003863E9">
      <w:pPr>
        <w:rPr>
          <w:b/>
          <w:bCs/>
          <w:color w:val="000000" w:themeColor="text1"/>
        </w:rPr>
      </w:pPr>
      <w:r w:rsidRPr="00154F21">
        <w:rPr>
          <w:b/>
          <w:bCs/>
          <w:color w:val="000000" w:themeColor="text1"/>
        </w:rPr>
        <w:t>Figure 3.</w:t>
      </w:r>
      <w:r w:rsidR="007E4F1F">
        <w:rPr>
          <w:b/>
          <w:bCs/>
          <w:color w:val="000000" w:themeColor="text1"/>
        </w:rPr>
        <w:t>4</w:t>
      </w:r>
      <w:r w:rsidRPr="00154F21">
        <w:rPr>
          <w:b/>
          <w:bCs/>
          <w:color w:val="000000" w:themeColor="text1"/>
        </w:rPr>
        <w:t>:</w:t>
      </w:r>
      <w:r>
        <w:rPr>
          <w:color w:val="000000" w:themeColor="text1"/>
        </w:rPr>
        <w:t xml:space="preserve"> Graphs of the soil physiochemical responses to decomposition of different treatments. The graphs show trends in (A) soil gravimetric moisture content, (B) electrical conductivity, and (C) </w:t>
      </w:r>
      <w:proofErr w:type="spellStart"/>
      <w:r>
        <w:rPr>
          <w:color w:val="000000" w:themeColor="text1"/>
        </w:rPr>
        <w:t>pH.</w:t>
      </w:r>
      <w:proofErr w:type="spellEnd"/>
      <w:r>
        <w:rPr>
          <w:color w:val="000000" w:themeColor="text1"/>
        </w:rPr>
        <w:t xml:space="preserve"> The lines are representative of the mean values for the triplicates per treatment at each timepoint, the appropriate standard deviation bars are present. The blue line represents the control values, pink the one mouse treatment, and yellow the three mice treatment. </w:t>
      </w:r>
    </w:p>
    <w:p w14:paraId="15E00317" w14:textId="77777777" w:rsidR="003863E9" w:rsidRDefault="003863E9" w:rsidP="003863E9">
      <w:pPr>
        <w:rPr>
          <w:color w:val="000000" w:themeColor="text1"/>
        </w:rPr>
      </w:pPr>
    </w:p>
    <w:p w14:paraId="6268298D" w14:textId="57339F77" w:rsidR="009F39F1" w:rsidRDefault="009F39F1" w:rsidP="009F39F1">
      <w:pPr>
        <w:rPr>
          <w:color w:val="000000" w:themeColor="text1"/>
        </w:rPr>
      </w:pPr>
      <w:r>
        <w:rPr>
          <w:color w:val="000000" w:themeColor="text1"/>
        </w:rPr>
        <w:br w:type="page"/>
      </w:r>
    </w:p>
    <w:p w14:paraId="15AC8832" w14:textId="77777777" w:rsidR="003863E9" w:rsidRDefault="003863E9" w:rsidP="009F39F1">
      <w:pPr>
        <w:rPr>
          <w:b/>
          <w:bCs/>
          <w:color w:val="000000" w:themeColor="text1"/>
        </w:rPr>
      </w:pPr>
    </w:p>
    <w:p w14:paraId="4C8646EC" w14:textId="77777777" w:rsidR="003863E9" w:rsidRDefault="003863E9" w:rsidP="009F39F1">
      <w:pPr>
        <w:rPr>
          <w:b/>
          <w:bCs/>
          <w:color w:val="000000" w:themeColor="text1"/>
        </w:rPr>
      </w:pPr>
    </w:p>
    <w:p w14:paraId="17E2A7EF" w14:textId="77777777" w:rsidR="003863E9" w:rsidRDefault="003863E9" w:rsidP="009F39F1">
      <w:pPr>
        <w:rPr>
          <w:b/>
          <w:bCs/>
          <w:color w:val="000000" w:themeColor="text1"/>
        </w:rPr>
      </w:pPr>
    </w:p>
    <w:p w14:paraId="622E0500" w14:textId="77777777" w:rsidR="003863E9" w:rsidRDefault="003863E9" w:rsidP="009F39F1">
      <w:pPr>
        <w:rPr>
          <w:b/>
          <w:bCs/>
          <w:color w:val="000000" w:themeColor="text1"/>
        </w:rPr>
      </w:pPr>
    </w:p>
    <w:p w14:paraId="242B3166" w14:textId="77777777" w:rsidR="003863E9" w:rsidRDefault="003863E9" w:rsidP="009F39F1">
      <w:pPr>
        <w:rPr>
          <w:b/>
          <w:bCs/>
          <w:color w:val="000000" w:themeColor="text1"/>
        </w:rPr>
      </w:pPr>
    </w:p>
    <w:p w14:paraId="74377329" w14:textId="77777777" w:rsidR="003863E9" w:rsidRDefault="003863E9" w:rsidP="009F39F1">
      <w:pPr>
        <w:rPr>
          <w:b/>
          <w:bCs/>
          <w:color w:val="000000" w:themeColor="text1"/>
        </w:rPr>
      </w:pPr>
    </w:p>
    <w:p w14:paraId="44695309" w14:textId="77777777" w:rsidR="003863E9" w:rsidRDefault="003863E9" w:rsidP="009F39F1">
      <w:pPr>
        <w:rPr>
          <w:b/>
          <w:bCs/>
          <w:color w:val="000000" w:themeColor="text1"/>
        </w:rPr>
      </w:pPr>
    </w:p>
    <w:p w14:paraId="72A4C03E" w14:textId="77777777" w:rsidR="003863E9" w:rsidRDefault="003863E9" w:rsidP="009F39F1">
      <w:pPr>
        <w:rPr>
          <w:b/>
          <w:bCs/>
          <w:color w:val="000000" w:themeColor="text1"/>
        </w:rPr>
      </w:pPr>
    </w:p>
    <w:p w14:paraId="26A03003" w14:textId="77777777" w:rsidR="003863E9" w:rsidRDefault="003863E9" w:rsidP="009F39F1">
      <w:pPr>
        <w:rPr>
          <w:b/>
          <w:bCs/>
          <w:color w:val="000000" w:themeColor="text1"/>
        </w:rPr>
      </w:pPr>
    </w:p>
    <w:p w14:paraId="4B80964D" w14:textId="77777777" w:rsidR="003863E9" w:rsidRDefault="003863E9" w:rsidP="009F39F1">
      <w:pPr>
        <w:rPr>
          <w:b/>
          <w:bCs/>
          <w:color w:val="000000" w:themeColor="text1"/>
        </w:rPr>
      </w:pPr>
    </w:p>
    <w:p w14:paraId="345F03DD" w14:textId="77777777" w:rsidR="003863E9" w:rsidRDefault="003863E9" w:rsidP="009F39F1">
      <w:pPr>
        <w:rPr>
          <w:b/>
          <w:bCs/>
          <w:color w:val="000000" w:themeColor="text1"/>
        </w:rPr>
      </w:pPr>
    </w:p>
    <w:p w14:paraId="4AF857BE" w14:textId="77777777" w:rsidR="003863E9" w:rsidRDefault="003863E9" w:rsidP="009F39F1">
      <w:pPr>
        <w:rPr>
          <w:b/>
          <w:bCs/>
          <w:color w:val="000000" w:themeColor="text1"/>
        </w:rPr>
      </w:pPr>
    </w:p>
    <w:p w14:paraId="3826F962" w14:textId="77777777" w:rsidR="003863E9" w:rsidRDefault="003863E9" w:rsidP="009F39F1">
      <w:pPr>
        <w:rPr>
          <w:b/>
          <w:bCs/>
          <w:color w:val="000000" w:themeColor="text1"/>
        </w:rPr>
      </w:pPr>
    </w:p>
    <w:p w14:paraId="2BC3BF2B" w14:textId="77777777" w:rsidR="003863E9" w:rsidRDefault="003863E9" w:rsidP="009F39F1">
      <w:pPr>
        <w:rPr>
          <w:b/>
          <w:bCs/>
          <w:color w:val="000000" w:themeColor="text1"/>
        </w:rPr>
      </w:pPr>
    </w:p>
    <w:p w14:paraId="2BE3457C" w14:textId="77777777" w:rsidR="003863E9" w:rsidRDefault="003863E9" w:rsidP="009F39F1">
      <w:pPr>
        <w:rPr>
          <w:b/>
          <w:bCs/>
          <w:color w:val="000000" w:themeColor="text1"/>
        </w:rPr>
      </w:pPr>
    </w:p>
    <w:p w14:paraId="5A361A4D" w14:textId="77777777" w:rsidR="003863E9" w:rsidRDefault="003863E9" w:rsidP="009F39F1">
      <w:pPr>
        <w:rPr>
          <w:b/>
          <w:bCs/>
          <w:color w:val="000000" w:themeColor="text1"/>
        </w:rPr>
      </w:pPr>
    </w:p>
    <w:p w14:paraId="3D244136" w14:textId="77777777" w:rsidR="003863E9" w:rsidRDefault="003863E9" w:rsidP="009F39F1">
      <w:pPr>
        <w:rPr>
          <w:b/>
          <w:bCs/>
          <w:color w:val="000000" w:themeColor="text1"/>
        </w:rPr>
      </w:pPr>
    </w:p>
    <w:p w14:paraId="4ED7B400" w14:textId="77777777" w:rsidR="003863E9" w:rsidRDefault="003863E9" w:rsidP="009F39F1">
      <w:pPr>
        <w:rPr>
          <w:b/>
          <w:bCs/>
          <w:color w:val="000000" w:themeColor="text1"/>
        </w:rPr>
      </w:pPr>
    </w:p>
    <w:p w14:paraId="48D5A3B8" w14:textId="77777777" w:rsidR="003863E9" w:rsidRDefault="003863E9" w:rsidP="009F39F1">
      <w:pPr>
        <w:rPr>
          <w:b/>
          <w:bCs/>
          <w:color w:val="000000" w:themeColor="text1"/>
        </w:rPr>
      </w:pPr>
    </w:p>
    <w:p w14:paraId="7F4B5E3C" w14:textId="77777777" w:rsidR="003863E9" w:rsidRDefault="003863E9" w:rsidP="009F39F1">
      <w:pPr>
        <w:rPr>
          <w:b/>
          <w:bCs/>
          <w:color w:val="000000" w:themeColor="text1"/>
        </w:rPr>
      </w:pPr>
    </w:p>
    <w:p w14:paraId="6C59DC4D" w14:textId="77777777" w:rsidR="003863E9" w:rsidRDefault="003863E9" w:rsidP="009F39F1">
      <w:pPr>
        <w:rPr>
          <w:b/>
          <w:bCs/>
          <w:color w:val="000000" w:themeColor="text1"/>
        </w:rPr>
      </w:pPr>
    </w:p>
    <w:p w14:paraId="243A1C45" w14:textId="77777777" w:rsidR="003863E9" w:rsidRDefault="003863E9" w:rsidP="009F39F1">
      <w:pPr>
        <w:rPr>
          <w:b/>
          <w:bCs/>
          <w:color w:val="000000" w:themeColor="text1"/>
        </w:rPr>
      </w:pPr>
    </w:p>
    <w:p w14:paraId="1AA16029" w14:textId="77777777" w:rsidR="003863E9" w:rsidRDefault="003863E9" w:rsidP="009F39F1">
      <w:pPr>
        <w:rPr>
          <w:b/>
          <w:bCs/>
          <w:color w:val="000000" w:themeColor="text1"/>
        </w:rPr>
      </w:pPr>
    </w:p>
    <w:p w14:paraId="6D609A99" w14:textId="77777777" w:rsidR="003863E9" w:rsidRDefault="003863E9" w:rsidP="009F39F1">
      <w:pPr>
        <w:rPr>
          <w:b/>
          <w:bCs/>
          <w:color w:val="000000" w:themeColor="text1"/>
        </w:rPr>
      </w:pPr>
    </w:p>
    <w:p w14:paraId="63B7A1F0" w14:textId="77777777" w:rsidR="003863E9" w:rsidRDefault="003863E9" w:rsidP="009F39F1">
      <w:pPr>
        <w:rPr>
          <w:b/>
          <w:bCs/>
          <w:color w:val="000000" w:themeColor="text1"/>
        </w:rPr>
      </w:pPr>
    </w:p>
    <w:p w14:paraId="37335035" w14:textId="77777777" w:rsidR="003863E9" w:rsidRDefault="003863E9" w:rsidP="009F39F1">
      <w:pPr>
        <w:rPr>
          <w:b/>
          <w:bCs/>
          <w:color w:val="000000" w:themeColor="text1"/>
        </w:rPr>
      </w:pPr>
    </w:p>
    <w:p w14:paraId="6F22F005" w14:textId="77777777" w:rsidR="003863E9" w:rsidRDefault="003863E9" w:rsidP="009F39F1">
      <w:pPr>
        <w:rPr>
          <w:b/>
          <w:bCs/>
          <w:color w:val="000000" w:themeColor="text1"/>
        </w:rPr>
      </w:pPr>
    </w:p>
    <w:p w14:paraId="15F16FBD" w14:textId="77777777" w:rsidR="003863E9" w:rsidRDefault="003863E9" w:rsidP="009F39F1">
      <w:pPr>
        <w:rPr>
          <w:b/>
          <w:bCs/>
          <w:color w:val="000000" w:themeColor="text1"/>
        </w:rPr>
      </w:pPr>
    </w:p>
    <w:p w14:paraId="1CB2D5E3" w14:textId="37E79BA5" w:rsidR="009F39F1" w:rsidRPr="00CA3618" w:rsidRDefault="003863E9" w:rsidP="009F39F1">
      <w:pPr>
        <w:rPr>
          <w:b/>
          <w:bCs/>
          <w:color w:val="000000" w:themeColor="text1"/>
        </w:rPr>
      </w:pPr>
      <w:r w:rsidRPr="00BB771C">
        <w:rPr>
          <w:noProof/>
        </w:rPr>
        <w:drawing>
          <wp:anchor distT="0" distB="0" distL="114300" distR="114300" simplePos="0" relativeHeight="251708416" behindDoc="0" locked="0" layoutInCell="1" allowOverlap="1" wp14:anchorId="04973D1C" wp14:editId="3428F49D">
            <wp:simplePos x="0" y="0"/>
            <wp:positionH relativeFrom="margin">
              <wp:align>center</wp:align>
            </wp:positionH>
            <wp:positionV relativeFrom="margin">
              <wp:align>top</wp:align>
            </wp:positionV>
            <wp:extent cx="4770755" cy="4770755"/>
            <wp:effectExtent l="0" t="0" r="4445" b="4445"/>
            <wp:wrapSquare wrapText="bothSides"/>
            <wp:docPr id="9" name="Picture 6" descr="PLSScore2DImage">
              <a:extLst xmlns:a="http://schemas.openxmlformats.org/drawingml/2006/main">
                <a:ext uri="{FF2B5EF4-FFF2-40B4-BE49-F238E27FC236}">
                  <a16:creationId xmlns:a16="http://schemas.microsoft.com/office/drawing/2014/main" id="{B05273DA-3FD4-3240-B4D9-C2C00C0719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0" name="Picture 6" descr="PLSScore2DImage">
                      <a:extLst>
                        <a:ext uri="{FF2B5EF4-FFF2-40B4-BE49-F238E27FC236}">
                          <a16:creationId xmlns:a16="http://schemas.microsoft.com/office/drawing/2014/main" id="{B05273DA-3FD4-3240-B4D9-C2C00C0719D8}"/>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0755" cy="4770755"/>
                    </a:xfrm>
                    <a:prstGeom prst="rect">
                      <a:avLst/>
                    </a:prstGeom>
                    <a:noFill/>
                  </pic:spPr>
                </pic:pic>
              </a:graphicData>
            </a:graphic>
            <wp14:sizeRelH relativeFrom="page">
              <wp14:pctWidth>0</wp14:pctWidth>
            </wp14:sizeRelH>
            <wp14:sizeRelV relativeFrom="page">
              <wp14:pctHeight>0</wp14:pctHeight>
            </wp14:sizeRelV>
          </wp:anchor>
        </w:drawing>
      </w:r>
      <w:r w:rsidR="009F39F1" w:rsidRPr="00154F21">
        <w:rPr>
          <w:b/>
          <w:bCs/>
          <w:color w:val="000000" w:themeColor="text1"/>
        </w:rPr>
        <w:t>Figure 3.</w:t>
      </w:r>
      <w:r w:rsidR="007E4F1F">
        <w:rPr>
          <w:b/>
          <w:bCs/>
          <w:color w:val="000000" w:themeColor="text1"/>
        </w:rPr>
        <w:t>5</w:t>
      </w:r>
      <w:r w:rsidR="00154F21">
        <w:rPr>
          <w:b/>
          <w:bCs/>
          <w:color w:val="000000" w:themeColor="text1"/>
        </w:rPr>
        <w:t xml:space="preserve">: </w:t>
      </w:r>
      <w:r w:rsidR="00154F21">
        <w:rPr>
          <w:color w:val="000000" w:themeColor="text1"/>
        </w:rPr>
        <w:t xml:space="preserve">The 2D scores plot generated from a PLS-DA analysis assessing the variation of metabolic profiles between treatments (0, 1, 3). Blue represents the control pots, pink the single mouse treatment, and yellow the three mice treatment. The shaded ovals represent the 95% confidence interval. </w:t>
      </w:r>
    </w:p>
    <w:p w14:paraId="5562B8E1" w14:textId="6A39EF69" w:rsidR="009F39F1" w:rsidRDefault="009F39F1" w:rsidP="009F39F1">
      <w:pPr>
        <w:rPr>
          <w:color w:val="000000" w:themeColor="text1"/>
        </w:rPr>
      </w:pPr>
      <w:r>
        <w:rPr>
          <w:color w:val="000000" w:themeColor="text1"/>
        </w:rPr>
        <w:br w:type="page"/>
      </w:r>
    </w:p>
    <w:p w14:paraId="0179F22C" w14:textId="2D53D3D8" w:rsidR="009F39F1" w:rsidRDefault="009F39F1" w:rsidP="009F39F1">
      <w:pPr>
        <w:rPr>
          <w:color w:val="000000" w:themeColor="text1"/>
        </w:rPr>
      </w:pPr>
      <w:r>
        <w:rPr>
          <w:noProof/>
        </w:rPr>
        <w:lastRenderedPageBreak/>
        <w:drawing>
          <wp:inline distT="0" distB="0" distL="0" distR="0" wp14:anchorId="4C472348" wp14:editId="7872CBEF">
            <wp:extent cx="5943600" cy="5798185"/>
            <wp:effectExtent l="0" t="0" r="0" b="5715"/>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5798185"/>
                    </a:xfrm>
                    <a:prstGeom prst="rect">
                      <a:avLst/>
                    </a:prstGeom>
                  </pic:spPr>
                </pic:pic>
              </a:graphicData>
            </a:graphic>
          </wp:inline>
        </w:drawing>
      </w:r>
      <w:r w:rsidR="00154F21" w:rsidRPr="00154F21">
        <w:t xml:space="preserve"> </w:t>
      </w:r>
    </w:p>
    <w:p w14:paraId="0EED878D" w14:textId="4A0E6450" w:rsidR="009F39F1" w:rsidRPr="00CA3618" w:rsidRDefault="003863E9">
      <w:pPr>
        <w:rPr>
          <w:b/>
          <w:bCs/>
          <w:color w:val="000000" w:themeColor="text1"/>
        </w:rPr>
      </w:pPr>
      <w:r w:rsidRPr="00154F21">
        <w:rPr>
          <w:b/>
          <w:bCs/>
          <w:color w:val="000000" w:themeColor="text1"/>
        </w:rPr>
        <w:t>Figure 3.</w:t>
      </w:r>
      <w:r w:rsidR="007E4F1F">
        <w:rPr>
          <w:b/>
          <w:bCs/>
          <w:color w:val="000000" w:themeColor="text1"/>
        </w:rPr>
        <w:t>6</w:t>
      </w:r>
      <w:r>
        <w:rPr>
          <w:color w:val="000000" w:themeColor="text1"/>
        </w:rPr>
        <w:t xml:space="preserve">: </w:t>
      </w:r>
      <w:r w:rsidRPr="00CA3618">
        <w:rPr>
          <w:color w:val="000000" w:themeColor="text1"/>
        </w:rPr>
        <w:t>Metabolites with high Variable Importance in Projection (VIP) scores</w:t>
      </w:r>
      <w:r w:rsidR="00CA3618" w:rsidRPr="00CA3618">
        <w:rPr>
          <w:color w:val="000000" w:themeColor="text1"/>
        </w:rPr>
        <w:t>. These metabolites had VIP scores higher than 1,</w:t>
      </w:r>
      <w:r w:rsidRPr="00CA3618">
        <w:rPr>
          <w:color w:val="000000" w:themeColor="text1"/>
        </w:rPr>
        <w:t xml:space="preserve"> identified by a PLS-DA between treatments (0,</w:t>
      </w:r>
      <w:r w:rsidR="002C2975">
        <w:rPr>
          <w:color w:val="000000" w:themeColor="text1"/>
        </w:rPr>
        <w:t xml:space="preserve"> </w:t>
      </w:r>
      <w:r w:rsidRPr="00CA3618">
        <w:rPr>
          <w:color w:val="000000" w:themeColor="text1"/>
        </w:rPr>
        <w:t>1,</w:t>
      </w:r>
      <w:r w:rsidR="002C2975">
        <w:rPr>
          <w:color w:val="000000" w:themeColor="text1"/>
        </w:rPr>
        <w:t xml:space="preserve"> </w:t>
      </w:r>
      <w:r w:rsidRPr="00CA3618">
        <w:rPr>
          <w:color w:val="000000" w:themeColor="text1"/>
        </w:rPr>
        <w:t xml:space="preserve">3). The colored boxes on the right of the graph represent the relative concentrations of each metabolite due to each treatment (0 = control, 1 = 1 mouse pots, 3 = 3 mice pots). </w:t>
      </w:r>
      <w:r w:rsidR="004D090D" w:rsidRPr="00CA3618">
        <w:rPr>
          <w:color w:val="000000" w:themeColor="text1"/>
        </w:rPr>
        <w:t>3-Methylthiopr = 3-Methylthiopropionate, N-</w:t>
      </w:r>
      <w:proofErr w:type="spellStart"/>
      <w:r w:rsidR="004D090D" w:rsidRPr="00CA3618">
        <w:rPr>
          <w:color w:val="000000" w:themeColor="text1"/>
        </w:rPr>
        <w:t>Acetylglutam</w:t>
      </w:r>
      <w:proofErr w:type="spellEnd"/>
      <w:r w:rsidR="004D090D" w:rsidRPr="00CA3618">
        <w:rPr>
          <w:color w:val="000000" w:themeColor="text1"/>
        </w:rPr>
        <w:t xml:space="preserve"> = </w:t>
      </w:r>
      <w:r w:rsidR="004D090D" w:rsidRPr="000245E2">
        <w:rPr>
          <w:i/>
          <w:iCs/>
          <w:color w:val="000000" w:themeColor="text1"/>
        </w:rPr>
        <w:t>N</w:t>
      </w:r>
      <w:r w:rsidR="004D090D" w:rsidRPr="00CA3618">
        <w:rPr>
          <w:color w:val="000000" w:themeColor="text1"/>
        </w:rPr>
        <w:t>-</w:t>
      </w:r>
      <w:proofErr w:type="spellStart"/>
      <w:r w:rsidR="004D090D" w:rsidRPr="00CA3618">
        <w:rPr>
          <w:color w:val="000000" w:themeColor="text1"/>
        </w:rPr>
        <w:t>Acetylglutamate</w:t>
      </w:r>
      <w:proofErr w:type="spellEnd"/>
      <w:r w:rsidR="004D090D" w:rsidRPr="00CA3618">
        <w:rPr>
          <w:color w:val="000000" w:themeColor="text1"/>
        </w:rPr>
        <w:t>, UDP-N-</w:t>
      </w:r>
      <w:proofErr w:type="spellStart"/>
      <w:r w:rsidR="004D090D" w:rsidRPr="00CA3618">
        <w:rPr>
          <w:color w:val="000000" w:themeColor="text1"/>
        </w:rPr>
        <w:t>acetylgl</w:t>
      </w:r>
      <w:proofErr w:type="spellEnd"/>
      <w:r w:rsidR="004D090D" w:rsidRPr="00CA3618">
        <w:rPr>
          <w:color w:val="000000" w:themeColor="text1"/>
        </w:rPr>
        <w:t xml:space="preserve"> = UDP-</w:t>
      </w:r>
      <w:r w:rsidR="004D090D" w:rsidRPr="000245E2">
        <w:rPr>
          <w:i/>
          <w:iCs/>
          <w:color w:val="000000" w:themeColor="text1"/>
        </w:rPr>
        <w:t>N</w:t>
      </w:r>
      <w:r w:rsidR="004D090D" w:rsidRPr="00CA3618">
        <w:rPr>
          <w:color w:val="000000" w:themeColor="text1"/>
        </w:rPr>
        <w:t>-acetylglucosamine, N-</w:t>
      </w:r>
      <w:proofErr w:type="spellStart"/>
      <w:r w:rsidR="004D090D" w:rsidRPr="00CA3618">
        <w:rPr>
          <w:color w:val="000000" w:themeColor="text1"/>
        </w:rPr>
        <w:t>Ace</w:t>
      </w:r>
      <w:r w:rsidR="00176A7D">
        <w:rPr>
          <w:color w:val="000000" w:themeColor="text1"/>
        </w:rPr>
        <w:t>t</w:t>
      </w:r>
      <w:r w:rsidR="004D090D" w:rsidRPr="00CA3618">
        <w:rPr>
          <w:color w:val="000000" w:themeColor="text1"/>
        </w:rPr>
        <w:t>ylglucos</w:t>
      </w:r>
      <w:proofErr w:type="spellEnd"/>
      <w:r w:rsidR="004D090D" w:rsidRPr="00CA3618">
        <w:rPr>
          <w:color w:val="000000" w:themeColor="text1"/>
        </w:rPr>
        <w:t xml:space="preserve"> </w:t>
      </w:r>
      <w:r w:rsidR="004D090D" w:rsidRPr="000245E2">
        <w:rPr>
          <w:color w:val="000000" w:themeColor="text1"/>
        </w:rPr>
        <w:t xml:space="preserve">= </w:t>
      </w:r>
      <w:r w:rsidR="004D090D" w:rsidRPr="000245E2">
        <w:rPr>
          <w:i/>
          <w:iCs/>
          <w:color w:val="000000" w:themeColor="text1"/>
        </w:rPr>
        <w:t>N</w:t>
      </w:r>
      <w:r w:rsidR="004D090D" w:rsidRPr="000245E2">
        <w:rPr>
          <w:color w:val="000000" w:themeColor="text1"/>
        </w:rPr>
        <w:t xml:space="preserve">-Acetylglucosamine </w:t>
      </w:r>
      <w:r w:rsidR="000245E2" w:rsidRPr="000245E2">
        <w:rPr>
          <w:color w:val="000000" w:themeColor="text1"/>
        </w:rPr>
        <w:t>[</w:t>
      </w:r>
      <w:r w:rsidR="004D090D" w:rsidRPr="000245E2">
        <w:rPr>
          <w:color w:val="000000" w:themeColor="text1"/>
        </w:rPr>
        <w:t>1</w:t>
      </w:r>
      <w:r w:rsidR="000245E2" w:rsidRPr="000245E2">
        <w:rPr>
          <w:color w:val="000000" w:themeColor="text1"/>
        </w:rPr>
        <w:t xml:space="preserve"> or </w:t>
      </w:r>
      <w:r w:rsidR="004D090D" w:rsidRPr="000245E2">
        <w:rPr>
          <w:color w:val="000000" w:themeColor="text1"/>
        </w:rPr>
        <w:t>6</w:t>
      </w:r>
      <w:r w:rsidR="000245E2" w:rsidRPr="000245E2">
        <w:rPr>
          <w:color w:val="000000" w:themeColor="text1"/>
        </w:rPr>
        <w:t>]-</w:t>
      </w:r>
      <w:r w:rsidR="004D090D" w:rsidRPr="000245E2">
        <w:rPr>
          <w:color w:val="000000" w:themeColor="text1"/>
        </w:rPr>
        <w:t>phosphate, Alanine/</w:t>
      </w:r>
      <w:proofErr w:type="spellStart"/>
      <w:r w:rsidR="004D090D" w:rsidRPr="000245E2">
        <w:rPr>
          <w:color w:val="000000" w:themeColor="text1"/>
        </w:rPr>
        <w:t>Sarcos</w:t>
      </w:r>
      <w:proofErr w:type="spellEnd"/>
      <w:r w:rsidR="004D090D" w:rsidRPr="000245E2">
        <w:rPr>
          <w:color w:val="000000" w:themeColor="text1"/>
        </w:rPr>
        <w:t xml:space="preserve"> = Alanine/Sarcosine, alpha-</w:t>
      </w:r>
      <w:proofErr w:type="spellStart"/>
      <w:r w:rsidR="004D090D" w:rsidRPr="000245E2">
        <w:rPr>
          <w:color w:val="000000" w:themeColor="text1"/>
        </w:rPr>
        <w:t>Ketoglut</w:t>
      </w:r>
      <w:proofErr w:type="spellEnd"/>
      <w:r w:rsidR="004D090D" w:rsidRPr="000245E2">
        <w:rPr>
          <w:color w:val="000000" w:themeColor="text1"/>
        </w:rPr>
        <w:t xml:space="preserve"> = alpha-Ketoglutarate, 3-Methylphenyl = 3</w:t>
      </w:r>
      <w:r w:rsidR="004D090D" w:rsidRPr="00CA3618">
        <w:rPr>
          <w:color w:val="000000" w:themeColor="text1"/>
        </w:rPr>
        <w:t>-Methylphenylacetic acid, N-</w:t>
      </w:r>
      <w:proofErr w:type="spellStart"/>
      <w:r w:rsidR="004D090D" w:rsidRPr="00CA3618">
        <w:rPr>
          <w:color w:val="000000" w:themeColor="text1"/>
        </w:rPr>
        <w:t>Acetylglutam</w:t>
      </w:r>
      <w:proofErr w:type="spellEnd"/>
      <w:r w:rsidR="004D090D" w:rsidRPr="00CA3618">
        <w:rPr>
          <w:color w:val="000000" w:themeColor="text1"/>
        </w:rPr>
        <w:t xml:space="preserve"> = </w:t>
      </w:r>
      <w:r w:rsidR="004D090D" w:rsidRPr="000245E2">
        <w:rPr>
          <w:i/>
          <w:iCs/>
          <w:color w:val="000000" w:themeColor="text1"/>
        </w:rPr>
        <w:t>N</w:t>
      </w:r>
      <w:r w:rsidR="004D090D" w:rsidRPr="00CA3618">
        <w:rPr>
          <w:color w:val="000000" w:themeColor="text1"/>
        </w:rPr>
        <w:t>-</w:t>
      </w:r>
      <w:proofErr w:type="spellStart"/>
      <w:r w:rsidR="004D090D" w:rsidRPr="00CA3618">
        <w:rPr>
          <w:color w:val="000000" w:themeColor="text1"/>
        </w:rPr>
        <w:t>Acetylglutamine</w:t>
      </w:r>
      <w:proofErr w:type="spellEnd"/>
      <w:r w:rsidR="004D090D" w:rsidRPr="00CA3618">
        <w:rPr>
          <w:color w:val="000000" w:themeColor="text1"/>
        </w:rPr>
        <w:t>, 2_3-Dihydroxyb = 2</w:t>
      </w:r>
      <w:r w:rsidR="00176A7D">
        <w:rPr>
          <w:color w:val="000000" w:themeColor="text1"/>
        </w:rPr>
        <w:t>,</w:t>
      </w:r>
      <w:r w:rsidR="004D090D" w:rsidRPr="00CA3618">
        <w:rPr>
          <w:color w:val="000000" w:themeColor="text1"/>
        </w:rPr>
        <w:t>3-Dihydroxybenzoate, Succinate/Meth = Succinate/Methylmalonate</w:t>
      </w:r>
      <w:r w:rsidR="00CA3618" w:rsidRPr="00CA3618">
        <w:rPr>
          <w:color w:val="000000" w:themeColor="text1"/>
        </w:rPr>
        <w:t>.</w:t>
      </w:r>
      <w:r w:rsidR="009F39F1">
        <w:rPr>
          <w:color w:val="000000" w:themeColor="text1"/>
        </w:rPr>
        <w:br w:type="page"/>
      </w:r>
    </w:p>
    <w:p w14:paraId="0FE84B2F" w14:textId="1C9FA6D4" w:rsidR="009F39F1" w:rsidRDefault="009F39F1" w:rsidP="00154F21">
      <w:pPr>
        <w:rPr>
          <w:color w:val="000000" w:themeColor="text1"/>
        </w:rPr>
      </w:pPr>
      <w:r>
        <w:rPr>
          <w:noProof/>
          <w:color w:val="000000" w:themeColor="text1"/>
        </w:rPr>
        <w:lastRenderedPageBreak/>
        <w:drawing>
          <wp:inline distT="0" distB="0" distL="0" distR="0" wp14:anchorId="7B7C4145" wp14:editId="34FB757D">
            <wp:extent cx="5943600" cy="3254375"/>
            <wp:effectExtent l="0" t="0" r="0" b="0"/>
            <wp:docPr id="43012" name="Picture 430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2" name="Picture 43012" descr="Chart, scatter char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3254375"/>
                    </a:xfrm>
                    <a:prstGeom prst="rect">
                      <a:avLst/>
                    </a:prstGeom>
                  </pic:spPr>
                </pic:pic>
              </a:graphicData>
            </a:graphic>
          </wp:inline>
        </w:drawing>
      </w:r>
      <w:r w:rsidR="00154F21" w:rsidRPr="00154F21">
        <w:t xml:space="preserve"> </w:t>
      </w:r>
    </w:p>
    <w:p w14:paraId="2C2F40B6" w14:textId="77777777" w:rsidR="00131136" w:rsidRDefault="00131136" w:rsidP="009F39F1">
      <w:pPr>
        <w:rPr>
          <w:b/>
          <w:bCs/>
          <w:color w:val="000000" w:themeColor="text1"/>
        </w:rPr>
      </w:pPr>
    </w:p>
    <w:p w14:paraId="242DF89A" w14:textId="4885D46C" w:rsidR="003863E9" w:rsidRPr="00CA3618" w:rsidRDefault="003863E9" w:rsidP="003863E9">
      <w:pPr>
        <w:rPr>
          <w:b/>
          <w:bCs/>
          <w:color w:val="000000" w:themeColor="text1"/>
        </w:rPr>
      </w:pPr>
      <w:r w:rsidRPr="00154F21">
        <w:rPr>
          <w:b/>
          <w:bCs/>
          <w:color w:val="000000" w:themeColor="text1"/>
        </w:rPr>
        <w:t>Figure 3.</w:t>
      </w:r>
      <w:r w:rsidR="007E4F1F">
        <w:rPr>
          <w:b/>
          <w:bCs/>
          <w:color w:val="000000" w:themeColor="text1"/>
        </w:rPr>
        <w:t>7</w:t>
      </w:r>
      <w:r>
        <w:rPr>
          <w:color w:val="000000" w:themeColor="text1"/>
        </w:rPr>
        <w:t>:</w:t>
      </w:r>
      <w:r>
        <w:rPr>
          <w:b/>
          <w:bCs/>
          <w:color w:val="000000" w:themeColor="text1"/>
        </w:rPr>
        <w:t xml:space="preserve"> </w:t>
      </w:r>
      <w:r>
        <w:rPr>
          <w:color w:val="000000" w:themeColor="text1"/>
        </w:rPr>
        <w:t xml:space="preserve">The pathway analyses identifying the metabolic pathways that were the most highly impacted by decomposition products according to the different treatments of 1 mouse (A) and 3 mice (B). The color of the node is based on the p-value, while the radius is based on the pathway impact values. The top 5 impacted pathways for single mouse treatment (A) were 1) taurine and </w:t>
      </w:r>
      <w:proofErr w:type="spellStart"/>
      <w:r>
        <w:rPr>
          <w:color w:val="000000" w:themeColor="text1"/>
        </w:rPr>
        <w:t>hypotaurine</w:t>
      </w:r>
      <w:proofErr w:type="spellEnd"/>
      <w:r>
        <w:rPr>
          <w:color w:val="000000" w:themeColor="text1"/>
        </w:rPr>
        <w:t xml:space="preserve"> metabolism, 2) alanine, aspartate, and glutamine metabolism, 3) phenylalanine metabolism, 4) amino sugar and nucleotide sugar metabolism, and 5) sulfur metabolism. The top 5 impacted pathways for three mice treatment (B) were 1) taurine and </w:t>
      </w:r>
      <w:proofErr w:type="spellStart"/>
      <w:r>
        <w:rPr>
          <w:color w:val="000000" w:themeColor="text1"/>
        </w:rPr>
        <w:t>hypotaurine</w:t>
      </w:r>
      <w:proofErr w:type="spellEnd"/>
      <w:r>
        <w:rPr>
          <w:color w:val="000000" w:themeColor="text1"/>
        </w:rPr>
        <w:t xml:space="preserve"> metabolism, 2) alanine, aspartate, and glutamate metabolism, 3) arginine biosynthesis, 4) arginine and proline metabolism, and 5) amino sugar and nucleotide metabolism. </w:t>
      </w:r>
    </w:p>
    <w:p w14:paraId="3CB2F9FA" w14:textId="77777777" w:rsidR="00131136" w:rsidRDefault="00131136" w:rsidP="009F39F1">
      <w:pPr>
        <w:rPr>
          <w:b/>
          <w:bCs/>
          <w:color w:val="000000" w:themeColor="text1"/>
        </w:rPr>
      </w:pPr>
    </w:p>
    <w:p w14:paraId="02775ACD" w14:textId="77777777" w:rsidR="00131136" w:rsidRDefault="00131136">
      <w:pPr>
        <w:rPr>
          <w:b/>
          <w:bCs/>
          <w:color w:val="000000" w:themeColor="text1"/>
        </w:rPr>
      </w:pPr>
      <w:r>
        <w:rPr>
          <w:b/>
          <w:bCs/>
          <w:color w:val="000000" w:themeColor="text1"/>
        </w:rPr>
        <w:br w:type="page"/>
      </w:r>
    </w:p>
    <w:p w14:paraId="1C1B2652" w14:textId="77777777" w:rsidR="00131136" w:rsidRDefault="00131136" w:rsidP="009F39F1">
      <w:pPr>
        <w:rPr>
          <w:b/>
          <w:bCs/>
          <w:color w:val="000000" w:themeColor="text1"/>
        </w:rPr>
      </w:pPr>
    </w:p>
    <w:p w14:paraId="701FBEC6" w14:textId="7008BA62" w:rsidR="00F5318F" w:rsidRDefault="009F39F1" w:rsidP="009F39F1">
      <w:pPr>
        <w:rPr>
          <w:b/>
          <w:bCs/>
          <w:color w:val="000000" w:themeColor="text1"/>
        </w:rPr>
      </w:pPr>
      <w:r w:rsidRPr="00BB771C">
        <w:rPr>
          <w:noProof/>
        </w:rPr>
        <w:drawing>
          <wp:inline distT="0" distB="0" distL="0" distR="0" wp14:anchorId="424D4395" wp14:editId="5955B32A">
            <wp:extent cx="5943600" cy="5943600"/>
            <wp:effectExtent l="0" t="0" r="0" b="0"/>
            <wp:docPr id="12" name="Picture 4" descr="Heatmapimage">
              <a:extLst xmlns:a="http://schemas.openxmlformats.org/drawingml/2006/main">
                <a:ext uri="{FF2B5EF4-FFF2-40B4-BE49-F238E27FC236}">
                  <a16:creationId xmlns:a16="http://schemas.microsoft.com/office/drawing/2014/main" id="{428FC6D2-9DBC-B145-802D-A627DD013C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Heatmapimage">
                      <a:extLst>
                        <a:ext uri="{FF2B5EF4-FFF2-40B4-BE49-F238E27FC236}">
                          <a16:creationId xmlns:a16="http://schemas.microsoft.com/office/drawing/2014/main" id="{428FC6D2-9DBC-B145-802D-A627DD013C7E}"/>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inline>
        </w:drawing>
      </w:r>
    </w:p>
    <w:p w14:paraId="19E34747" w14:textId="63D48A79" w:rsidR="003863E9" w:rsidRPr="00131136" w:rsidRDefault="003863E9" w:rsidP="003863E9">
      <w:pPr>
        <w:rPr>
          <w:b/>
          <w:bCs/>
          <w:color w:val="000000" w:themeColor="text1"/>
        </w:rPr>
      </w:pPr>
      <w:r w:rsidRPr="00A05C68">
        <w:rPr>
          <w:b/>
          <w:bCs/>
          <w:color w:val="000000" w:themeColor="text1"/>
        </w:rPr>
        <w:t>Figure 3.</w:t>
      </w:r>
      <w:r w:rsidR="007E4F1F">
        <w:rPr>
          <w:b/>
          <w:bCs/>
          <w:color w:val="000000" w:themeColor="text1"/>
        </w:rPr>
        <w:t>8</w:t>
      </w:r>
      <w:r w:rsidRPr="00A05C68">
        <w:rPr>
          <w:b/>
          <w:bCs/>
          <w:color w:val="000000" w:themeColor="text1"/>
        </w:rPr>
        <w:t>:</w:t>
      </w:r>
      <w:r>
        <w:rPr>
          <w:color w:val="000000" w:themeColor="text1"/>
        </w:rPr>
        <w:t xml:space="preserve"> A correlation heatmap highlighting organized by treatment (0,1,3) and ADH. The various treatments are denoted by color with control (0) highlighted in green, 1 mouse pots samples (1) highlighted in pink, and 3 mice pots (3) highlighted in blue. As decomposition progresses and ADH increases, the color changes from white to green.</w:t>
      </w:r>
    </w:p>
    <w:p w14:paraId="0804E2D8" w14:textId="4B246CDA" w:rsidR="0081497C" w:rsidRDefault="00F5318F" w:rsidP="003863E9">
      <w:pPr>
        <w:rPr>
          <w:color w:val="000000" w:themeColor="text1"/>
        </w:rPr>
      </w:pPr>
      <w:r>
        <w:rPr>
          <w:color w:val="000000" w:themeColor="text1"/>
        </w:rPr>
        <w:br w:type="page"/>
      </w:r>
      <w:r w:rsidR="00A10218">
        <w:rPr>
          <w:color w:val="000000" w:themeColor="text1"/>
        </w:rPr>
        <w:lastRenderedPageBreak/>
        <w:t xml:space="preserve"> </w:t>
      </w:r>
    </w:p>
    <w:p w14:paraId="73C3A22C" w14:textId="35B3ED47" w:rsidR="007F066F" w:rsidRDefault="00646AE9">
      <w:pPr>
        <w:rPr>
          <w:color w:val="000000" w:themeColor="text1"/>
        </w:rPr>
      </w:pPr>
      <w:r w:rsidRPr="00646AE9">
        <w:rPr>
          <w:color w:val="000000" w:themeColor="text1"/>
        </w:rPr>
        <w:drawing>
          <wp:inline distT="0" distB="0" distL="0" distR="0" wp14:anchorId="52A28240" wp14:editId="4C07A297">
            <wp:extent cx="5943600" cy="3221990"/>
            <wp:effectExtent l="0" t="0" r="0" b="381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37"/>
                    <a:stretch>
                      <a:fillRect/>
                    </a:stretch>
                  </pic:blipFill>
                  <pic:spPr>
                    <a:xfrm>
                      <a:off x="0" y="0"/>
                      <a:ext cx="5943600" cy="3221990"/>
                    </a:xfrm>
                    <a:prstGeom prst="rect">
                      <a:avLst/>
                    </a:prstGeom>
                  </pic:spPr>
                </pic:pic>
              </a:graphicData>
            </a:graphic>
          </wp:inline>
        </w:drawing>
      </w:r>
    </w:p>
    <w:p w14:paraId="33346D3F" w14:textId="4BD93D31" w:rsidR="003863E9" w:rsidRPr="006F17CE" w:rsidRDefault="003863E9" w:rsidP="003863E9">
      <w:pPr>
        <w:rPr>
          <w:b/>
          <w:bCs/>
          <w:color w:val="000000" w:themeColor="text1"/>
        </w:rPr>
      </w:pPr>
      <w:r w:rsidRPr="00BF1C5E">
        <w:rPr>
          <w:b/>
          <w:bCs/>
          <w:color w:val="000000" w:themeColor="text1"/>
        </w:rPr>
        <w:t>Figure 3.</w:t>
      </w:r>
      <w:r w:rsidR="007E4F1F">
        <w:rPr>
          <w:b/>
          <w:bCs/>
          <w:color w:val="000000" w:themeColor="text1"/>
        </w:rPr>
        <w:t>9</w:t>
      </w:r>
      <w:r w:rsidRPr="00BF1C5E">
        <w:rPr>
          <w:b/>
          <w:bCs/>
          <w:color w:val="000000" w:themeColor="text1"/>
        </w:rPr>
        <w:t xml:space="preserve">: </w:t>
      </w:r>
      <w:r>
        <w:rPr>
          <w:color w:val="000000" w:themeColor="text1"/>
        </w:rPr>
        <w:t xml:space="preserve">Metabolite concentrations per group graphed over time. The lines represent the mean concentration for the metabolites within said group and treatment, while the shaded areas </w:t>
      </w:r>
      <w:proofErr w:type="gramStart"/>
      <w:r>
        <w:rPr>
          <w:color w:val="000000" w:themeColor="text1"/>
        </w:rPr>
        <w:t>represents</w:t>
      </w:r>
      <w:proofErr w:type="gramEnd"/>
      <w:r>
        <w:rPr>
          <w:color w:val="000000" w:themeColor="text1"/>
        </w:rPr>
        <w:t xml:space="preserve"> the standard deviations. A list of the metabolites belonging to each group can be found in table 3.3. Group 1 metabolites are represented by the blue (1 mouse) and dark purple (3 mice). Group 2 metabolite concentrations are denoted by purple (1 mouse) and pink (3 mice). Group 3 metabolite concentrations are represented by orange (1 mouse) and yellow (3 mice). </w:t>
      </w:r>
    </w:p>
    <w:p w14:paraId="3AC47266" w14:textId="77777777" w:rsidR="007F066F" w:rsidRDefault="007F066F">
      <w:pPr>
        <w:rPr>
          <w:color w:val="000000" w:themeColor="text1"/>
        </w:rPr>
      </w:pPr>
      <w:r>
        <w:rPr>
          <w:color w:val="000000" w:themeColor="text1"/>
        </w:rPr>
        <w:br w:type="page"/>
      </w:r>
    </w:p>
    <w:p w14:paraId="00E9935D" w14:textId="77777777" w:rsidR="00A10218" w:rsidRDefault="00A10218">
      <w:pPr>
        <w:rPr>
          <w:color w:val="000000" w:themeColor="text1"/>
        </w:rPr>
      </w:pPr>
    </w:p>
    <w:p w14:paraId="4F33F20D" w14:textId="108D8C6E" w:rsidR="007F066F" w:rsidRDefault="00646AE9">
      <w:pPr>
        <w:rPr>
          <w:color w:val="000000" w:themeColor="text1"/>
        </w:rPr>
      </w:pPr>
      <w:r w:rsidRPr="00646AE9">
        <w:rPr>
          <w:color w:val="000000" w:themeColor="text1"/>
        </w:rPr>
        <w:drawing>
          <wp:inline distT="0" distB="0" distL="0" distR="0" wp14:anchorId="215110C2" wp14:editId="6BB47055">
            <wp:extent cx="5943600" cy="3221990"/>
            <wp:effectExtent l="0" t="0" r="0" b="381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38"/>
                    <a:stretch>
                      <a:fillRect/>
                    </a:stretch>
                  </pic:blipFill>
                  <pic:spPr>
                    <a:xfrm>
                      <a:off x="0" y="0"/>
                      <a:ext cx="5943600" cy="3221990"/>
                    </a:xfrm>
                    <a:prstGeom prst="rect">
                      <a:avLst/>
                    </a:prstGeom>
                  </pic:spPr>
                </pic:pic>
              </a:graphicData>
            </a:graphic>
          </wp:inline>
        </w:drawing>
      </w:r>
    </w:p>
    <w:p w14:paraId="689329CE" w14:textId="2CEF2F9A" w:rsidR="00176A7D" w:rsidRDefault="003863E9" w:rsidP="003863E9">
      <w:pPr>
        <w:rPr>
          <w:color w:val="000000" w:themeColor="text1"/>
        </w:rPr>
      </w:pPr>
      <w:r w:rsidRPr="00BF1C5E">
        <w:rPr>
          <w:b/>
          <w:bCs/>
          <w:color w:val="000000" w:themeColor="text1"/>
        </w:rPr>
        <w:t>Figure 3</w:t>
      </w:r>
      <w:r w:rsidR="007E4F1F">
        <w:rPr>
          <w:b/>
          <w:bCs/>
          <w:color w:val="000000" w:themeColor="text1"/>
        </w:rPr>
        <w:t>.10</w:t>
      </w:r>
      <w:r w:rsidRPr="00BF1C5E">
        <w:rPr>
          <w:b/>
          <w:bCs/>
          <w:color w:val="000000" w:themeColor="text1"/>
        </w:rPr>
        <w:t xml:space="preserve">: </w:t>
      </w:r>
      <w:r>
        <w:rPr>
          <w:color w:val="000000" w:themeColor="text1"/>
        </w:rPr>
        <w:t xml:space="preserve">Metabolite group 1 concentrations graphed over time. The lines in this graph represent the mean concentration for the metabolites within said group and the surrounding shaded area represents the standard deviation. </w:t>
      </w:r>
      <w:r w:rsidR="00176A7D">
        <w:t xml:space="preserve">Metabolites in this group were nicotinate, cytidine, </w:t>
      </w:r>
      <w:r w:rsidR="00176A7D" w:rsidRPr="000245E2">
        <w:rPr>
          <w:i/>
          <w:iCs/>
        </w:rPr>
        <w:t>N</w:t>
      </w:r>
      <w:r w:rsidR="00176A7D">
        <w:t>-</w:t>
      </w:r>
      <w:proofErr w:type="spellStart"/>
      <w:r w:rsidR="00176A7D">
        <w:t>acetylglutamate</w:t>
      </w:r>
      <w:proofErr w:type="spellEnd"/>
      <w:r w:rsidR="00176A7D">
        <w:t xml:space="preserve">, </w:t>
      </w:r>
      <w:proofErr w:type="spellStart"/>
      <w:r w:rsidR="00176A7D">
        <w:t>xanthosine</w:t>
      </w:r>
      <w:proofErr w:type="spellEnd"/>
      <w:r w:rsidR="00176A7D">
        <w:t xml:space="preserve">, taurine, </w:t>
      </w:r>
      <w:r w:rsidR="00176A7D" w:rsidRPr="000245E2">
        <w:rPr>
          <w:i/>
          <w:iCs/>
        </w:rPr>
        <w:t>N</w:t>
      </w:r>
      <w:r w:rsidR="00176A7D">
        <w:t xml:space="preserve">-acetylglucosamine, succinate/methylmalonate, alpha-ketoglutarate, glutamate, creatine, </w:t>
      </w:r>
      <w:proofErr w:type="spellStart"/>
      <w:r w:rsidR="00176A7D">
        <w:t>ophthalmate</w:t>
      </w:r>
      <w:proofErr w:type="spellEnd"/>
      <w:r w:rsidR="00176A7D">
        <w:t>, 3-methylthioproprionate, and pyruvate</w:t>
      </w:r>
    </w:p>
    <w:p w14:paraId="1B416F1F" w14:textId="314CC0F4" w:rsidR="003863E9" w:rsidRPr="006F17CE" w:rsidRDefault="003863E9" w:rsidP="003863E9">
      <w:pPr>
        <w:rPr>
          <w:b/>
          <w:bCs/>
          <w:color w:val="000000" w:themeColor="text1"/>
        </w:rPr>
      </w:pPr>
      <w:r>
        <w:rPr>
          <w:color w:val="000000" w:themeColor="text1"/>
        </w:rPr>
        <w:t xml:space="preserve">The mean concentration of metabolites from the 1 mouse pots are denoted by dark blue and from the 3 mice pots by purple. </w:t>
      </w:r>
    </w:p>
    <w:p w14:paraId="5225EF14" w14:textId="61DCE28F" w:rsidR="007F066F" w:rsidRDefault="007F066F">
      <w:pPr>
        <w:rPr>
          <w:color w:val="000000" w:themeColor="text1"/>
        </w:rPr>
      </w:pPr>
      <w:r>
        <w:rPr>
          <w:color w:val="000000" w:themeColor="text1"/>
        </w:rPr>
        <w:br w:type="page"/>
      </w:r>
      <w:r w:rsidR="00646AE9" w:rsidRPr="00646AE9">
        <w:rPr>
          <w:color w:val="000000" w:themeColor="text1"/>
        </w:rPr>
        <w:lastRenderedPageBreak/>
        <w:drawing>
          <wp:inline distT="0" distB="0" distL="0" distR="0" wp14:anchorId="71EC71BF" wp14:editId="3E020640">
            <wp:extent cx="5943600" cy="3221990"/>
            <wp:effectExtent l="0" t="0" r="0" b="381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39"/>
                    <a:stretch>
                      <a:fillRect/>
                    </a:stretch>
                  </pic:blipFill>
                  <pic:spPr>
                    <a:xfrm>
                      <a:off x="0" y="0"/>
                      <a:ext cx="5943600" cy="3221990"/>
                    </a:xfrm>
                    <a:prstGeom prst="rect">
                      <a:avLst/>
                    </a:prstGeom>
                  </pic:spPr>
                </pic:pic>
              </a:graphicData>
            </a:graphic>
          </wp:inline>
        </w:drawing>
      </w:r>
    </w:p>
    <w:p w14:paraId="6A132AD5" w14:textId="09D7A518" w:rsidR="003863E9" w:rsidRPr="006F17CE" w:rsidRDefault="003863E9" w:rsidP="003863E9">
      <w:r w:rsidRPr="00BE236B">
        <w:rPr>
          <w:b/>
          <w:bCs/>
          <w:color w:val="000000" w:themeColor="text1"/>
        </w:rPr>
        <w:t>Figure 3.1</w:t>
      </w:r>
      <w:r w:rsidR="007E4F1F">
        <w:rPr>
          <w:b/>
          <w:bCs/>
          <w:color w:val="000000" w:themeColor="text1"/>
        </w:rPr>
        <w:t>1</w:t>
      </w:r>
      <w:r w:rsidRPr="00BE236B">
        <w:rPr>
          <w:b/>
          <w:bCs/>
          <w:color w:val="000000" w:themeColor="text1"/>
        </w:rPr>
        <w:t>:</w:t>
      </w:r>
      <w:r w:rsidRPr="00A10218">
        <w:t xml:space="preserve"> </w:t>
      </w:r>
      <w:r>
        <w:t>Metabolite group 2 concentrations graphed over time. The lines in this graph represent the mean concentration for the metabolites within said group and the shaded area represents the standard deviation. Metabolites in this group include UDP-glucose, UDP-</w:t>
      </w:r>
      <w:r w:rsidRPr="000245E2">
        <w:rPr>
          <w:i/>
          <w:iCs/>
        </w:rPr>
        <w:t>N</w:t>
      </w:r>
      <w:r>
        <w:t>-acetylglucosamine, glutamine, and fumarate. The concentration of metabolites in soils from 1 mouse pots are highlighted in purple, while those from 3 mice pots are pink.</w:t>
      </w:r>
    </w:p>
    <w:p w14:paraId="5B30D528" w14:textId="77777777" w:rsidR="007F066F" w:rsidRDefault="007F066F">
      <w:pPr>
        <w:rPr>
          <w:color w:val="000000" w:themeColor="text1"/>
        </w:rPr>
      </w:pPr>
      <w:r>
        <w:rPr>
          <w:color w:val="000000" w:themeColor="text1"/>
        </w:rPr>
        <w:br w:type="page"/>
      </w:r>
    </w:p>
    <w:p w14:paraId="19C7B924" w14:textId="5D0442A9" w:rsidR="007F066F" w:rsidRDefault="00646AE9">
      <w:pPr>
        <w:rPr>
          <w:color w:val="000000" w:themeColor="text1"/>
        </w:rPr>
      </w:pPr>
      <w:r w:rsidRPr="00646AE9">
        <w:rPr>
          <w:color w:val="000000" w:themeColor="text1"/>
        </w:rPr>
        <w:lastRenderedPageBreak/>
        <w:drawing>
          <wp:inline distT="0" distB="0" distL="0" distR="0" wp14:anchorId="077E3360" wp14:editId="5763C475">
            <wp:extent cx="5943600" cy="3221990"/>
            <wp:effectExtent l="0" t="0" r="0" b="381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40"/>
                    <a:stretch>
                      <a:fillRect/>
                    </a:stretch>
                  </pic:blipFill>
                  <pic:spPr>
                    <a:xfrm>
                      <a:off x="0" y="0"/>
                      <a:ext cx="5943600" cy="3221990"/>
                    </a:xfrm>
                    <a:prstGeom prst="rect">
                      <a:avLst/>
                    </a:prstGeom>
                  </pic:spPr>
                </pic:pic>
              </a:graphicData>
            </a:graphic>
          </wp:inline>
        </w:drawing>
      </w:r>
    </w:p>
    <w:p w14:paraId="053FA1E6" w14:textId="378C573B" w:rsidR="003863E9" w:rsidRPr="006F17CE" w:rsidRDefault="003863E9" w:rsidP="003863E9">
      <w:pPr>
        <w:rPr>
          <w:b/>
          <w:bCs/>
        </w:rPr>
      </w:pPr>
      <w:r w:rsidRPr="00BE236B">
        <w:rPr>
          <w:b/>
          <w:bCs/>
          <w:color w:val="000000" w:themeColor="text1"/>
        </w:rPr>
        <w:t>Figure 3.1</w:t>
      </w:r>
      <w:r w:rsidR="007E4F1F">
        <w:rPr>
          <w:b/>
          <w:bCs/>
          <w:color w:val="000000" w:themeColor="text1"/>
        </w:rPr>
        <w:t>2</w:t>
      </w:r>
      <w:r w:rsidRPr="00BE236B">
        <w:rPr>
          <w:b/>
          <w:bCs/>
          <w:color w:val="000000" w:themeColor="text1"/>
        </w:rPr>
        <w:t>:</w:t>
      </w:r>
      <w:r w:rsidRPr="00BE236B">
        <w:rPr>
          <w:b/>
          <w:bCs/>
        </w:rPr>
        <w:t xml:space="preserve"> </w:t>
      </w:r>
      <w:r>
        <w:t xml:space="preserve">Metabolite group 3 concentrations graphed over time. The lines represent mean concentrations for the metabolites within said group and the shaded area represents the standard </w:t>
      </w:r>
      <w:proofErr w:type="gramStart"/>
      <w:r>
        <w:t>deviations..</w:t>
      </w:r>
      <w:proofErr w:type="gramEnd"/>
      <w:r>
        <w:t xml:space="preserve"> Concentrations of metabolites from pots subjected to the decomposition of one mouse is denoted by orange, while those from three mice mots are yellow. </w:t>
      </w:r>
      <w:r w:rsidR="00176A7D">
        <w:rPr>
          <w:color w:val="000000" w:themeColor="text1"/>
        </w:rPr>
        <w:t xml:space="preserve">Group </w:t>
      </w:r>
      <w:r w:rsidR="00176A7D">
        <w:rPr>
          <w:color w:val="000000" w:themeColor="text1"/>
        </w:rPr>
        <w:t>3</w:t>
      </w:r>
      <w:r w:rsidR="00176A7D">
        <w:rPr>
          <w:color w:val="000000" w:themeColor="text1"/>
        </w:rPr>
        <w:t xml:space="preserve"> includes the metabolites alanine/sarcosine, hypoxanthine, methionine, xanthine, tyrosine, phenylalanine, ornithine, citrulline, aspartate, phenylpyruvate, </w:t>
      </w:r>
      <w:r w:rsidR="00176A7D" w:rsidRPr="000245E2">
        <w:rPr>
          <w:i/>
          <w:iCs/>
          <w:color w:val="000000" w:themeColor="text1"/>
        </w:rPr>
        <w:t>N</w:t>
      </w:r>
      <w:r w:rsidR="00176A7D">
        <w:rPr>
          <w:color w:val="000000" w:themeColor="text1"/>
        </w:rPr>
        <w:t xml:space="preserve">-acetylornithine, </w:t>
      </w:r>
      <w:proofErr w:type="spellStart"/>
      <w:r w:rsidR="00176A7D">
        <w:rPr>
          <w:color w:val="000000" w:themeColor="text1"/>
        </w:rPr>
        <w:t>deoxyuridine</w:t>
      </w:r>
      <w:proofErr w:type="spellEnd"/>
      <w:r w:rsidR="00176A7D">
        <w:rPr>
          <w:color w:val="000000" w:themeColor="text1"/>
        </w:rPr>
        <w:t xml:space="preserve">, </w:t>
      </w:r>
      <w:proofErr w:type="spellStart"/>
      <w:r w:rsidR="00176A7D">
        <w:rPr>
          <w:color w:val="000000" w:themeColor="text1"/>
        </w:rPr>
        <w:t>deoxyinosine</w:t>
      </w:r>
      <w:proofErr w:type="spellEnd"/>
      <w:r w:rsidR="00176A7D">
        <w:rPr>
          <w:color w:val="000000" w:themeColor="text1"/>
        </w:rPr>
        <w:t>, homoserine/threonine, tryptophan, valine/betaine, and leucine/isoleucine.</w:t>
      </w:r>
    </w:p>
    <w:p w14:paraId="032F4399" w14:textId="0FD8FAE9" w:rsidR="007F066F" w:rsidRDefault="007F066F">
      <w:pPr>
        <w:rPr>
          <w:color w:val="000000" w:themeColor="text1"/>
        </w:rPr>
      </w:pPr>
      <w:r>
        <w:rPr>
          <w:color w:val="000000" w:themeColor="text1"/>
        </w:rPr>
        <w:br w:type="page"/>
      </w:r>
    </w:p>
    <w:p w14:paraId="62E00CF9" w14:textId="27A2B51C" w:rsidR="0081497C" w:rsidRPr="0081497C" w:rsidRDefault="0081497C" w:rsidP="0081497C">
      <w:pPr>
        <w:pStyle w:val="MySubtitle"/>
        <w:rPr>
          <w:b/>
          <w:bCs/>
        </w:rPr>
      </w:pPr>
      <w:bookmarkStart w:id="64" w:name="_Toc111110889"/>
      <w:r w:rsidRPr="0081497C">
        <w:rPr>
          <w:b/>
          <w:bCs/>
        </w:rPr>
        <w:lastRenderedPageBreak/>
        <w:t>Tables</w:t>
      </w:r>
      <w:bookmarkEnd w:id="64"/>
    </w:p>
    <w:p w14:paraId="72D0840A" w14:textId="655E68F7" w:rsidR="0081497C" w:rsidRDefault="0081497C">
      <w:pPr>
        <w:rPr>
          <w:color w:val="000000" w:themeColor="text1"/>
        </w:rPr>
      </w:pPr>
      <w:r w:rsidRPr="00EA6184">
        <w:rPr>
          <w:b/>
          <w:bCs/>
          <w:color w:val="000000" w:themeColor="text1"/>
        </w:rPr>
        <w:t>Table 3.</w:t>
      </w:r>
      <w:r w:rsidR="00BE236B">
        <w:rPr>
          <w:b/>
          <w:bCs/>
          <w:color w:val="000000" w:themeColor="text1"/>
        </w:rPr>
        <w:t xml:space="preserve">1: </w:t>
      </w:r>
      <w:r w:rsidR="00F62C52">
        <w:rPr>
          <w:color w:val="000000" w:themeColor="text1"/>
        </w:rPr>
        <w:t>Results from the ANOVAs ran on soil pH, electrical conductivity (EC), and gravimetric moisture content (GMC)</w:t>
      </w:r>
      <w:r w:rsidR="00642D15">
        <w:rPr>
          <w:color w:val="000000" w:themeColor="text1"/>
        </w:rPr>
        <w:t xml:space="preserve"> by factor</w:t>
      </w:r>
      <w:r w:rsidR="00F62C52">
        <w:rPr>
          <w:color w:val="000000" w:themeColor="text1"/>
        </w:rPr>
        <w:t xml:space="preserve">. Significant </w:t>
      </w:r>
      <w:r w:rsidR="00176A7D">
        <w:rPr>
          <w:i/>
          <w:iCs/>
          <w:color w:val="000000" w:themeColor="text1"/>
        </w:rPr>
        <w:t>p</w:t>
      </w:r>
      <w:r w:rsidR="00176A7D">
        <w:rPr>
          <w:color w:val="000000" w:themeColor="text1"/>
        </w:rPr>
        <w:t xml:space="preserve"> </w:t>
      </w:r>
      <w:r w:rsidR="00F62C52">
        <w:rPr>
          <w:color w:val="000000" w:themeColor="text1"/>
        </w:rPr>
        <w:t>values are in bold.</w:t>
      </w:r>
    </w:p>
    <w:tbl>
      <w:tblPr>
        <w:tblW w:w="9060" w:type="dxa"/>
        <w:tblLook w:val="04A0" w:firstRow="1" w:lastRow="0" w:firstColumn="1" w:lastColumn="0" w:noHBand="0" w:noVBand="1"/>
      </w:tblPr>
      <w:tblGrid>
        <w:gridCol w:w="2120"/>
        <w:gridCol w:w="1104"/>
        <w:gridCol w:w="1276"/>
        <w:gridCol w:w="1113"/>
        <w:gridCol w:w="1287"/>
        <w:gridCol w:w="1002"/>
        <w:gridCol w:w="1158"/>
      </w:tblGrid>
      <w:tr w:rsidR="00E6487A" w:rsidRPr="00E6487A" w14:paraId="4BACF035" w14:textId="77777777" w:rsidTr="00642D15">
        <w:trPr>
          <w:trHeight w:val="320"/>
        </w:trPr>
        <w:tc>
          <w:tcPr>
            <w:tcW w:w="2120" w:type="dxa"/>
            <w:tcBorders>
              <w:top w:val="nil"/>
              <w:left w:val="nil"/>
              <w:right w:val="nil"/>
            </w:tcBorders>
            <w:shd w:val="clear" w:color="auto" w:fill="auto"/>
            <w:noWrap/>
            <w:vAlign w:val="bottom"/>
            <w:hideMark/>
          </w:tcPr>
          <w:p w14:paraId="4187FDBF" w14:textId="77777777" w:rsidR="00E6487A" w:rsidRPr="00E6487A" w:rsidRDefault="00E6487A" w:rsidP="00E6487A"/>
        </w:tc>
        <w:tc>
          <w:tcPr>
            <w:tcW w:w="2380" w:type="dxa"/>
            <w:gridSpan w:val="2"/>
            <w:tcBorders>
              <w:top w:val="nil"/>
              <w:left w:val="nil"/>
              <w:bottom w:val="nil"/>
              <w:right w:val="nil"/>
            </w:tcBorders>
            <w:shd w:val="clear" w:color="auto" w:fill="auto"/>
            <w:noWrap/>
            <w:vAlign w:val="center"/>
            <w:hideMark/>
          </w:tcPr>
          <w:p w14:paraId="191E53FE" w14:textId="77777777" w:rsidR="00E6487A" w:rsidRPr="00E6487A" w:rsidRDefault="00E6487A" w:rsidP="00E6487A">
            <w:pPr>
              <w:jc w:val="center"/>
              <w:rPr>
                <w:b/>
                <w:bCs/>
                <w:color w:val="000000"/>
              </w:rPr>
            </w:pPr>
            <w:r w:rsidRPr="00E6487A">
              <w:rPr>
                <w:b/>
                <w:bCs/>
                <w:color w:val="000000"/>
              </w:rPr>
              <w:t>pH</w:t>
            </w:r>
          </w:p>
        </w:tc>
        <w:tc>
          <w:tcPr>
            <w:tcW w:w="2400" w:type="dxa"/>
            <w:gridSpan w:val="2"/>
            <w:tcBorders>
              <w:top w:val="nil"/>
              <w:left w:val="nil"/>
              <w:bottom w:val="nil"/>
              <w:right w:val="nil"/>
            </w:tcBorders>
            <w:shd w:val="clear" w:color="auto" w:fill="auto"/>
            <w:noWrap/>
            <w:vAlign w:val="center"/>
            <w:hideMark/>
          </w:tcPr>
          <w:p w14:paraId="3B88F551" w14:textId="77777777" w:rsidR="00E6487A" w:rsidRPr="00E6487A" w:rsidRDefault="00E6487A" w:rsidP="00E6487A">
            <w:pPr>
              <w:jc w:val="center"/>
              <w:rPr>
                <w:b/>
                <w:bCs/>
                <w:color w:val="000000"/>
              </w:rPr>
            </w:pPr>
            <w:r w:rsidRPr="00E6487A">
              <w:rPr>
                <w:b/>
                <w:bCs/>
                <w:color w:val="000000"/>
              </w:rPr>
              <w:t>EC</w:t>
            </w:r>
          </w:p>
        </w:tc>
        <w:tc>
          <w:tcPr>
            <w:tcW w:w="2160" w:type="dxa"/>
            <w:gridSpan w:val="2"/>
            <w:tcBorders>
              <w:top w:val="nil"/>
              <w:left w:val="nil"/>
              <w:bottom w:val="nil"/>
              <w:right w:val="nil"/>
            </w:tcBorders>
            <w:shd w:val="clear" w:color="auto" w:fill="auto"/>
            <w:noWrap/>
            <w:vAlign w:val="center"/>
            <w:hideMark/>
          </w:tcPr>
          <w:p w14:paraId="1037E731" w14:textId="57543CA9" w:rsidR="00E6487A" w:rsidRPr="00E6487A" w:rsidRDefault="00E6487A" w:rsidP="00E6487A">
            <w:pPr>
              <w:jc w:val="center"/>
              <w:rPr>
                <w:b/>
                <w:bCs/>
                <w:color w:val="000000"/>
              </w:rPr>
            </w:pPr>
            <w:r w:rsidRPr="00E6487A">
              <w:rPr>
                <w:b/>
                <w:bCs/>
                <w:color w:val="000000"/>
              </w:rPr>
              <w:t>G</w:t>
            </w:r>
            <w:r w:rsidR="00200552">
              <w:rPr>
                <w:b/>
                <w:bCs/>
                <w:color w:val="000000"/>
              </w:rPr>
              <w:t>M</w:t>
            </w:r>
            <w:r w:rsidRPr="00E6487A">
              <w:rPr>
                <w:b/>
                <w:bCs/>
                <w:color w:val="000000"/>
              </w:rPr>
              <w:t>C</w:t>
            </w:r>
          </w:p>
        </w:tc>
      </w:tr>
      <w:tr w:rsidR="00E6487A" w:rsidRPr="00E6487A" w14:paraId="66312336" w14:textId="77777777" w:rsidTr="00642D15">
        <w:trPr>
          <w:trHeight w:val="320"/>
        </w:trPr>
        <w:tc>
          <w:tcPr>
            <w:tcW w:w="2120" w:type="dxa"/>
            <w:tcBorders>
              <w:top w:val="nil"/>
              <w:left w:val="nil"/>
              <w:bottom w:val="single" w:sz="4" w:space="0" w:color="auto"/>
              <w:right w:val="nil"/>
            </w:tcBorders>
            <w:shd w:val="clear" w:color="auto" w:fill="auto"/>
            <w:noWrap/>
            <w:vAlign w:val="bottom"/>
            <w:hideMark/>
          </w:tcPr>
          <w:p w14:paraId="4487FDF1" w14:textId="5528F515" w:rsidR="00E6487A" w:rsidRPr="00E6487A" w:rsidRDefault="00642D15" w:rsidP="00E6487A">
            <w:pPr>
              <w:jc w:val="center"/>
              <w:rPr>
                <w:b/>
                <w:bCs/>
                <w:color w:val="000000"/>
              </w:rPr>
            </w:pPr>
            <w:r>
              <w:rPr>
                <w:b/>
                <w:bCs/>
                <w:color w:val="000000"/>
              </w:rPr>
              <w:t>Factor</w:t>
            </w:r>
          </w:p>
        </w:tc>
        <w:tc>
          <w:tcPr>
            <w:tcW w:w="1104" w:type="dxa"/>
            <w:tcBorders>
              <w:top w:val="nil"/>
              <w:left w:val="nil"/>
              <w:bottom w:val="single" w:sz="4" w:space="0" w:color="auto"/>
              <w:right w:val="nil"/>
            </w:tcBorders>
            <w:shd w:val="clear" w:color="auto" w:fill="auto"/>
            <w:noWrap/>
            <w:vAlign w:val="center"/>
            <w:hideMark/>
          </w:tcPr>
          <w:p w14:paraId="3025D47A" w14:textId="4E561883" w:rsidR="00E6487A" w:rsidRPr="00E6487A" w:rsidRDefault="00E6487A" w:rsidP="00E6487A">
            <w:pPr>
              <w:jc w:val="center"/>
              <w:rPr>
                <w:b/>
                <w:bCs/>
                <w:color w:val="000000"/>
              </w:rPr>
            </w:pPr>
            <w:r w:rsidRPr="00E6487A">
              <w:rPr>
                <w:b/>
                <w:bCs/>
                <w:color w:val="000000"/>
              </w:rPr>
              <w:t>F</w:t>
            </w:r>
            <w:r w:rsidR="00200552">
              <w:rPr>
                <w:b/>
                <w:bCs/>
                <w:color w:val="000000"/>
              </w:rPr>
              <w:t xml:space="preserve"> </w:t>
            </w:r>
            <w:r w:rsidRPr="00E6487A">
              <w:rPr>
                <w:b/>
                <w:bCs/>
                <w:color w:val="000000"/>
              </w:rPr>
              <w:t>value</w:t>
            </w:r>
          </w:p>
        </w:tc>
        <w:tc>
          <w:tcPr>
            <w:tcW w:w="1276" w:type="dxa"/>
            <w:tcBorders>
              <w:top w:val="nil"/>
              <w:left w:val="nil"/>
              <w:bottom w:val="single" w:sz="4" w:space="0" w:color="auto"/>
              <w:right w:val="nil"/>
            </w:tcBorders>
            <w:shd w:val="clear" w:color="auto" w:fill="auto"/>
            <w:noWrap/>
            <w:vAlign w:val="center"/>
            <w:hideMark/>
          </w:tcPr>
          <w:p w14:paraId="36552290" w14:textId="4379F87E" w:rsidR="00E6487A" w:rsidRPr="00E6487A" w:rsidRDefault="00200552" w:rsidP="00E6487A">
            <w:pPr>
              <w:jc w:val="center"/>
              <w:rPr>
                <w:b/>
                <w:bCs/>
                <w:color w:val="000000"/>
              </w:rPr>
            </w:pPr>
            <w:r>
              <w:rPr>
                <w:b/>
                <w:bCs/>
                <w:i/>
                <w:iCs/>
                <w:color w:val="000000"/>
              </w:rPr>
              <w:t xml:space="preserve">p </w:t>
            </w:r>
            <w:r w:rsidR="00E6487A" w:rsidRPr="00E6487A">
              <w:rPr>
                <w:b/>
                <w:bCs/>
                <w:color w:val="000000"/>
              </w:rPr>
              <w:t>value</w:t>
            </w:r>
          </w:p>
        </w:tc>
        <w:tc>
          <w:tcPr>
            <w:tcW w:w="1113" w:type="dxa"/>
            <w:tcBorders>
              <w:top w:val="nil"/>
              <w:left w:val="nil"/>
              <w:bottom w:val="single" w:sz="4" w:space="0" w:color="auto"/>
              <w:right w:val="nil"/>
            </w:tcBorders>
            <w:shd w:val="clear" w:color="auto" w:fill="auto"/>
            <w:noWrap/>
            <w:vAlign w:val="center"/>
            <w:hideMark/>
          </w:tcPr>
          <w:p w14:paraId="7B1BCAC5" w14:textId="41DE903C" w:rsidR="00E6487A" w:rsidRPr="00E6487A" w:rsidRDefault="00E6487A" w:rsidP="00E6487A">
            <w:pPr>
              <w:jc w:val="center"/>
              <w:rPr>
                <w:b/>
                <w:bCs/>
                <w:color w:val="000000"/>
              </w:rPr>
            </w:pPr>
            <w:r w:rsidRPr="00E6487A">
              <w:rPr>
                <w:b/>
                <w:bCs/>
                <w:color w:val="000000"/>
              </w:rPr>
              <w:t>F</w:t>
            </w:r>
            <w:r w:rsidR="00200552">
              <w:rPr>
                <w:b/>
                <w:bCs/>
                <w:color w:val="000000"/>
              </w:rPr>
              <w:t xml:space="preserve"> </w:t>
            </w:r>
            <w:r w:rsidRPr="00E6487A">
              <w:rPr>
                <w:b/>
                <w:bCs/>
                <w:color w:val="000000"/>
              </w:rPr>
              <w:t>value</w:t>
            </w:r>
          </w:p>
        </w:tc>
        <w:tc>
          <w:tcPr>
            <w:tcW w:w="1287" w:type="dxa"/>
            <w:tcBorders>
              <w:top w:val="nil"/>
              <w:left w:val="nil"/>
              <w:bottom w:val="single" w:sz="4" w:space="0" w:color="auto"/>
              <w:right w:val="nil"/>
            </w:tcBorders>
            <w:shd w:val="clear" w:color="auto" w:fill="auto"/>
            <w:noWrap/>
            <w:vAlign w:val="center"/>
            <w:hideMark/>
          </w:tcPr>
          <w:p w14:paraId="743EED50" w14:textId="5378D562" w:rsidR="00E6487A" w:rsidRPr="00E6487A" w:rsidRDefault="00200552" w:rsidP="00E6487A">
            <w:pPr>
              <w:jc w:val="center"/>
              <w:rPr>
                <w:b/>
                <w:bCs/>
                <w:color w:val="000000"/>
              </w:rPr>
            </w:pPr>
            <w:r>
              <w:rPr>
                <w:b/>
                <w:bCs/>
                <w:i/>
                <w:iCs/>
                <w:color w:val="000000"/>
              </w:rPr>
              <w:t xml:space="preserve">p </w:t>
            </w:r>
            <w:r w:rsidR="00E6487A" w:rsidRPr="00E6487A">
              <w:rPr>
                <w:b/>
                <w:bCs/>
                <w:color w:val="000000"/>
              </w:rPr>
              <w:t>value</w:t>
            </w:r>
          </w:p>
        </w:tc>
        <w:tc>
          <w:tcPr>
            <w:tcW w:w="1002" w:type="dxa"/>
            <w:tcBorders>
              <w:top w:val="nil"/>
              <w:left w:val="nil"/>
              <w:bottom w:val="single" w:sz="4" w:space="0" w:color="auto"/>
              <w:right w:val="nil"/>
            </w:tcBorders>
            <w:shd w:val="clear" w:color="auto" w:fill="auto"/>
            <w:noWrap/>
            <w:vAlign w:val="center"/>
            <w:hideMark/>
          </w:tcPr>
          <w:p w14:paraId="2D22F8BF" w14:textId="29FBD3A5" w:rsidR="00E6487A" w:rsidRPr="00E6487A" w:rsidRDefault="00E6487A" w:rsidP="00E6487A">
            <w:pPr>
              <w:jc w:val="center"/>
              <w:rPr>
                <w:b/>
                <w:bCs/>
                <w:color w:val="000000"/>
              </w:rPr>
            </w:pPr>
            <w:r w:rsidRPr="00E6487A">
              <w:rPr>
                <w:b/>
                <w:bCs/>
                <w:color w:val="000000"/>
              </w:rPr>
              <w:t>F</w:t>
            </w:r>
            <w:r w:rsidR="00200552">
              <w:rPr>
                <w:b/>
                <w:bCs/>
                <w:color w:val="000000"/>
              </w:rPr>
              <w:t xml:space="preserve"> </w:t>
            </w:r>
            <w:r w:rsidRPr="00E6487A">
              <w:rPr>
                <w:b/>
                <w:bCs/>
                <w:color w:val="000000"/>
              </w:rPr>
              <w:t>value</w:t>
            </w:r>
          </w:p>
        </w:tc>
        <w:tc>
          <w:tcPr>
            <w:tcW w:w="1158" w:type="dxa"/>
            <w:tcBorders>
              <w:top w:val="nil"/>
              <w:left w:val="nil"/>
              <w:bottom w:val="single" w:sz="4" w:space="0" w:color="auto"/>
              <w:right w:val="nil"/>
            </w:tcBorders>
            <w:shd w:val="clear" w:color="auto" w:fill="auto"/>
            <w:noWrap/>
            <w:vAlign w:val="center"/>
            <w:hideMark/>
          </w:tcPr>
          <w:p w14:paraId="31AD7368" w14:textId="4702B455" w:rsidR="00E6487A" w:rsidRPr="00E6487A" w:rsidRDefault="00200552" w:rsidP="00E6487A">
            <w:pPr>
              <w:jc w:val="center"/>
              <w:rPr>
                <w:b/>
                <w:bCs/>
                <w:color w:val="000000"/>
              </w:rPr>
            </w:pPr>
            <w:r>
              <w:rPr>
                <w:b/>
                <w:bCs/>
                <w:i/>
                <w:iCs/>
                <w:color w:val="000000"/>
              </w:rPr>
              <w:t xml:space="preserve">p </w:t>
            </w:r>
            <w:r>
              <w:rPr>
                <w:b/>
                <w:bCs/>
                <w:color w:val="000000"/>
              </w:rPr>
              <w:t>v</w:t>
            </w:r>
            <w:r w:rsidR="00E6487A" w:rsidRPr="00E6487A">
              <w:rPr>
                <w:b/>
                <w:bCs/>
                <w:color w:val="000000"/>
              </w:rPr>
              <w:t>alue</w:t>
            </w:r>
          </w:p>
        </w:tc>
      </w:tr>
      <w:tr w:rsidR="00E6487A" w:rsidRPr="00E6487A" w14:paraId="515EC8C8" w14:textId="77777777" w:rsidTr="00642D15">
        <w:trPr>
          <w:trHeight w:val="320"/>
        </w:trPr>
        <w:tc>
          <w:tcPr>
            <w:tcW w:w="2120" w:type="dxa"/>
            <w:tcBorders>
              <w:top w:val="single" w:sz="4" w:space="0" w:color="auto"/>
              <w:left w:val="nil"/>
              <w:bottom w:val="nil"/>
              <w:right w:val="nil"/>
            </w:tcBorders>
            <w:shd w:val="clear" w:color="auto" w:fill="auto"/>
            <w:noWrap/>
            <w:vAlign w:val="bottom"/>
            <w:hideMark/>
          </w:tcPr>
          <w:p w14:paraId="0620C4EF" w14:textId="77777777" w:rsidR="00E6487A" w:rsidRPr="00E6487A" w:rsidRDefault="00E6487A" w:rsidP="00E6487A">
            <w:pPr>
              <w:rPr>
                <w:color w:val="000000"/>
              </w:rPr>
            </w:pPr>
            <w:r w:rsidRPr="00E6487A">
              <w:rPr>
                <w:color w:val="000000"/>
              </w:rPr>
              <w:t>Treatment (0, 1, 3)</w:t>
            </w:r>
          </w:p>
        </w:tc>
        <w:tc>
          <w:tcPr>
            <w:tcW w:w="1104" w:type="dxa"/>
            <w:tcBorders>
              <w:top w:val="nil"/>
              <w:left w:val="nil"/>
              <w:bottom w:val="nil"/>
              <w:right w:val="nil"/>
            </w:tcBorders>
            <w:shd w:val="clear" w:color="auto" w:fill="auto"/>
            <w:noWrap/>
            <w:vAlign w:val="center"/>
            <w:hideMark/>
          </w:tcPr>
          <w:p w14:paraId="322FB108" w14:textId="77777777" w:rsidR="00E6487A" w:rsidRPr="00E6487A" w:rsidRDefault="00E6487A" w:rsidP="00E6487A">
            <w:pPr>
              <w:jc w:val="center"/>
              <w:rPr>
                <w:color w:val="000000"/>
              </w:rPr>
            </w:pPr>
            <w:r w:rsidRPr="00E6487A">
              <w:rPr>
                <w:color w:val="000000"/>
              </w:rPr>
              <w:t>92.67</w:t>
            </w:r>
          </w:p>
        </w:tc>
        <w:tc>
          <w:tcPr>
            <w:tcW w:w="1276" w:type="dxa"/>
            <w:tcBorders>
              <w:top w:val="nil"/>
              <w:left w:val="nil"/>
              <w:bottom w:val="nil"/>
              <w:right w:val="nil"/>
            </w:tcBorders>
            <w:shd w:val="clear" w:color="auto" w:fill="auto"/>
            <w:noWrap/>
            <w:vAlign w:val="center"/>
            <w:hideMark/>
          </w:tcPr>
          <w:p w14:paraId="6AA76030" w14:textId="77777777" w:rsidR="00E6487A" w:rsidRPr="00E6487A" w:rsidRDefault="00E6487A" w:rsidP="00E6487A">
            <w:pPr>
              <w:jc w:val="center"/>
              <w:rPr>
                <w:b/>
                <w:bCs/>
                <w:color w:val="000000"/>
              </w:rPr>
            </w:pPr>
            <w:r w:rsidRPr="00E6487A">
              <w:rPr>
                <w:b/>
                <w:bCs/>
                <w:color w:val="000000"/>
              </w:rPr>
              <w:t>1.35E-12</w:t>
            </w:r>
          </w:p>
        </w:tc>
        <w:tc>
          <w:tcPr>
            <w:tcW w:w="1113" w:type="dxa"/>
            <w:tcBorders>
              <w:top w:val="nil"/>
              <w:left w:val="nil"/>
              <w:bottom w:val="nil"/>
              <w:right w:val="nil"/>
            </w:tcBorders>
            <w:shd w:val="clear" w:color="auto" w:fill="auto"/>
            <w:noWrap/>
            <w:vAlign w:val="center"/>
            <w:hideMark/>
          </w:tcPr>
          <w:p w14:paraId="3221FAF0" w14:textId="77777777" w:rsidR="00E6487A" w:rsidRPr="00E6487A" w:rsidRDefault="00E6487A" w:rsidP="00E6487A">
            <w:pPr>
              <w:jc w:val="center"/>
              <w:rPr>
                <w:color w:val="000000"/>
              </w:rPr>
            </w:pPr>
            <w:r w:rsidRPr="00E6487A">
              <w:rPr>
                <w:color w:val="000000"/>
              </w:rPr>
              <w:t>129.8</w:t>
            </w:r>
          </w:p>
        </w:tc>
        <w:tc>
          <w:tcPr>
            <w:tcW w:w="1287" w:type="dxa"/>
            <w:tcBorders>
              <w:top w:val="nil"/>
              <w:left w:val="nil"/>
              <w:bottom w:val="nil"/>
              <w:right w:val="nil"/>
            </w:tcBorders>
            <w:shd w:val="clear" w:color="auto" w:fill="auto"/>
            <w:noWrap/>
            <w:vAlign w:val="center"/>
            <w:hideMark/>
          </w:tcPr>
          <w:p w14:paraId="5CA4996F" w14:textId="77777777" w:rsidR="00E6487A" w:rsidRPr="00E6487A" w:rsidRDefault="00E6487A" w:rsidP="00E6487A">
            <w:pPr>
              <w:jc w:val="center"/>
              <w:rPr>
                <w:b/>
                <w:bCs/>
                <w:color w:val="000000"/>
              </w:rPr>
            </w:pPr>
            <w:r w:rsidRPr="00E6487A">
              <w:rPr>
                <w:b/>
                <w:bCs/>
                <w:color w:val="000000"/>
              </w:rPr>
              <w:t>5.45E-15</w:t>
            </w:r>
          </w:p>
        </w:tc>
        <w:tc>
          <w:tcPr>
            <w:tcW w:w="1002" w:type="dxa"/>
            <w:tcBorders>
              <w:top w:val="nil"/>
              <w:left w:val="nil"/>
              <w:bottom w:val="nil"/>
              <w:right w:val="nil"/>
            </w:tcBorders>
            <w:shd w:val="clear" w:color="auto" w:fill="auto"/>
            <w:noWrap/>
            <w:vAlign w:val="center"/>
            <w:hideMark/>
          </w:tcPr>
          <w:p w14:paraId="319F25C5" w14:textId="77777777" w:rsidR="00E6487A" w:rsidRPr="00E6487A" w:rsidRDefault="00E6487A" w:rsidP="00E6487A">
            <w:pPr>
              <w:jc w:val="center"/>
              <w:rPr>
                <w:color w:val="000000"/>
              </w:rPr>
            </w:pPr>
            <w:r w:rsidRPr="00E6487A">
              <w:rPr>
                <w:color w:val="000000"/>
              </w:rPr>
              <w:t>24.44</w:t>
            </w:r>
          </w:p>
        </w:tc>
        <w:tc>
          <w:tcPr>
            <w:tcW w:w="1158" w:type="dxa"/>
            <w:tcBorders>
              <w:top w:val="nil"/>
              <w:left w:val="nil"/>
              <w:bottom w:val="nil"/>
              <w:right w:val="nil"/>
            </w:tcBorders>
            <w:shd w:val="clear" w:color="auto" w:fill="auto"/>
            <w:noWrap/>
            <w:vAlign w:val="center"/>
            <w:hideMark/>
          </w:tcPr>
          <w:p w14:paraId="4178C65E" w14:textId="77777777" w:rsidR="00E6487A" w:rsidRPr="00E6487A" w:rsidRDefault="00E6487A" w:rsidP="00E6487A">
            <w:pPr>
              <w:jc w:val="center"/>
              <w:rPr>
                <w:b/>
                <w:bCs/>
                <w:color w:val="000000"/>
              </w:rPr>
            </w:pPr>
            <w:r w:rsidRPr="00E6487A">
              <w:rPr>
                <w:b/>
                <w:bCs/>
                <w:color w:val="000000"/>
              </w:rPr>
              <w:t>1.06E-05</w:t>
            </w:r>
          </w:p>
        </w:tc>
      </w:tr>
      <w:tr w:rsidR="00E6487A" w:rsidRPr="00E6487A" w14:paraId="0DE886FF" w14:textId="77777777" w:rsidTr="00E6487A">
        <w:trPr>
          <w:trHeight w:val="320"/>
        </w:trPr>
        <w:tc>
          <w:tcPr>
            <w:tcW w:w="2120" w:type="dxa"/>
            <w:tcBorders>
              <w:top w:val="nil"/>
              <w:left w:val="nil"/>
              <w:bottom w:val="nil"/>
              <w:right w:val="nil"/>
            </w:tcBorders>
            <w:shd w:val="clear" w:color="auto" w:fill="auto"/>
            <w:noWrap/>
            <w:vAlign w:val="bottom"/>
            <w:hideMark/>
          </w:tcPr>
          <w:p w14:paraId="3C49892F" w14:textId="77777777" w:rsidR="00E6487A" w:rsidRPr="00E6487A" w:rsidRDefault="00E6487A" w:rsidP="00E6487A">
            <w:pPr>
              <w:rPr>
                <w:color w:val="000000"/>
              </w:rPr>
            </w:pPr>
            <w:r w:rsidRPr="00E6487A">
              <w:rPr>
                <w:color w:val="000000"/>
              </w:rPr>
              <w:t>ADH</w:t>
            </w:r>
          </w:p>
        </w:tc>
        <w:tc>
          <w:tcPr>
            <w:tcW w:w="1104" w:type="dxa"/>
            <w:tcBorders>
              <w:top w:val="nil"/>
              <w:left w:val="nil"/>
              <w:bottom w:val="nil"/>
              <w:right w:val="nil"/>
            </w:tcBorders>
            <w:shd w:val="clear" w:color="auto" w:fill="auto"/>
            <w:noWrap/>
            <w:vAlign w:val="center"/>
            <w:hideMark/>
          </w:tcPr>
          <w:p w14:paraId="6C209275" w14:textId="77777777" w:rsidR="00E6487A" w:rsidRPr="00E6487A" w:rsidRDefault="00E6487A" w:rsidP="00E6487A">
            <w:pPr>
              <w:jc w:val="center"/>
              <w:rPr>
                <w:color w:val="000000"/>
              </w:rPr>
            </w:pPr>
            <w:r w:rsidRPr="00E6487A">
              <w:rPr>
                <w:color w:val="000000"/>
              </w:rPr>
              <w:t>4.269</w:t>
            </w:r>
          </w:p>
        </w:tc>
        <w:tc>
          <w:tcPr>
            <w:tcW w:w="1276" w:type="dxa"/>
            <w:tcBorders>
              <w:top w:val="nil"/>
              <w:left w:val="nil"/>
              <w:bottom w:val="nil"/>
              <w:right w:val="nil"/>
            </w:tcBorders>
            <w:shd w:val="clear" w:color="auto" w:fill="auto"/>
            <w:noWrap/>
            <w:vAlign w:val="center"/>
            <w:hideMark/>
          </w:tcPr>
          <w:p w14:paraId="389F9029" w14:textId="77777777" w:rsidR="00E6487A" w:rsidRPr="00E6487A" w:rsidRDefault="00E6487A" w:rsidP="00E6487A">
            <w:pPr>
              <w:jc w:val="center"/>
              <w:rPr>
                <w:b/>
                <w:bCs/>
                <w:color w:val="000000"/>
              </w:rPr>
            </w:pPr>
            <w:r w:rsidRPr="00E6487A">
              <w:rPr>
                <w:b/>
                <w:bCs/>
                <w:color w:val="000000"/>
              </w:rPr>
              <w:t>0.0482</w:t>
            </w:r>
          </w:p>
        </w:tc>
        <w:tc>
          <w:tcPr>
            <w:tcW w:w="1113" w:type="dxa"/>
            <w:tcBorders>
              <w:top w:val="nil"/>
              <w:left w:val="nil"/>
              <w:bottom w:val="nil"/>
              <w:right w:val="nil"/>
            </w:tcBorders>
            <w:shd w:val="clear" w:color="auto" w:fill="auto"/>
            <w:noWrap/>
            <w:vAlign w:val="center"/>
            <w:hideMark/>
          </w:tcPr>
          <w:p w14:paraId="5C6A3FE5" w14:textId="77777777" w:rsidR="00E6487A" w:rsidRPr="00E6487A" w:rsidRDefault="00E6487A" w:rsidP="00E6487A">
            <w:pPr>
              <w:jc w:val="center"/>
              <w:rPr>
                <w:color w:val="000000"/>
              </w:rPr>
            </w:pPr>
            <w:r w:rsidRPr="00E6487A">
              <w:rPr>
                <w:color w:val="000000"/>
              </w:rPr>
              <w:t>1.108</w:t>
            </w:r>
          </w:p>
        </w:tc>
        <w:tc>
          <w:tcPr>
            <w:tcW w:w="1287" w:type="dxa"/>
            <w:tcBorders>
              <w:top w:val="nil"/>
              <w:left w:val="nil"/>
              <w:bottom w:val="nil"/>
              <w:right w:val="nil"/>
            </w:tcBorders>
            <w:shd w:val="clear" w:color="auto" w:fill="auto"/>
            <w:noWrap/>
            <w:vAlign w:val="center"/>
            <w:hideMark/>
          </w:tcPr>
          <w:p w14:paraId="73222D93" w14:textId="77777777" w:rsidR="00E6487A" w:rsidRPr="00E6487A" w:rsidRDefault="00E6487A" w:rsidP="00E6487A">
            <w:pPr>
              <w:jc w:val="center"/>
              <w:rPr>
                <w:color w:val="000000"/>
              </w:rPr>
            </w:pPr>
            <w:r w:rsidRPr="00E6487A">
              <w:rPr>
                <w:color w:val="000000"/>
              </w:rPr>
              <w:t>0.301</w:t>
            </w:r>
          </w:p>
        </w:tc>
        <w:tc>
          <w:tcPr>
            <w:tcW w:w="1002" w:type="dxa"/>
            <w:tcBorders>
              <w:top w:val="nil"/>
              <w:left w:val="nil"/>
              <w:bottom w:val="nil"/>
              <w:right w:val="nil"/>
            </w:tcBorders>
            <w:shd w:val="clear" w:color="auto" w:fill="auto"/>
            <w:noWrap/>
            <w:vAlign w:val="center"/>
            <w:hideMark/>
          </w:tcPr>
          <w:p w14:paraId="013B4423" w14:textId="77777777" w:rsidR="00E6487A" w:rsidRPr="00E6487A" w:rsidRDefault="00E6487A" w:rsidP="00E6487A">
            <w:pPr>
              <w:jc w:val="center"/>
              <w:rPr>
                <w:color w:val="000000"/>
              </w:rPr>
            </w:pPr>
            <w:r w:rsidRPr="00E6487A">
              <w:rPr>
                <w:color w:val="000000"/>
              </w:rPr>
              <w:t>5.056</w:t>
            </w:r>
          </w:p>
        </w:tc>
        <w:tc>
          <w:tcPr>
            <w:tcW w:w="1158" w:type="dxa"/>
            <w:tcBorders>
              <w:top w:val="nil"/>
              <w:left w:val="nil"/>
              <w:bottom w:val="nil"/>
              <w:right w:val="nil"/>
            </w:tcBorders>
            <w:shd w:val="clear" w:color="auto" w:fill="auto"/>
            <w:noWrap/>
            <w:vAlign w:val="center"/>
            <w:hideMark/>
          </w:tcPr>
          <w:p w14:paraId="59B19D33" w14:textId="77777777" w:rsidR="00E6487A" w:rsidRPr="00E6487A" w:rsidRDefault="00E6487A" w:rsidP="00E6487A">
            <w:pPr>
              <w:jc w:val="center"/>
              <w:rPr>
                <w:b/>
                <w:bCs/>
                <w:color w:val="000000"/>
              </w:rPr>
            </w:pPr>
            <w:r w:rsidRPr="00E6487A">
              <w:rPr>
                <w:b/>
                <w:bCs/>
                <w:color w:val="000000"/>
              </w:rPr>
              <w:t>0.0326</w:t>
            </w:r>
          </w:p>
        </w:tc>
      </w:tr>
      <w:tr w:rsidR="00E6487A" w:rsidRPr="00E6487A" w14:paraId="33BDF2A9" w14:textId="77777777" w:rsidTr="00E6487A">
        <w:trPr>
          <w:trHeight w:val="320"/>
        </w:trPr>
        <w:tc>
          <w:tcPr>
            <w:tcW w:w="2120" w:type="dxa"/>
            <w:tcBorders>
              <w:top w:val="nil"/>
              <w:left w:val="nil"/>
              <w:bottom w:val="nil"/>
              <w:right w:val="nil"/>
            </w:tcBorders>
            <w:shd w:val="clear" w:color="auto" w:fill="auto"/>
            <w:noWrap/>
            <w:vAlign w:val="bottom"/>
            <w:hideMark/>
          </w:tcPr>
          <w:p w14:paraId="2C8F9EEF" w14:textId="37E849B4" w:rsidR="00E6487A" w:rsidRPr="00E6487A" w:rsidRDefault="00E6487A" w:rsidP="00E6487A">
            <w:pPr>
              <w:rPr>
                <w:color w:val="000000"/>
              </w:rPr>
            </w:pPr>
            <w:r w:rsidRPr="00E6487A">
              <w:rPr>
                <w:color w:val="000000"/>
              </w:rPr>
              <w:t>Treatment</w:t>
            </w:r>
            <w:r w:rsidR="00642D15">
              <w:rPr>
                <w:color w:val="000000"/>
              </w:rPr>
              <w:t>*</w:t>
            </w:r>
            <w:r w:rsidRPr="00E6487A">
              <w:rPr>
                <w:color w:val="000000"/>
              </w:rPr>
              <w:t>ADH</w:t>
            </w:r>
          </w:p>
        </w:tc>
        <w:tc>
          <w:tcPr>
            <w:tcW w:w="1104" w:type="dxa"/>
            <w:tcBorders>
              <w:top w:val="nil"/>
              <w:left w:val="nil"/>
              <w:bottom w:val="nil"/>
              <w:right w:val="nil"/>
            </w:tcBorders>
            <w:shd w:val="clear" w:color="auto" w:fill="auto"/>
            <w:noWrap/>
            <w:vAlign w:val="center"/>
            <w:hideMark/>
          </w:tcPr>
          <w:p w14:paraId="1CD0F671" w14:textId="77777777" w:rsidR="00E6487A" w:rsidRPr="00E6487A" w:rsidRDefault="00E6487A" w:rsidP="00E6487A">
            <w:pPr>
              <w:jc w:val="center"/>
              <w:rPr>
                <w:color w:val="000000"/>
              </w:rPr>
            </w:pPr>
            <w:r w:rsidRPr="00E6487A">
              <w:rPr>
                <w:color w:val="000000"/>
              </w:rPr>
              <w:t>91.38</w:t>
            </w:r>
          </w:p>
        </w:tc>
        <w:tc>
          <w:tcPr>
            <w:tcW w:w="1276" w:type="dxa"/>
            <w:tcBorders>
              <w:top w:val="nil"/>
              <w:left w:val="nil"/>
              <w:bottom w:val="nil"/>
              <w:right w:val="nil"/>
            </w:tcBorders>
            <w:shd w:val="clear" w:color="auto" w:fill="auto"/>
            <w:noWrap/>
            <w:vAlign w:val="center"/>
            <w:hideMark/>
          </w:tcPr>
          <w:p w14:paraId="178B08B2" w14:textId="77777777" w:rsidR="00E6487A" w:rsidRPr="00E6487A" w:rsidRDefault="00E6487A" w:rsidP="00E6487A">
            <w:pPr>
              <w:jc w:val="center"/>
              <w:rPr>
                <w:b/>
                <w:bCs/>
                <w:color w:val="000000"/>
              </w:rPr>
            </w:pPr>
            <w:r w:rsidRPr="00E6487A">
              <w:rPr>
                <w:b/>
                <w:bCs/>
                <w:color w:val="000000"/>
              </w:rPr>
              <w:t>1.67E-12</w:t>
            </w:r>
          </w:p>
        </w:tc>
        <w:tc>
          <w:tcPr>
            <w:tcW w:w="1113" w:type="dxa"/>
            <w:tcBorders>
              <w:top w:val="nil"/>
              <w:left w:val="nil"/>
              <w:bottom w:val="nil"/>
              <w:right w:val="nil"/>
            </w:tcBorders>
            <w:shd w:val="clear" w:color="auto" w:fill="auto"/>
            <w:noWrap/>
            <w:vAlign w:val="center"/>
            <w:hideMark/>
          </w:tcPr>
          <w:p w14:paraId="4BD95E9E" w14:textId="77777777" w:rsidR="00E6487A" w:rsidRPr="00E6487A" w:rsidRDefault="00E6487A" w:rsidP="00E6487A">
            <w:pPr>
              <w:jc w:val="center"/>
              <w:rPr>
                <w:color w:val="000000"/>
              </w:rPr>
            </w:pPr>
            <w:r w:rsidRPr="00E6487A">
              <w:rPr>
                <w:color w:val="000000"/>
              </w:rPr>
              <w:t>63.01</w:t>
            </w:r>
          </w:p>
        </w:tc>
        <w:tc>
          <w:tcPr>
            <w:tcW w:w="1287" w:type="dxa"/>
            <w:tcBorders>
              <w:top w:val="nil"/>
              <w:left w:val="nil"/>
              <w:bottom w:val="nil"/>
              <w:right w:val="nil"/>
            </w:tcBorders>
            <w:shd w:val="clear" w:color="auto" w:fill="auto"/>
            <w:noWrap/>
            <w:vAlign w:val="center"/>
            <w:hideMark/>
          </w:tcPr>
          <w:p w14:paraId="6D0FB7F3" w14:textId="77777777" w:rsidR="00E6487A" w:rsidRPr="00E6487A" w:rsidRDefault="00E6487A" w:rsidP="00E6487A">
            <w:pPr>
              <w:jc w:val="center"/>
              <w:rPr>
                <w:b/>
                <w:bCs/>
                <w:color w:val="000000"/>
              </w:rPr>
            </w:pPr>
            <w:r w:rsidRPr="00E6487A">
              <w:rPr>
                <w:b/>
                <w:bCs/>
                <w:color w:val="000000"/>
              </w:rPr>
              <w:t>3.65E-10</w:t>
            </w:r>
          </w:p>
        </w:tc>
        <w:tc>
          <w:tcPr>
            <w:tcW w:w="1002" w:type="dxa"/>
            <w:tcBorders>
              <w:top w:val="nil"/>
              <w:left w:val="nil"/>
              <w:bottom w:val="nil"/>
              <w:right w:val="nil"/>
            </w:tcBorders>
            <w:shd w:val="clear" w:color="auto" w:fill="auto"/>
            <w:noWrap/>
            <w:vAlign w:val="center"/>
            <w:hideMark/>
          </w:tcPr>
          <w:p w14:paraId="0F10DC57" w14:textId="77777777" w:rsidR="00E6487A" w:rsidRPr="00E6487A" w:rsidRDefault="00E6487A" w:rsidP="00E6487A">
            <w:pPr>
              <w:jc w:val="center"/>
              <w:rPr>
                <w:color w:val="000000"/>
              </w:rPr>
            </w:pPr>
            <w:r w:rsidRPr="00E6487A">
              <w:rPr>
                <w:color w:val="000000"/>
              </w:rPr>
              <w:t>8.649</w:t>
            </w:r>
          </w:p>
        </w:tc>
        <w:tc>
          <w:tcPr>
            <w:tcW w:w="1158" w:type="dxa"/>
            <w:tcBorders>
              <w:top w:val="nil"/>
              <w:left w:val="nil"/>
              <w:bottom w:val="nil"/>
              <w:right w:val="nil"/>
            </w:tcBorders>
            <w:shd w:val="clear" w:color="auto" w:fill="auto"/>
            <w:noWrap/>
            <w:vAlign w:val="center"/>
            <w:hideMark/>
          </w:tcPr>
          <w:p w14:paraId="14E1C136" w14:textId="77777777" w:rsidR="00E6487A" w:rsidRPr="00E6487A" w:rsidRDefault="00E6487A" w:rsidP="00E6487A">
            <w:pPr>
              <w:jc w:val="center"/>
              <w:rPr>
                <w:b/>
                <w:bCs/>
                <w:color w:val="000000"/>
              </w:rPr>
            </w:pPr>
            <w:r w:rsidRPr="00E6487A">
              <w:rPr>
                <w:b/>
                <w:bCs/>
                <w:color w:val="000000"/>
              </w:rPr>
              <w:t>0.00511</w:t>
            </w:r>
          </w:p>
        </w:tc>
      </w:tr>
    </w:tbl>
    <w:p w14:paraId="265A6E64" w14:textId="7E8A00C2" w:rsidR="00C565C0" w:rsidRDefault="0081497C">
      <w:pPr>
        <w:rPr>
          <w:color w:val="000000" w:themeColor="text1"/>
        </w:rPr>
      </w:pPr>
      <w:r>
        <w:rPr>
          <w:color w:val="000000" w:themeColor="text1"/>
        </w:rPr>
        <w:br w:type="page"/>
      </w:r>
    </w:p>
    <w:p w14:paraId="6CA0EABA" w14:textId="4A081213" w:rsidR="00C565C0" w:rsidRDefault="00C565C0">
      <w:pPr>
        <w:rPr>
          <w:color w:val="000000" w:themeColor="text1"/>
        </w:rPr>
      </w:pPr>
      <w:r w:rsidRPr="00EA6184">
        <w:rPr>
          <w:b/>
          <w:bCs/>
          <w:color w:val="000000" w:themeColor="text1"/>
        </w:rPr>
        <w:lastRenderedPageBreak/>
        <w:t>Table 3.2</w:t>
      </w:r>
      <w:r w:rsidR="00BE236B">
        <w:rPr>
          <w:b/>
          <w:bCs/>
          <w:color w:val="000000" w:themeColor="text1"/>
        </w:rPr>
        <w:t xml:space="preserve">: </w:t>
      </w:r>
      <w:r w:rsidR="00F62C52">
        <w:rPr>
          <w:color w:val="000000" w:themeColor="text1"/>
        </w:rPr>
        <w:t xml:space="preserve">Results from the one-way ANOVA and Tukey’s HSD post-hoc analysis on the metabolic variation between treatments (0 = control, 1 = 1 mouse pots, 3 = 3 mice pots). 71 metabolites were found to be significantly different across the treatments (bolded), 19 metabolites were unsignificant. Metabolites that were significantly different between 1 mouse pots and 3 mice pots according to the Tukey’s HSD post-hoc analysis (designated by “3-1” in this column) are designated with asterisks. </w:t>
      </w:r>
    </w:p>
    <w:tbl>
      <w:tblPr>
        <w:tblW w:w="8700" w:type="dxa"/>
        <w:tblLook w:val="04A0" w:firstRow="1" w:lastRow="0" w:firstColumn="1" w:lastColumn="0" w:noHBand="0" w:noVBand="1"/>
      </w:tblPr>
      <w:tblGrid>
        <w:gridCol w:w="3360"/>
        <w:gridCol w:w="1300"/>
        <w:gridCol w:w="1300"/>
        <w:gridCol w:w="1300"/>
        <w:gridCol w:w="1440"/>
      </w:tblGrid>
      <w:tr w:rsidR="00200552" w:rsidRPr="00200552" w14:paraId="5920B944" w14:textId="77777777" w:rsidTr="00200552">
        <w:trPr>
          <w:trHeight w:val="320"/>
        </w:trPr>
        <w:tc>
          <w:tcPr>
            <w:tcW w:w="3360" w:type="dxa"/>
            <w:tcBorders>
              <w:top w:val="nil"/>
              <w:left w:val="nil"/>
              <w:bottom w:val="single" w:sz="4" w:space="0" w:color="auto"/>
              <w:right w:val="nil"/>
            </w:tcBorders>
            <w:shd w:val="clear" w:color="auto" w:fill="auto"/>
            <w:noWrap/>
            <w:vAlign w:val="bottom"/>
            <w:hideMark/>
          </w:tcPr>
          <w:p w14:paraId="3E996D4D" w14:textId="77777777" w:rsidR="00200552" w:rsidRPr="00200552" w:rsidRDefault="00200552" w:rsidP="00200552">
            <w:pPr>
              <w:jc w:val="center"/>
              <w:rPr>
                <w:b/>
                <w:bCs/>
                <w:color w:val="000000"/>
                <w:sz w:val="20"/>
                <w:szCs w:val="20"/>
              </w:rPr>
            </w:pPr>
            <w:r w:rsidRPr="00200552">
              <w:rPr>
                <w:b/>
                <w:bCs/>
                <w:color w:val="000000"/>
                <w:sz w:val="20"/>
                <w:szCs w:val="20"/>
              </w:rPr>
              <w:t>Metabolite</w:t>
            </w:r>
          </w:p>
        </w:tc>
        <w:tc>
          <w:tcPr>
            <w:tcW w:w="1300" w:type="dxa"/>
            <w:tcBorders>
              <w:top w:val="nil"/>
              <w:left w:val="nil"/>
              <w:bottom w:val="single" w:sz="4" w:space="0" w:color="auto"/>
              <w:right w:val="nil"/>
            </w:tcBorders>
            <w:shd w:val="clear" w:color="auto" w:fill="auto"/>
            <w:noWrap/>
            <w:vAlign w:val="center"/>
            <w:hideMark/>
          </w:tcPr>
          <w:p w14:paraId="1F02F1CD" w14:textId="77777777" w:rsidR="00200552" w:rsidRPr="00200552" w:rsidRDefault="00200552" w:rsidP="00200552">
            <w:pPr>
              <w:jc w:val="center"/>
              <w:rPr>
                <w:b/>
                <w:bCs/>
                <w:color w:val="000000"/>
                <w:sz w:val="20"/>
                <w:szCs w:val="20"/>
              </w:rPr>
            </w:pPr>
            <w:r w:rsidRPr="00200552">
              <w:rPr>
                <w:b/>
                <w:bCs/>
                <w:color w:val="000000"/>
                <w:sz w:val="20"/>
                <w:szCs w:val="20"/>
              </w:rPr>
              <w:t>F value</w:t>
            </w:r>
          </w:p>
        </w:tc>
        <w:tc>
          <w:tcPr>
            <w:tcW w:w="1300" w:type="dxa"/>
            <w:tcBorders>
              <w:top w:val="nil"/>
              <w:left w:val="nil"/>
              <w:bottom w:val="single" w:sz="4" w:space="0" w:color="auto"/>
              <w:right w:val="nil"/>
            </w:tcBorders>
            <w:shd w:val="clear" w:color="auto" w:fill="auto"/>
            <w:noWrap/>
            <w:vAlign w:val="center"/>
            <w:hideMark/>
          </w:tcPr>
          <w:p w14:paraId="4F02FC3F" w14:textId="77777777" w:rsidR="00200552" w:rsidRPr="00200552" w:rsidRDefault="00200552" w:rsidP="00200552">
            <w:pPr>
              <w:jc w:val="center"/>
              <w:rPr>
                <w:b/>
                <w:bCs/>
                <w:color w:val="000000"/>
                <w:sz w:val="20"/>
                <w:szCs w:val="20"/>
              </w:rPr>
            </w:pPr>
            <w:r w:rsidRPr="00200552">
              <w:rPr>
                <w:b/>
                <w:bCs/>
                <w:i/>
                <w:iCs/>
                <w:color w:val="000000"/>
                <w:sz w:val="20"/>
                <w:szCs w:val="20"/>
              </w:rPr>
              <w:t>p</w:t>
            </w:r>
            <w:r w:rsidRPr="00200552">
              <w:rPr>
                <w:b/>
                <w:bCs/>
                <w:color w:val="000000"/>
                <w:sz w:val="20"/>
                <w:szCs w:val="20"/>
              </w:rPr>
              <w:t xml:space="preserve"> value</w:t>
            </w:r>
          </w:p>
        </w:tc>
        <w:tc>
          <w:tcPr>
            <w:tcW w:w="1300" w:type="dxa"/>
            <w:tcBorders>
              <w:top w:val="nil"/>
              <w:left w:val="nil"/>
              <w:bottom w:val="single" w:sz="4" w:space="0" w:color="auto"/>
              <w:right w:val="nil"/>
            </w:tcBorders>
            <w:shd w:val="clear" w:color="auto" w:fill="auto"/>
            <w:noWrap/>
            <w:vAlign w:val="center"/>
            <w:hideMark/>
          </w:tcPr>
          <w:p w14:paraId="4093CE42" w14:textId="77777777" w:rsidR="00200552" w:rsidRPr="00200552" w:rsidRDefault="00200552" w:rsidP="00200552">
            <w:pPr>
              <w:jc w:val="center"/>
              <w:rPr>
                <w:b/>
                <w:bCs/>
                <w:color w:val="000000"/>
                <w:sz w:val="20"/>
                <w:szCs w:val="20"/>
              </w:rPr>
            </w:pPr>
            <w:r w:rsidRPr="00200552">
              <w:rPr>
                <w:b/>
                <w:bCs/>
                <w:color w:val="000000"/>
                <w:sz w:val="20"/>
                <w:szCs w:val="20"/>
              </w:rPr>
              <w:t>FDR</w:t>
            </w:r>
          </w:p>
        </w:tc>
        <w:tc>
          <w:tcPr>
            <w:tcW w:w="1440" w:type="dxa"/>
            <w:tcBorders>
              <w:top w:val="nil"/>
              <w:left w:val="nil"/>
              <w:bottom w:val="single" w:sz="4" w:space="0" w:color="auto"/>
              <w:right w:val="nil"/>
            </w:tcBorders>
            <w:shd w:val="clear" w:color="auto" w:fill="auto"/>
            <w:noWrap/>
            <w:vAlign w:val="center"/>
            <w:hideMark/>
          </w:tcPr>
          <w:p w14:paraId="015C9DDC" w14:textId="77777777" w:rsidR="00200552" w:rsidRPr="00200552" w:rsidRDefault="00200552" w:rsidP="00200552">
            <w:pPr>
              <w:jc w:val="center"/>
              <w:rPr>
                <w:b/>
                <w:bCs/>
                <w:color w:val="000000"/>
                <w:sz w:val="20"/>
                <w:szCs w:val="20"/>
              </w:rPr>
            </w:pPr>
            <w:r w:rsidRPr="00200552">
              <w:rPr>
                <w:b/>
                <w:bCs/>
                <w:color w:val="000000"/>
                <w:sz w:val="20"/>
                <w:szCs w:val="20"/>
              </w:rPr>
              <w:t>Tukey's HSD</w:t>
            </w:r>
          </w:p>
        </w:tc>
      </w:tr>
      <w:tr w:rsidR="00200552" w:rsidRPr="00200552" w14:paraId="29FDE7A6" w14:textId="77777777" w:rsidTr="00200552">
        <w:trPr>
          <w:trHeight w:val="320"/>
        </w:trPr>
        <w:tc>
          <w:tcPr>
            <w:tcW w:w="3360" w:type="dxa"/>
            <w:tcBorders>
              <w:top w:val="nil"/>
              <w:left w:val="nil"/>
              <w:bottom w:val="nil"/>
              <w:right w:val="nil"/>
            </w:tcBorders>
            <w:shd w:val="clear" w:color="auto" w:fill="auto"/>
            <w:noWrap/>
            <w:hideMark/>
          </w:tcPr>
          <w:p w14:paraId="57705652" w14:textId="77777777" w:rsidR="00200552" w:rsidRPr="00200552" w:rsidRDefault="00200552" w:rsidP="00200552">
            <w:pPr>
              <w:rPr>
                <w:color w:val="000000"/>
                <w:sz w:val="20"/>
                <w:szCs w:val="20"/>
              </w:rPr>
            </w:pPr>
            <w:r w:rsidRPr="000245E2">
              <w:rPr>
                <w:i/>
                <w:iCs/>
                <w:color w:val="000000"/>
                <w:sz w:val="20"/>
                <w:szCs w:val="20"/>
              </w:rPr>
              <w:t>N</w:t>
            </w:r>
            <w:r w:rsidRPr="00200552">
              <w:rPr>
                <w:color w:val="000000"/>
                <w:sz w:val="20"/>
                <w:szCs w:val="20"/>
              </w:rPr>
              <w:t>-</w:t>
            </w:r>
            <w:proofErr w:type="spellStart"/>
            <w:r w:rsidRPr="00200552">
              <w:rPr>
                <w:color w:val="000000"/>
                <w:sz w:val="20"/>
                <w:szCs w:val="20"/>
              </w:rPr>
              <w:t>Acetylglutamate</w:t>
            </w:r>
            <w:proofErr w:type="spellEnd"/>
            <w:r w:rsidRPr="00200552">
              <w:rPr>
                <w:color w:val="000000"/>
                <w:sz w:val="20"/>
                <w:szCs w:val="20"/>
              </w:rPr>
              <w:t>*</w:t>
            </w:r>
          </w:p>
        </w:tc>
        <w:tc>
          <w:tcPr>
            <w:tcW w:w="1300" w:type="dxa"/>
            <w:tcBorders>
              <w:top w:val="nil"/>
              <w:left w:val="nil"/>
              <w:bottom w:val="nil"/>
              <w:right w:val="nil"/>
            </w:tcBorders>
            <w:shd w:val="clear" w:color="auto" w:fill="auto"/>
            <w:noWrap/>
            <w:hideMark/>
          </w:tcPr>
          <w:p w14:paraId="0BAC6D52" w14:textId="77777777" w:rsidR="00200552" w:rsidRPr="00200552" w:rsidRDefault="00200552" w:rsidP="00200552">
            <w:pPr>
              <w:jc w:val="center"/>
              <w:rPr>
                <w:color w:val="000000"/>
                <w:sz w:val="20"/>
                <w:szCs w:val="20"/>
              </w:rPr>
            </w:pPr>
            <w:r w:rsidRPr="00200552">
              <w:rPr>
                <w:color w:val="000000"/>
                <w:sz w:val="20"/>
                <w:szCs w:val="20"/>
              </w:rPr>
              <w:t>34.68</w:t>
            </w:r>
          </w:p>
        </w:tc>
        <w:tc>
          <w:tcPr>
            <w:tcW w:w="1300" w:type="dxa"/>
            <w:tcBorders>
              <w:top w:val="nil"/>
              <w:left w:val="nil"/>
              <w:bottom w:val="nil"/>
              <w:right w:val="nil"/>
            </w:tcBorders>
            <w:shd w:val="clear" w:color="auto" w:fill="auto"/>
            <w:noWrap/>
            <w:hideMark/>
          </w:tcPr>
          <w:p w14:paraId="70EA9AFC" w14:textId="77777777" w:rsidR="00200552" w:rsidRPr="00200552" w:rsidRDefault="00200552" w:rsidP="00200552">
            <w:pPr>
              <w:jc w:val="center"/>
              <w:rPr>
                <w:b/>
                <w:bCs/>
                <w:color w:val="000000"/>
                <w:sz w:val="20"/>
                <w:szCs w:val="20"/>
              </w:rPr>
            </w:pPr>
            <w:r w:rsidRPr="00200552">
              <w:rPr>
                <w:b/>
                <w:bCs/>
                <w:color w:val="000000"/>
                <w:sz w:val="20"/>
                <w:szCs w:val="20"/>
              </w:rPr>
              <w:t>1.28E-09</w:t>
            </w:r>
          </w:p>
        </w:tc>
        <w:tc>
          <w:tcPr>
            <w:tcW w:w="1300" w:type="dxa"/>
            <w:tcBorders>
              <w:top w:val="nil"/>
              <w:left w:val="nil"/>
              <w:bottom w:val="nil"/>
              <w:right w:val="nil"/>
            </w:tcBorders>
            <w:shd w:val="clear" w:color="auto" w:fill="auto"/>
            <w:noWrap/>
            <w:hideMark/>
          </w:tcPr>
          <w:p w14:paraId="7348983A" w14:textId="77777777" w:rsidR="00200552" w:rsidRPr="00200552" w:rsidRDefault="00200552" w:rsidP="00200552">
            <w:pPr>
              <w:jc w:val="center"/>
              <w:rPr>
                <w:color w:val="000000"/>
                <w:sz w:val="20"/>
                <w:szCs w:val="20"/>
              </w:rPr>
            </w:pPr>
            <w:r w:rsidRPr="00200552">
              <w:rPr>
                <w:color w:val="000000"/>
                <w:sz w:val="20"/>
                <w:szCs w:val="20"/>
              </w:rPr>
              <w:t>1.15E-07</w:t>
            </w:r>
          </w:p>
        </w:tc>
        <w:tc>
          <w:tcPr>
            <w:tcW w:w="1440" w:type="dxa"/>
            <w:tcBorders>
              <w:top w:val="nil"/>
              <w:left w:val="nil"/>
              <w:bottom w:val="nil"/>
              <w:right w:val="nil"/>
            </w:tcBorders>
            <w:shd w:val="clear" w:color="auto" w:fill="auto"/>
            <w:noWrap/>
            <w:hideMark/>
          </w:tcPr>
          <w:p w14:paraId="4304CB74"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7F09D2E7" w14:textId="77777777" w:rsidTr="00200552">
        <w:trPr>
          <w:trHeight w:val="320"/>
        </w:trPr>
        <w:tc>
          <w:tcPr>
            <w:tcW w:w="3360" w:type="dxa"/>
            <w:tcBorders>
              <w:top w:val="nil"/>
              <w:left w:val="nil"/>
              <w:bottom w:val="nil"/>
              <w:right w:val="nil"/>
            </w:tcBorders>
            <w:shd w:val="clear" w:color="auto" w:fill="auto"/>
            <w:noWrap/>
            <w:hideMark/>
          </w:tcPr>
          <w:p w14:paraId="0CACA23A" w14:textId="77777777" w:rsidR="00200552" w:rsidRPr="00200552" w:rsidRDefault="00200552" w:rsidP="00200552">
            <w:pPr>
              <w:rPr>
                <w:color w:val="000000"/>
                <w:sz w:val="20"/>
                <w:szCs w:val="20"/>
              </w:rPr>
            </w:pPr>
            <w:r w:rsidRPr="00200552">
              <w:rPr>
                <w:color w:val="000000"/>
                <w:sz w:val="20"/>
                <w:szCs w:val="20"/>
              </w:rPr>
              <w:t>Nicotinate</w:t>
            </w:r>
          </w:p>
        </w:tc>
        <w:tc>
          <w:tcPr>
            <w:tcW w:w="1300" w:type="dxa"/>
            <w:tcBorders>
              <w:top w:val="nil"/>
              <w:left w:val="nil"/>
              <w:bottom w:val="nil"/>
              <w:right w:val="nil"/>
            </w:tcBorders>
            <w:shd w:val="clear" w:color="auto" w:fill="auto"/>
            <w:noWrap/>
            <w:hideMark/>
          </w:tcPr>
          <w:p w14:paraId="55D83328" w14:textId="77777777" w:rsidR="00200552" w:rsidRPr="00200552" w:rsidRDefault="00200552" w:rsidP="00200552">
            <w:pPr>
              <w:jc w:val="center"/>
              <w:rPr>
                <w:color w:val="000000"/>
                <w:sz w:val="20"/>
                <w:szCs w:val="20"/>
              </w:rPr>
            </w:pPr>
            <w:r w:rsidRPr="00200552">
              <w:rPr>
                <w:color w:val="000000"/>
                <w:sz w:val="20"/>
                <w:szCs w:val="20"/>
              </w:rPr>
              <w:t>32.031</w:t>
            </w:r>
          </w:p>
        </w:tc>
        <w:tc>
          <w:tcPr>
            <w:tcW w:w="1300" w:type="dxa"/>
            <w:tcBorders>
              <w:top w:val="nil"/>
              <w:left w:val="nil"/>
              <w:bottom w:val="nil"/>
              <w:right w:val="nil"/>
            </w:tcBorders>
            <w:shd w:val="clear" w:color="auto" w:fill="auto"/>
            <w:noWrap/>
            <w:hideMark/>
          </w:tcPr>
          <w:p w14:paraId="622F6630" w14:textId="77777777" w:rsidR="00200552" w:rsidRPr="00200552" w:rsidRDefault="00200552" w:rsidP="00200552">
            <w:pPr>
              <w:jc w:val="center"/>
              <w:rPr>
                <w:b/>
                <w:bCs/>
                <w:color w:val="000000"/>
                <w:sz w:val="20"/>
                <w:szCs w:val="20"/>
              </w:rPr>
            </w:pPr>
            <w:r w:rsidRPr="00200552">
              <w:rPr>
                <w:b/>
                <w:bCs/>
                <w:color w:val="000000"/>
                <w:sz w:val="20"/>
                <w:szCs w:val="20"/>
              </w:rPr>
              <w:t>3.56E-09</w:t>
            </w:r>
          </w:p>
        </w:tc>
        <w:tc>
          <w:tcPr>
            <w:tcW w:w="1300" w:type="dxa"/>
            <w:tcBorders>
              <w:top w:val="nil"/>
              <w:left w:val="nil"/>
              <w:bottom w:val="nil"/>
              <w:right w:val="nil"/>
            </w:tcBorders>
            <w:shd w:val="clear" w:color="auto" w:fill="auto"/>
            <w:noWrap/>
            <w:hideMark/>
          </w:tcPr>
          <w:p w14:paraId="4F70256A" w14:textId="77777777" w:rsidR="00200552" w:rsidRPr="00200552" w:rsidRDefault="00200552" w:rsidP="00200552">
            <w:pPr>
              <w:jc w:val="center"/>
              <w:rPr>
                <w:color w:val="000000"/>
                <w:sz w:val="20"/>
                <w:szCs w:val="20"/>
              </w:rPr>
            </w:pPr>
            <w:r w:rsidRPr="00200552">
              <w:rPr>
                <w:color w:val="000000"/>
                <w:sz w:val="20"/>
                <w:szCs w:val="20"/>
              </w:rPr>
              <w:t>1.60E-07</w:t>
            </w:r>
          </w:p>
        </w:tc>
        <w:tc>
          <w:tcPr>
            <w:tcW w:w="1440" w:type="dxa"/>
            <w:tcBorders>
              <w:top w:val="nil"/>
              <w:left w:val="nil"/>
              <w:bottom w:val="nil"/>
              <w:right w:val="nil"/>
            </w:tcBorders>
            <w:shd w:val="clear" w:color="auto" w:fill="auto"/>
            <w:noWrap/>
            <w:hideMark/>
          </w:tcPr>
          <w:p w14:paraId="1C583584"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5398AC10" w14:textId="77777777" w:rsidTr="00200552">
        <w:trPr>
          <w:trHeight w:val="320"/>
        </w:trPr>
        <w:tc>
          <w:tcPr>
            <w:tcW w:w="3360" w:type="dxa"/>
            <w:tcBorders>
              <w:top w:val="nil"/>
              <w:left w:val="nil"/>
              <w:bottom w:val="nil"/>
              <w:right w:val="nil"/>
            </w:tcBorders>
            <w:shd w:val="clear" w:color="auto" w:fill="auto"/>
            <w:noWrap/>
            <w:hideMark/>
          </w:tcPr>
          <w:p w14:paraId="36ECF2D6" w14:textId="77777777" w:rsidR="00200552" w:rsidRPr="00200552" w:rsidRDefault="00200552" w:rsidP="00200552">
            <w:pPr>
              <w:rPr>
                <w:color w:val="000000"/>
                <w:sz w:val="20"/>
                <w:szCs w:val="20"/>
              </w:rPr>
            </w:pPr>
            <w:r w:rsidRPr="00200552">
              <w:rPr>
                <w:color w:val="000000"/>
                <w:sz w:val="20"/>
                <w:szCs w:val="20"/>
              </w:rPr>
              <w:t>UDP</w:t>
            </w:r>
            <w:r w:rsidRPr="000245E2">
              <w:rPr>
                <w:i/>
                <w:iCs/>
                <w:color w:val="000000"/>
                <w:sz w:val="20"/>
                <w:szCs w:val="20"/>
              </w:rPr>
              <w:t>-N</w:t>
            </w:r>
            <w:r w:rsidRPr="00200552">
              <w:rPr>
                <w:color w:val="000000"/>
                <w:sz w:val="20"/>
                <w:szCs w:val="20"/>
              </w:rPr>
              <w:t>-acetylglucosamine*</w:t>
            </w:r>
          </w:p>
        </w:tc>
        <w:tc>
          <w:tcPr>
            <w:tcW w:w="1300" w:type="dxa"/>
            <w:tcBorders>
              <w:top w:val="nil"/>
              <w:left w:val="nil"/>
              <w:bottom w:val="nil"/>
              <w:right w:val="nil"/>
            </w:tcBorders>
            <w:shd w:val="clear" w:color="auto" w:fill="auto"/>
            <w:noWrap/>
            <w:hideMark/>
          </w:tcPr>
          <w:p w14:paraId="3B2CCC97" w14:textId="77777777" w:rsidR="00200552" w:rsidRPr="00200552" w:rsidRDefault="00200552" w:rsidP="00200552">
            <w:pPr>
              <w:jc w:val="center"/>
              <w:rPr>
                <w:color w:val="000000"/>
                <w:sz w:val="20"/>
                <w:szCs w:val="20"/>
              </w:rPr>
            </w:pPr>
            <w:r w:rsidRPr="00200552">
              <w:rPr>
                <w:color w:val="000000"/>
                <w:sz w:val="20"/>
                <w:szCs w:val="20"/>
              </w:rPr>
              <w:t>26.384</w:t>
            </w:r>
          </w:p>
        </w:tc>
        <w:tc>
          <w:tcPr>
            <w:tcW w:w="1300" w:type="dxa"/>
            <w:tcBorders>
              <w:top w:val="nil"/>
              <w:left w:val="nil"/>
              <w:bottom w:val="nil"/>
              <w:right w:val="nil"/>
            </w:tcBorders>
            <w:shd w:val="clear" w:color="auto" w:fill="auto"/>
            <w:noWrap/>
            <w:hideMark/>
          </w:tcPr>
          <w:p w14:paraId="40B19652" w14:textId="77777777" w:rsidR="00200552" w:rsidRPr="00200552" w:rsidRDefault="00200552" w:rsidP="00200552">
            <w:pPr>
              <w:jc w:val="center"/>
              <w:rPr>
                <w:b/>
                <w:bCs/>
                <w:color w:val="000000"/>
                <w:sz w:val="20"/>
                <w:szCs w:val="20"/>
              </w:rPr>
            </w:pPr>
            <w:r w:rsidRPr="00200552">
              <w:rPr>
                <w:b/>
                <w:bCs/>
                <w:color w:val="000000"/>
                <w:sz w:val="20"/>
                <w:szCs w:val="20"/>
              </w:rPr>
              <w:t>3.79E-08</w:t>
            </w:r>
          </w:p>
        </w:tc>
        <w:tc>
          <w:tcPr>
            <w:tcW w:w="1300" w:type="dxa"/>
            <w:tcBorders>
              <w:top w:val="nil"/>
              <w:left w:val="nil"/>
              <w:bottom w:val="nil"/>
              <w:right w:val="nil"/>
            </w:tcBorders>
            <w:shd w:val="clear" w:color="auto" w:fill="auto"/>
            <w:noWrap/>
            <w:hideMark/>
          </w:tcPr>
          <w:p w14:paraId="77E09CFB" w14:textId="77777777" w:rsidR="00200552" w:rsidRPr="00200552" w:rsidRDefault="00200552" w:rsidP="00200552">
            <w:pPr>
              <w:jc w:val="center"/>
              <w:rPr>
                <w:color w:val="000000"/>
                <w:sz w:val="20"/>
                <w:szCs w:val="20"/>
              </w:rPr>
            </w:pPr>
            <w:r w:rsidRPr="00200552">
              <w:rPr>
                <w:color w:val="000000"/>
                <w:sz w:val="20"/>
                <w:szCs w:val="20"/>
              </w:rPr>
              <w:t>1.08E-06</w:t>
            </w:r>
          </w:p>
        </w:tc>
        <w:tc>
          <w:tcPr>
            <w:tcW w:w="1440" w:type="dxa"/>
            <w:tcBorders>
              <w:top w:val="nil"/>
              <w:left w:val="nil"/>
              <w:bottom w:val="nil"/>
              <w:right w:val="nil"/>
            </w:tcBorders>
            <w:shd w:val="clear" w:color="auto" w:fill="auto"/>
            <w:noWrap/>
            <w:hideMark/>
          </w:tcPr>
          <w:p w14:paraId="7EF3372D"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6C8FDE1E" w14:textId="77777777" w:rsidTr="00200552">
        <w:trPr>
          <w:trHeight w:val="320"/>
        </w:trPr>
        <w:tc>
          <w:tcPr>
            <w:tcW w:w="3360" w:type="dxa"/>
            <w:tcBorders>
              <w:top w:val="nil"/>
              <w:left w:val="nil"/>
              <w:bottom w:val="nil"/>
              <w:right w:val="nil"/>
            </w:tcBorders>
            <w:shd w:val="clear" w:color="auto" w:fill="auto"/>
            <w:noWrap/>
            <w:hideMark/>
          </w:tcPr>
          <w:p w14:paraId="230DBF40" w14:textId="77777777" w:rsidR="00200552" w:rsidRPr="00200552" w:rsidRDefault="00200552" w:rsidP="00200552">
            <w:pPr>
              <w:rPr>
                <w:color w:val="000000"/>
                <w:sz w:val="20"/>
                <w:szCs w:val="20"/>
              </w:rPr>
            </w:pPr>
            <w:r w:rsidRPr="00200552">
              <w:rPr>
                <w:color w:val="000000"/>
                <w:sz w:val="20"/>
                <w:szCs w:val="20"/>
              </w:rPr>
              <w:t>Alanine/Sarcosine*</w:t>
            </w:r>
          </w:p>
        </w:tc>
        <w:tc>
          <w:tcPr>
            <w:tcW w:w="1300" w:type="dxa"/>
            <w:tcBorders>
              <w:top w:val="nil"/>
              <w:left w:val="nil"/>
              <w:bottom w:val="nil"/>
              <w:right w:val="nil"/>
            </w:tcBorders>
            <w:shd w:val="clear" w:color="auto" w:fill="auto"/>
            <w:noWrap/>
            <w:hideMark/>
          </w:tcPr>
          <w:p w14:paraId="616EC121" w14:textId="77777777" w:rsidR="00200552" w:rsidRPr="00200552" w:rsidRDefault="00200552" w:rsidP="00200552">
            <w:pPr>
              <w:jc w:val="center"/>
              <w:rPr>
                <w:color w:val="000000"/>
                <w:sz w:val="20"/>
                <w:szCs w:val="20"/>
              </w:rPr>
            </w:pPr>
            <w:r w:rsidRPr="00200552">
              <w:rPr>
                <w:color w:val="000000"/>
                <w:sz w:val="20"/>
                <w:szCs w:val="20"/>
              </w:rPr>
              <w:t>25.85</w:t>
            </w:r>
          </w:p>
        </w:tc>
        <w:tc>
          <w:tcPr>
            <w:tcW w:w="1300" w:type="dxa"/>
            <w:tcBorders>
              <w:top w:val="nil"/>
              <w:left w:val="nil"/>
              <w:bottom w:val="nil"/>
              <w:right w:val="nil"/>
            </w:tcBorders>
            <w:shd w:val="clear" w:color="auto" w:fill="auto"/>
            <w:noWrap/>
            <w:hideMark/>
          </w:tcPr>
          <w:p w14:paraId="70F408BE" w14:textId="77777777" w:rsidR="00200552" w:rsidRPr="00200552" w:rsidRDefault="00200552" w:rsidP="00200552">
            <w:pPr>
              <w:jc w:val="center"/>
              <w:rPr>
                <w:b/>
                <w:bCs/>
                <w:color w:val="000000"/>
                <w:sz w:val="20"/>
                <w:szCs w:val="20"/>
              </w:rPr>
            </w:pPr>
            <w:r w:rsidRPr="00200552">
              <w:rPr>
                <w:b/>
                <w:bCs/>
                <w:color w:val="000000"/>
                <w:sz w:val="20"/>
                <w:szCs w:val="20"/>
              </w:rPr>
              <w:t>4.81E-08</w:t>
            </w:r>
          </w:p>
        </w:tc>
        <w:tc>
          <w:tcPr>
            <w:tcW w:w="1300" w:type="dxa"/>
            <w:tcBorders>
              <w:top w:val="nil"/>
              <w:left w:val="nil"/>
              <w:bottom w:val="nil"/>
              <w:right w:val="nil"/>
            </w:tcBorders>
            <w:shd w:val="clear" w:color="auto" w:fill="auto"/>
            <w:noWrap/>
            <w:hideMark/>
          </w:tcPr>
          <w:p w14:paraId="5D006798" w14:textId="77777777" w:rsidR="00200552" w:rsidRPr="00200552" w:rsidRDefault="00200552" w:rsidP="00200552">
            <w:pPr>
              <w:jc w:val="center"/>
              <w:rPr>
                <w:color w:val="000000"/>
                <w:sz w:val="20"/>
                <w:szCs w:val="20"/>
              </w:rPr>
            </w:pPr>
            <w:r w:rsidRPr="00200552">
              <w:rPr>
                <w:color w:val="000000"/>
                <w:sz w:val="20"/>
                <w:szCs w:val="20"/>
              </w:rPr>
              <w:t>1.08E-06</w:t>
            </w:r>
          </w:p>
        </w:tc>
        <w:tc>
          <w:tcPr>
            <w:tcW w:w="1440" w:type="dxa"/>
            <w:tcBorders>
              <w:top w:val="nil"/>
              <w:left w:val="nil"/>
              <w:bottom w:val="nil"/>
              <w:right w:val="nil"/>
            </w:tcBorders>
            <w:shd w:val="clear" w:color="auto" w:fill="auto"/>
            <w:noWrap/>
            <w:hideMark/>
          </w:tcPr>
          <w:p w14:paraId="739314BF"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3EC363C5" w14:textId="77777777" w:rsidTr="00200552">
        <w:trPr>
          <w:trHeight w:val="320"/>
        </w:trPr>
        <w:tc>
          <w:tcPr>
            <w:tcW w:w="3360" w:type="dxa"/>
            <w:tcBorders>
              <w:top w:val="nil"/>
              <w:left w:val="nil"/>
              <w:bottom w:val="nil"/>
              <w:right w:val="nil"/>
            </w:tcBorders>
            <w:shd w:val="clear" w:color="auto" w:fill="auto"/>
            <w:noWrap/>
            <w:hideMark/>
          </w:tcPr>
          <w:p w14:paraId="6649131E" w14:textId="77777777" w:rsidR="00200552" w:rsidRPr="00200552" w:rsidRDefault="00200552" w:rsidP="00200552">
            <w:pPr>
              <w:rPr>
                <w:color w:val="000000"/>
                <w:sz w:val="20"/>
                <w:szCs w:val="20"/>
              </w:rPr>
            </w:pPr>
            <w:r w:rsidRPr="00200552">
              <w:rPr>
                <w:color w:val="000000"/>
                <w:sz w:val="20"/>
                <w:szCs w:val="20"/>
              </w:rPr>
              <w:t>2-Aminoadipate*</w:t>
            </w:r>
          </w:p>
        </w:tc>
        <w:tc>
          <w:tcPr>
            <w:tcW w:w="1300" w:type="dxa"/>
            <w:tcBorders>
              <w:top w:val="nil"/>
              <w:left w:val="nil"/>
              <w:bottom w:val="nil"/>
              <w:right w:val="nil"/>
            </w:tcBorders>
            <w:shd w:val="clear" w:color="auto" w:fill="auto"/>
            <w:noWrap/>
            <w:hideMark/>
          </w:tcPr>
          <w:p w14:paraId="1C6F473C" w14:textId="77777777" w:rsidR="00200552" w:rsidRPr="00200552" w:rsidRDefault="00200552" w:rsidP="00200552">
            <w:pPr>
              <w:jc w:val="center"/>
              <w:rPr>
                <w:color w:val="000000"/>
                <w:sz w:val="20"/>
                <w:szCs w:val="20"/>
              </w:rPr>
            </w:pPr>
            <w:r w:rsidRPr="00200552">
              <w:rPr>
                <w:color w:val="000000"/>
                <w:sz w:val="20"/>
                <w:szCs w:val="20"/>
              </w:rPr>
              <w:t>24.104</w:t>
            </w:r>
          </w:p>
        </w:tc>
        <w:tc>
          <w:tcPr>
            <w:tcW w:w="1300" w:type="dxa"/>
            <w:tcBorders>
              <w:top w:val="nil"/>
              <w:left w:val="nil"/>
              <w:bottom w:val="nil"/>
              <w:right w:val="nil"/>
            </w:tcBorders>
            <w:shd w:val="clear" w:color="auto" w:fill="auto"/>
            <w:noWrap/>
            <w:hideMark/>
          </w:tcPr>
          <w:p w14:paraId="740C7A66" w14:textId="77777777" w:rsidR="00200552" w:rsidRPr="00200552" w:rsidRDefault="00200552" w:rsidP="00200552">
            <w:pPr>
              <w:jc w:val="center"/>
              <w:rPr>
                <w:b/>
                <w:bCs/>
                <w:color w:val="000000"/>
                <w:sz w:val="20"/>
                <w:szCs w:val="20"/>
              </w:rPr>
            </w:pPr>
            <w:r w:rsidRPr="00200552">
              <w:rPr>
                <w:b/>
                <w:bCs/>
                <w:color w:val="000000"/>
                <w:sz w:val="20"/>
                <w:szCs w:val="20"/>
              </w:rPr>
              <w:t>1.07E-07</w:t>
            </w:r>
          </w:p>
        </w:tc>
        <w:tc>
          <w:tcPr>
            <w:tcW w:w="1300" w:type="dxa"/>
            <w:tcBorders>
              <w:top w:val="nil"/>
              <w:left w:val="nil"/>
              <w:bottom w:val="nil"/>
              <w:right w:val="nil"/>
            </w:tcBorders>
            <w:shd w:val="clear" w:color="auto" w:fill="auto"/>
            <w:noWrap/>
            <w:hideMark/>
          </w:tcPr>
          <w:p w14:paraId="1DC07E56" w14:textId="77777777" w:rsidR="00200552" w:rsidRPr="00200552" w:rsidRDefault="00200552" w:rsidP="00200552">
            <w:pPr>
              <w:jc w:val="center"/>
              <w:rPr>
                <w:color w:val="000000"/>
                <w:sz w:val="20"/>
                <w:szCs w:val="20"/>
              </w:rPr>
            </w:pPr>
            <w:r w:rsidRPr="00200552">
              <w:rPr>
                <w:color w:val="000000"/>
                <w:sz w:val="20"/>
                <w:szCs w:val="20"/>
              </w:rPr>
              <w:t>1.92E-06</w:t>
            </w:r>
          </w:p>
        </w:tc>
        <w:tc>
          <w:tcPr>
            <w:tcW w:w="1440" w:type="dxa"/>
            <w:tcBorders>
              <w:top w:val="nil"/>
              <w:left w:val="nil"/>
              <w:bottom w:val="nil"/>
              <w:right w:val="nil"/>
            </w:tcBorders>
            <w:shd w:val="clear" w:color="auto" w:fill="auto"/>
            <w:noWrap/>
            <w:hideMark/>
          </w:tcPr>
          <w:p w14:paraId="7CBB76A4"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2E1B47E5" w14:textId="77777777" w:rsidTr="00200552">
        <w:trPr>
          <w:trHeight w:val="320"/>
        </w:trPr>
        <w:tc>
          <w:tcPr>
            <w:tcW w:w="3360" w:type="dxa"/>
            <w:tcBorders>
              <w:top w:val="nil"/>
              <w:left w:val="nil"/>
              <w:bottom w:val="nil"/>
              <w:right w:val="nil"/>
            </w:tcBorders>
            <w:shd w:val="clear" w:color="auto" w:fill="auto"/>
            <w:noWrap/>
            <w:hideMark/>
          </w:tcPr>
          <w:p w14:paraId="68D74F83" w14:textId="2A2B9989" w:rsidR="00200552" w:rsidRPr="009F0350" w:rsidRDefault="00200552" w:rsidP="00200552">
            <w:pPr>
              <w:rPr>
                <w:color w:val="000000"/>
                <w:sz w:val="20"/>
                <w:szCs w:val="20"/>
                <w:highlight w:val="yellow"/>
              </w:rPr>
            </w:pPr>
            <w:r w:rsidRPr="000245E2">
              <w:rPr>
                <w:i/>
                <w:iCs/>
                <w:color w:val="000000"/>
                <w:sz w:val="20"/>
                <w:szCs w:val="20"/>
              </w:rPr>
              <w:t>N</w:t>
            </w:r>
            <w:r w:rsidRPr="000245E2">
              <w:rPr>
                <w:color w:val="000000"/>
                <w:sz w:val="20"/>
                <w:szCs w:val="20"/>
              </w:rPr>
              <w:t xml:space="preserve">-Acetylglucosamine </w:t>
            </w:r>
            <w:r w:rsidR="000245E2" w:rsidRPr="000245E2">
              <w:rPr>
                <w:color w:val="000000"/>
                <w:sz w:val="20"/>
                <w:szCs w:val="20"/>
              </w:rPr>
              <w:t>[</w:t>
            </w:r>
            <w:r w:rsidRPr="000245E2">
              <w:rPr>
                <w:color w:val="000000"/>
                <w:sz w:val="20"/>
                <w:szCs w:val="20"/>
              </w:rPr>
              <w:t>1</w:t>
            </w:r>
            <w:r w:rsidR="000245E2" w:rsidRPr="000245E2">
              <w:rPr>
                <w:color w:val="000000"/>
                <w:sz w:val="20"/>
                <w:szCs w:val="20"/>
              </w:rPr>
              <w:t xml:space="preserve"> or </w:t>
            </w:r>
            <w:r w:rsidRPr="000245E2">
              <w:rPr>
                <w:color w:val="000000"/>
                <w:sz w:val="20"/>
                <w:szCs w:val="20"/>
              </w:rPr>
              <w:t>6</w:t>
            </w:r>
            <w:r w:rsidR="000245E2" w:rsidRPr="000245E2">
              <w:rPr>
                <w:color w:val="000000"/>
                <w:sz w:val="20"/>
                <w:szCs w:val="20"/>
              </w:rPr>
              <w:t>]</w:t>
            </w:r>
            <w:r w:rsidRPr="000245E2">
              <w:rPr>
                <w:color w:val="000000"/>
                <w:sz w:val="20"/>
                <w:szCs w:val="20"/>
              </w:rPr>
              <w:t>-phosphate*</w:t>
            </w:r>
          </w:p>
        </w:tc>
        <w:tc>
          <w:tcPr>
            <w:tcW w:w="1300" w:type="dxa"/>
            <w:tcBorders>
              <w:top w:val="nil"/>
              <w:left w:val="nil"/>
              <w:bottom w:val="nil"/>
              <w:right w:val="nil"/>
            </w:tcBorders>
            <w:shd w:val="clear" w:color="auto" w:fill="auto"/>
            <w:noWrap/>
            <w:hideMark/>
          </w:tcPr>
          <w:p w14:paraId="2712315A" w14:textId="77777777" w:rsidR="00200552" w:rsidRPr="00200552" w:rsidRDefault="00200552" w:rsidP="00200552">
            <w:pPr>
              <w:jc w:val="center"/>
              <w:rPr>
                <w:color w:val="000000"/>
                <w:sz w:val="20"/>
                <w:szCs w:val="20"/>
              </w:rPr>
            </w:pPr>
            <w:r w:rsidRPr="00200552">
              <w:rPr>
                <w:color w:val="000000"/>
                <w:sz w:val="20"/>
                <w:szCs w:val="20"/>
              </w:rPr>
              <w:t>23.652</w:t>
            </w:r>
          </w:p>
        </w:tc>
        <w:tc>
          <w:tcPr>
            <w:tcW w:w="1300" w:type="dxa"/>
            <w:tcBorders>
              <w:top w:val="nil"/>
              <w:left w:val="nil"/>
              <w:bottom w:val="nil"/>
              <w:right w:val="nil"/>
            </w:tcBorders>
            <w:shd w:val="clear" w:color="auto" w:fill="auto"/>
            <w:noWrap/>
            <w:hideMark/>
          </w:tcPr>
          <w:p w14:paraId="7FFC1E96" w14:textId="77777777" w:rsidR="00200552" w:rsidRPr="00200552" w:rsidRDefault="00200552" w:rsidP="00200552">
            <w:pPr>
              <w:jc w:val="center"/>
              <w:rPr>
                <w:b/>
                <w:bCs/>
                <w:color w:val="000000"/>
                <w:sz w:val="20"/>
                <w:szCs w:val="20"/>
              </w:rPr>
            </w:pPr>
            <w:r w:rsidRPr="00200552">
              <w:rPr>
                <w:b/>
                <w:bCs/>
                <w:color w:val="000000"/>
                <w:sz w:val="20"/>
                <w:szCs w:val="20"/>
              </w:rPr>
              <w:t>1.32E-07</w:t>
            </w:r>
          </w:p>
        </w:tc>
        <w:tc>
          <w:tcPr>
            <w:tcW w:w="1300" w:type="dxa"/>
            <w:tcBorders>
              <w:top w:val="nil"/>
              <w:left w:val="nil"/>
              <w:bottom w:val="nil"/>
              <w:right w:val="nil"/>
            </w:tcBorders>
            <w:shd w:val="clear" w:color="auto" w:fill="auto"/>
            <w:noWrap/>
            <w:hideMark/>
          </w:tcPr>
          <w:p w14:paraId="062E58FB" w14:textId="77777777" w:rsidR="00200552" w:rsidRPr="00200552" w:rsidRDefault="00200552" w:rsidP="00200552">
            <w:pPr>
              <w:jc w:val="center"/>
              <w:rPr>
                <w:color w:val="000000"/>
                <w:sz w:val="20"/>
                <w:szCs w:val="20"/>
              </w:rPr>
            </w:pPr>
            <w:r w:rsidRPr="00200552">
              <w:rPr>
                <w:color w:val="000000"/>
                <w:sz w:val="20"/>
                <w:szCs w:val="20"/>
              </w:rPr>
              <w:t>1.98E-06</w:t>
            </w:r>
          </w:p>
        </w:tc>
        <w:tc>
          <w:tcPr>
            <w:tcW w:w="1440" w:type="dxa"/>
            <w:tcBorders>
              <w:top w:val="nil"/>
              <w:left w:val="nil"/>
              <w:bottom w:val="nil"/>
              <w:right w:val="nil"/>
            </w:tcBorders>
            <w:shd w:val="clear" w:color="auto" w:fill="auto"/>
            <w:noWrap/>
            <w:hideMark/>
          </w:tcPr>
          <w:p w14:paraId="3B184BA8"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51530EEF" w14:textId="77777777" w:rsidTr="00200552">
        <w:trPr>
          <w:trHeight w:val="320"/>
        </w:trPr>
        <w:tc>
          <w:tcPr>
            <w:tcW w:w="3360" w:type="dxa"/>
            <w:tcBorders>
              <w:top w:val="nil"/>
              <w:left w:val="nil"/>
              <w:bottom w:val="nil"/>
              <w:right w:val="nil"/>
            </w:tcBorders>
            <w:shd w:val="clear" w:color="auto" w:fill="auto"/>
            <w:noWrap/>
            <w:hideMark/>
          </w:tcPr>
          <w:p w14:paraId="67A1EA31" w14:textId="77777777" w:rsidR="00200552" w:rsidRPr="00200552" w:rsidRDefault="00200552" w:rsidP="00200552">
            <w:pPr>
              <w:rPr>
                <w:color w:val="000000"/>
                <w:sz w:val="20"/>
                <w:szCs w:val="20"/>
              </w:rPr>
            </w:pPr>
            <w:r w:rsidRPr="00200552">
              <w:rPr>
                <w:color w:val="000000"/>
                <w:sz w:val="20"/>
                <w:szCs w:val="20"/>
              </w:rPr>
              <w:t>Cytidine*</w:t>
            </w:r>
          </w:p>
        </w:tc>
        <w:tc>
          <w:tcPr>
            <w:tcW w:w="1300" w:type="dxa"/>
            <w:tcBorders>
              <w:top w:val="nil"/>
              <w:left w:val="nil"/>
              <w:bottom w:val="nil"/>
              <w:right w:val="nil"/>
            </w:tcBorders>
            <w:shd w:val="clear" w:color="auto" w:fill="auto"/>
            <w:noWrap/>
            <w:hideMark/>
          </w:tcPr>
          <w:p w14:paraId="49A23703" w14:textId="77777777" w:rsidR="00200552" w:rsidRPr="00200552" w:rsidRDefault="00200552" w:rsidP="00200552">
            <w:pPr>
              <w:jc w:val="center"/>
              <w:rPr>
                <w:color w:val="000000"/>
                <w:sz w:val="20"/>
                <w:szCs w:val="20"/>
              </w:rPr>
            </w:pPr>
            <w:r w:rsidRPr="00200552">
              <w:rPr>
                <w:color w:val="000000"/>
                <w:sz w:val="20"/>
                <w:szCs w:val="20"/>
              </w:rPr>
              <w:t>21.385</w:t>
            </w:r>
          </w:p>
        </w:tc>
        <w:tc>
          <w:tcPr>
            <w:tcW w:w="1300" w:type="dxa"/>
            <w:tcBorders>
              <w:top w:val="nil"/>
              <w:left w:val="nil"/>
              <w:bottom w:val="nil"/>
              <w:right w:val="nil"/>
            </w:tcBorders>
            <w:shd w:val="clear" w:color="auto" w:fill="auto"/>
            <w:noWrap/>
            <w:hideMark/>
          </w:tcPr>
          <w:p w14:paraId="6F25466E" w14:textId="77777777" w:rsidR="00200552" w:rsidRPr="00200552" w:rsidRDefault="00200552" w:rsidP="00200552">
            <w:pPr>
              <w:jc w:val="center"/>
              <w:rPr>
                <w:b/>
                <w:bCs/>
                <w:color w:val="000000"/>
                <w:sz w:val="20"/>
                <w:szCs w:val="20"/>
              </w:rPr>
            </w:pPr>
            <w:r w:rsidRPr="00200552">
              <w:rPr>
                <w:b/>
                <w:bCs/>
                <w:color w:val="000000"/>
                <w:sz w:val="20"/>
                <w:szCs w:val="20"/>
              </w:rPr>
              <w:t>3.94E-07</w:t>
            </w:r>
          </w:p>
        </w:tc>
        <w:tc>
          <w:tcPr>
            <w:tcW w:w="1300" w:type="dxa"/>
            <w:tcBorders>
              <w:top w:val="nil"/>
              <w:left w:val="nil"/>
              <w:bottom w:val="nil"/>
              <w:right w:val="nil"/>
            </w:tcBorders>
            <w:shd w:val="clear" w:color="auto" w:fill="auto"/>
            <w:noWrap/>
            <w:hideMark/>
          </w:tcPr>
          <w:p w14:paraId="040BC9B9" w14:textId="77777777" w:rsidR="00200552" w:rsidRPr="00200552" w:rsidRDefault="00200552" w:rsidP="00200552">
            <w:pPr>
              <w:jc w:val="center"/>
              <w:rPr>
                <w:color w:val="000000"/>
                <w:sz w:val="20"/>
                <w:szCs w:val="20"/>
              </w:rPr>
            </w:pPr>
            <w:r w:rsidRPr="00200552">
              <w:rPr>
                <w:color w:val="000000"/>
                <w:sz w:val="20"/>
                <w:szCs w:val="20"/>
              </w:rPr>
              <w:t>4.50E-06</w:t>
            </w:r>
          </w:p>
        </w:tc>
        <w:tc>
          <w:tcPr>
            <w:tcW w:w="1440" w:type="dxa"/>
            <w:tcBorders>
              <w:top w:val="nil"/>
              <w:left w:val="nil"/>
              <w:bottom w:val="nil"/>
              <w:right w:val="nil"/>
            </w:tcBorders>
            <w:shd w:val="clear" w:color="auto" w:fill="auto"/>
            <w:noWrap/>
            <w:hideMark/>
          </w:tcPr>
          <w:p w14:paraId="53467714"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66B52439" w14:textId="77777777" w:rsidTr="00200552">
        <w:trPr>
          <w:trHeight w:val="320"/>
        </w:trPr>
        <w:tc>
          <w:tcPr>
            <w:tcW w:w="3360" w:type="dxa"/>
            <w:tcBorders>
              <w:top w:val="nil"/>
              <w:left w:val="nil"/>
              <w:bottom w:val="nil"/>
              <w:right w:val="nil"/>
            </w:tcBorders>
            <w:shd w:val="clear" w:color="auto" w:fill="auto"/>
            <w:noWrap/>
            <w:hideMark/>
          </w:tcPr>
          <w:p w14:paraId="7A70CA67" w14:textId="77777777" w:rsidR="00200552" w:rsidRPr="00200552" w:rsidRDefault="00200552" w:rsidP="00200552">
            <w:pPr>
              <w:rPr>
                <w:color w:val="000000"/>
                <w:sz w:val="20"/>
                <w:szCs w:val="20"/>
              </w:rPr>
            </w:pPr>
            <w:r w:rsidRPr="00200552">
              <w:rPr>
                <w:color w:val="000000"/>
                <w:sz w:val="20"/>
                <w:szCs w:val="20"/>
              </w:rPr>
              <w:t>Inosine*</w:t>
            </w:r>
          </w:p>
        </w:tc>
        <w:tc>
          <w:tcPr>
            <w:tcW w:w="1300" w:type="dxa"/>
            <w:tcBorders>
              <w:top w:val="nil"/>
              <w:left w:val="nil"/>
              <w:bottom w:val="nil"/>
              <w:right w:val="nil"/>
            </w:tcBorders>
            <w:shd w:val="clear" w:color="auto" w:fill="auto"/>
            <w:noWrap/>
            <w:hideMark/>
          </w:tcPr>
          <w:p w14:paraId="5411BA9E" w14:textId="77777777" w:rsidR="00200552" w:rsidRPr="00200552" w:rsidRDefault="00200552" w:rsidP="00200552">
            <w:pPr>
              <w:jc w:val="center"/>
              <w:rPr>
                <w:color w:val="000000"/>
                <w:sz w:val="20"/>
                <w:szCs w:val="20"/>
              </w:rPr>
            </w:pPr>
            <w:r w:rsidRPr="00200552">
              <w:rPr>
                <w:color w:val="000000"/>
                <w:sz w:val="20"/>
                <w:szCs w:val="20"/>
              </w:rPr>
              <w:t>21.355</w:t>
            </w:r>
          </w:p>
        </w:tc>
        <w:tc>
          <w:tcPr>
            <w:tcW w:w="1300" w:type="dxa"/>
            <w:tcBorders>
              <w:top w:val="nil"/>
              <w:left w:val="nil"/>
              <w:bottom w:val="nil"/>
              <w:right w:val="nil"/>
            </w:tcBorders>
            <w:shd w:val="clear" w:color="auto" w:fill="auto"/>
            <w:noWrap/>
            <w:hideMark/>
          </w:tcPr>
          <w:p w14:paraId="47311A23" w14:textId="77777777" w:rsidR="00200552" w:rsidRPr="00200552" w:rsidRDefault="00200552" w:rsidP="00200552">
            <w:pPr>
              <w:jc w:val="center"/>
              <w:rPr>
                <w:b/>
                <w:bCs/>
                <w:color w:val="000000"/>
                <w:sz w:val="20"/>
                <w:szCs w:val="20"/>
              </w:rPr>
            </w:pPr>
            <w:r w:rsidRPr="00200552">
              <w:rPr>
                <w:b/>
                <w:bCs/>
                <w:color w:val="000000"/>
                <w:sz w:val="20"/>
                <w:szCs w:val="20"/>
              </w:rPr>
              <w:t>4.00E-07</w:t>
            </w:r>
          </w:p>
        </w:tc>
        <w:tc>
          <w:tcPr>
            <w:tcW w:w="1300" w:type="dxa"/>
            <w:tcBorders>
              <w:top w:val="nil"/>
              <w:left w:val="nil"/>
              <w:bottom w:val="nil"/>
              <w:right w:val="nil"/>
            </w:tcBorders>
            <w:shd w:val="clear" w:color="auto" w:fill="auto"/>
            <w:noWrap/>
            <w:hideMark/>
          </w:tcPr>
          <w:p w14:paraId="41C48948" w14:textId="77777777" w:rsidR="00200552" w:rsidRPr="00200552" w:rsidRDefault="00200552" w:rsidP="00200552">
            <w:pPr>
              <w:jc w:val="center"/>
              <w:rPr>
                <w:color w:val="000000"/>
                <w:sz w:val="20"/>
                <w:szCs w:val="20"/>
              </w:rPr>
            </w:pPr>
            <w:r w:rsidRPr="00200552">
              <w:rPr>
                <w:color w:val="000000"/>
                <w:sz w:val="20"/>
                <w:szCs w:val="20"/>
              </w:rPr>
              <w:t>4.50E-06</w:t>
            </w:r>
          </w:p>
        </w:tc>
        <w:tc>
          <w:tcPr>
            <w:tcW w:w="1440" w:type="dxa"/>
            <w:tcBorders>
              <w:top w:val="nil"/>
              <w:left w:val="nil"/>
              <w:bottom w:val="nil"/>
              <w:right w:val="nil"/>
            </w:tcBorders>
            <w:shd w:val="clear" w:color="auto" w:fill="auto"/>
            <w:noWrap/>
            <w:hideMark/>
          </w:tcPr>
          <w:p w14:paraId="2BD35D75"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5EC08C2B" w14:textId="77777777" w:rsidTr="00200552">
        <w:trPr>
          <w:trHeight w:val="320"/>
        </w:trPr>
        <w:tc>
          <w:tcPr>
            <w:tcW w:w="3360" w:type="dxa"/>
            <w:tcBorders>
              <w:top w:val="nil"/>
              <w:left w:val="nil"/>
              <w:bottom w:val="nil"/>
              <w:right w:val="nil"/>
            </w:tcBorders>
            <w:shd w:val="clear" w:color="auto" w:fill="auto"/>
            <w:noWrap/>
            <w:hideMark/>
          </w:tcPr>
          <w:p w14:paraId="4E3B8CED" w14:textId="77777777" w:rsidR="00200552" w:rsidRPr="00200552" w:rsidRDefault="00200552" w:rsidP="00200552">
            <w:pPr>
              <w:rPr>
                <w:color w:val="000000"/>
                <w:sz w:val="20"/>
                <w:szCs w:val="20"/>
              </w:rPr>
            </w:pPr>
            <w:r w:rsidRPr="00200552">
              <w:rPr>
                <w:color w:val="000000"/>
                <w:sz w:val="20"/>
                <w:szCs w:val="20"/>
              </w:rPr>
              <w:t>Orotate*</w:t>
            </w:r>
          </w:p>
        </w:tc>
        <w:tc>
          <w:tcPr>
            <w:tcW w:w="1300" w:type="dxa"/>
            <w:tcBorders>
              <w:top w:val="nil"/>
              <w:left w:val="nil"/>
              <w:bottom w:val="nil"/>
              <w:right w:val="nil"/>
            </w:tcBorders>
            <w:shd w:val="clear" w:color="auto" w:fill="auto"/>
            <w:noWrap/>
            <w:hideMark/>
          </w:tcPr>
          <w:p w14:paraId="5D9A415A" w14:textId="77777777" w:rsidR="00200552" w:rsidRPr="00200552" w:rsidRDefault="00200552" w:rsidP="00200552">
            <w:pPr>
              <w:jc w:val="center"/>
              <w:rPr>
                <w:color w:val="000000"/>
                <w:sz w:val="20"/>
                <w:szCs w:val="20"/>
              </w:rPr>
            </w:pPr>
            <w:r w:rsidRPr="00200552">
              <w:rPr>
                <w:color w:val="000000"/>
                <w:sz w:val="20"/>
                <w:szCs w:val="20"/>
              </w:rPr>
              <w:t>19.76</w:t>
            </w:r>
          </w:p>
        </w:tc>
        <w:tc>
          <w:tcPr>
            <w:tcW w:w="1300" w:type="dxa"/>
            <w:tcBorders>
              <w:top w:val="nil"/>
              <w:left w:val="nil"/>
              <w:bottom w:val="nil"/>
              <w:right w:val="nil"/>
            </w:tcBorders>
            <w:shd w:val="clear" w:color="auto" w:fill="auto"/>
            <w:noWrap/>
            <w:hideMark/>
          </w:tcPr>
          <w:p w14:paraId="01CA110F" w14:textId="77777777" w:rsidR="00200552" w:rsidRPr="00200552" w:rsidRDefault="00200552" w:rsidP="00200552">
            <w:pPr>
              <w:jc w:val="center"/>
              <w:rPr>
                <w:b/>
                <w:bCs/>
                <w:color w:val="000000"/>
                <w:sz w:val="20"/>
                <w:szCs w:val="20"/>
              </w:rPr>
            </w:pPr>
            <w:r w:rsidRPr="00200552">
              <w:rPr>
                <w:b/>
                <w:bCs/>
                <w:color w:val="000000"/>
                <w:sz w:val="20"/>
                <w:szCs w:val="20"/>
              </w:rPr>
              <w:t>8.95E-07</w:t>
            </w:r>
          </w:p>
        </w:tc>
        <w:tc>
          <w:tcPr>
            <w:tcW w:w="1300" w:type="dxa"/>
            <w:tcBorders>
              <w:top w:val="nil"/>
              <w:left w:val="nil"/>
              <w:bottom w:val="nil"/>
              <w:right w:val="nil"/>
            </w:tcBorders>
            <w:shd w:val="clear" w:color="auto" w:fill="auto"/>
            <w:noWrap/>
            <w:hideMark/>
          </w:tcPr>
          <w:p w14:paraId="3FFD2D7D" w14:textId="77777777" w:rsidR="00200552" w:rsidRPr="00200552" w:rsidRDefault="00200552" w:rsidP="00200552">
            <w:pPr>
              <w:jc w:val="center"/>
              <w:rPr>
                <w:color w:val="000000"/>
                <w:sz w:val="20"/>
                <w:szCs w:val="20"/>
              </w:rPr>
            </w:pPr>
            <w:r w:rsidRPr="00200552">
              <w:rPr>
                <w:color w:val="000000"/>
                <w:sz w:val="20"/>
                <w:szCs w:val="20"/>
              </w:rPr>
              <w:t>8.95E-06</w:t>
            </w:r>
          </w:p>
        </w:tc>
        <w:tc>
          <w:tcPr>
            <w:tcW w:w="1440" w:type="dxa"/>
            <w:tcBorders>
              <w:top w:val="nil"/>
              <w:left w:val="nil"/>
              <w:bottom w:val="nil"/>
              <w:right w:val="nil"/>
            </w:tcBorders>
            <w:shd w:val="clear" w:color="auto" w:fill="auto"/>
            <w:noWrap/>
            <w:hideMark/>
          </w:tcPr>
          <w:p w14:paraId="6EC6E15C"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278DBBF3" w14:textId="77777777" w:rsidTr="00200552">
        <w:trPr>
          <w:trHeight w:val="320"/>
        </w:trPr>
        <w:tc>
          <w:tcPr>
            <w:tcW w:w="3360" w:type="dxa"/>
            <w:tcBorders>
              <w:top w:val="nil"/>
              <w:left w:val="nil"/>
              <w:bottom w:val="nil"/>
              <w:right w:val="nil"/>
            </w:tcBorders>
            <w:shd w:val="clear" w:color="auto" w:fill="auto"/>
            <w:noWrap/>
            <w:hideMark/>
          </w:tcPr>
          <w:p w14:paraId="1BCE304E" w14:textId="77777777" w:rsidR="00200552" w:rsidRPr="00200552" w:rsidRDefault="00200552" w:rsidP="00200552">
            <w:pPr>
              <w:rPr>
                <w:color w:val="000000"/>
                <w:sz w:val="20"/>
                <w:szCs w:val="20"/>
              </w:rPr>
            </w:pPr>
            <w:r w:rsidRPr="00200552">
              <w:rPr>
                <w:color w:val="000000"/>
                <w:sz w:val="20"/>
                <w:szCs w:val="20"/>
              </w:rPr>
              <w:t>Uridine*</w:t>
            </w:r>
          </w:p>
        </w:tc>
        <w:tc>
          <w:tcPr>
            <w:tcW w:w="1300" w:type="dxa"/>
            <w:tcBorders>
              <w:top w:val="nil"/>
              <w:left w:val="nil"/>
              <w:bottom w:val="nil"/>
              <w:right w:val="nil"/>
            </w:tcBorders>
            <w:shd w:val="clear" w:color="auto" w:fill="auto"/>
            <w:noWrap/>
            <w:hideMark/>
          </w:tcPr>
          <w:p w14:paraId="501FDC47" w14:textId="77777777" w:rsidR="00200552" w:rsidRPr="00200552" w:rsidRDefault="00200552" w:rsidP="00200552">
            <w:pPr>
              <w:jc w:val="center"/>
              <w:rPr>
                <w:color w:val="000000"/>
                <w:sz w:val="20"/>
                <w:szCs w:val="20"/>
              </w:rPr>
            </w:pPr>
            <w:r w:rsidRPr="00200552">
              <w:rPr>
                <w:color w:val="000000"/>
                <w:sz w:val="20"/>
                <w:szCs w:val="20"/>
              </w:rPr>
              <w:t>19.264</w:t>
            </w:r>
          </w:p>
        </w:tc>
        <w:tc>
          <w:tcPr>
            <w:tcW w:w="1300" w:type="dxa"/>
            <w:tcBorders>
              <w:top w:val="nil"/>
              <w:left w:val="nil"/>
              <w:bottom w:val="nil"/>
              <w:right w:val="nil"/>
            </w:tcBorders>
            <w:shd w:val="clear" w:color="auto" w:fill="auto"/>
            <w:noWrap/>
            <w:hideMark/>
          </w:tcPr>
          <w:p w14:paraId="7152759E" w14:textId="77777777" w:rsidR="00200552" w:rsidRPr="00200552" w:rsidRDefault="00200552" w:rsidP="00200552">
            <w:pPr>
              <w:jc w:val="center"/>
              <w:rPr>
                <w:b/>
                <w:bCs/>
                <w:color w:val="000000"/>
                <w:sz w:val="20"/>
                <w:szCs w:val="20"/>
              </w:rPr>
            </w:pPr>
            <w:r w:rsidRPr="00200552">
              <w:rPr>
                <w:b/>
                <w:bCs/>
                <w:color w:val="000000"/>
                <w:sz w:val="20"/>
                <w:szCs w:val="20"/>
              </w:rPr>
              <w:t>1.16E-06</w:t>
            </w:r>
          </w:p>
        </w:tc>
        <w:tc>
          <w:tcPr>
            <w:tcW w:w="1300" w:type="dxa"/>
            <w:tcBorders>
              <w:top w:val="nil"/>
              <w:left w:val="nil"/>
              <w:bottom w:val="nil"/>
              <w:right w:val="nil"/>
            </w:tcBorders>
            <w:shd w:val="clear" w:color="auto" w:fill="auto"/>
            <w:noWrap/>
            <w:hideMark/>
          </w:tcPr>
          <w:p w14:paraId="037728D6" w14:textId="77777777" w:rsidR="00200552" w:rsidRPr="00200552" w:rsidRDefault="00200552" w:rsidP="00200552">
            <w:pPr>
              <w:jc w:val="center"/>
              <w:rPr>
                <w:color w:val="000000"/>
                <w:sz w:val="20"/>
                <w:szCs w:val="20"/>
              </w:rPr>
            </w:pPr>
            <w:r w:rsidRPr="00200552">
              <w:rPr>
                <w:color w:val="000000"/>
                <w:sz w:val="20"/>
                <w:szCs w:val="20"/>
              </w:rPr>
              <w:t>9.50E-06</w:t>
            </w:r>
          </w:p>
        </w:tc>
        <w:tc>
          <w:tcPr>
            <w:tcW w:w="1440" w:type="dxa"/>
            <w:tcBorders>
              <w:top w:val="nil"/>
              <w:left w:val="nil"/>
              <w:bottom w:val="nil"/>
              <w:right w:val="nil"/>
            </w:tcBorders>
            <w:shd w:val="clear" w:color="auto" w:fill="auto"/>
            <w:noWrap/>
            <w:hideMark/>
          </w:tcPr>
          <w:p w14:paraId="0D6645BA"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48C27AE0" w14:textId="77777777" w:rsidTr="00200552">
        <w:trPr>
          <w:trHeight w:val="320"/>
        </w:trPr>
        <w:tc>
          <w:tcPr>
            <w:tcW w:w="3360" w:type="dxa"/>
            <w:tcBorders>
              <w:top w:val="nil"/>
              <w:left w:val="nil"/>
              <w:bottom w:val="nil"/>
              <w:right w:val="nil"/>
            </w:tcBorders>
            <w:shd w:val="clear" w:color="auto" w:fill="auto"/>
            <w:noWrap/>
            <w:hideMark/>
          </w:tcPr>
          <w:p w14:paraId="037028C8" w14:textId="77777777" w:rsidR="00200552" w:rsidRPr="00200552" w:rsidRDefault="00200552" w:rsidP="00200552">
            <w:pPr>
              <w:rPr>
                <w:color w:val="000000"/>
                <w:sz w:val="20"/>
                <w:szCs w:val="20"/>
              </w:rPr>
            </w:pPr>
            <w:r w:rsidRPr="00200552">
              <w:rPr>
                <w:color w:val="000000"/>
                <w:sz w:val="20"/>
                <w:szCs w:val="20"/>
              </w:rPr>
              <w:t>Guanosine*</w:t>
            </w:r>
          </w:p>
        </w:tc>
        <w:tc>
          <w:tcPr>
            <w:tcW w:w="1300" w:type="dxa"/>
            <w:tcBorders>
              <w:top w:val="nil"/>
              <w:left w:val="nil"/>
              <w:bottom w:val="nil"/>
              <w:right w:val="nil"/>
            </w:tcBorders>
            <w:shd w:val="clear" w:color="auto" w:fill="auto"/>
            <w:noWrap/>
            <w:hideMark/>
          </w:tcPr>
          <w:p w14:paraId="00D9296C" w14:textId="77777777" w:rsidR="00200552" w:rsidRPr="00200552" w:rsidRDefault="00200552" w:rsidP="00200552">
            <w:pPr>
              <w:jc w:val="center"/>
              <w:rPr>
                <w:color w:val="000000"/>
                <w:sz w:val="20"/>
                <w:szCs w:val="20"/>
              </w:rPr>
            </w:pPr>
            <w:r w:rsidRPr="00200552">
              <w:rPr>
                <w:color w:val="000000"/>
                <w:sz w:val="20"/>
                <w:szCs w:val="20"/>
              </w:rPr>
              <w:t>19.117</w:t>
            </w:r>
          </w:p>
        </w:tc>
        <w:tc>
          <w:tcPr>
            <w:tcW w:w="1300" w:type="dxa"/>
            <w:tcBorders>
              <w:top w:val="nil"/>
              <w:left w:val="nil"/>
              <w:bottom w:val="nil"/>
              <w:right w:val="nil"/>
            </w:tcBorders>
            <w:shd w:val="clear" w:color="auto" w:fill="auto"/>
            <w:noWrap/>
            <w:hideMark/>
          </w:tcPr>
          <w:p w14:paraId="2616C085" w14:textId="77777777" w:rsidR="00200552" w:rsidRPr="00200552" w:rsidRDefault="00200552" w:rsidP="00200552">
            <w:pPr>
              <w:jc w:val="center"/>
              <w:rPr>
                <w:b/>
                <w:bCs/>
                <w:color w:val="000000"/>
                <w:sz w:val="20"/>
                <w:szCs w:val="20"/>
              </w:rPr>
            </w:pPr>
            <w:r w:rsidRPr="00200552">
              <w:rPr>
                <w:b/>
                <w:bCs/>
                <w:color w:val="000000"/>
                <w:sz w:val="20"/>
                <w:szCs w:val="20"/>
              </w:rPr>
              <w:t>1.25E-06</w:t>
            </w:r>
          </w:p>
        </w:tc>
        <w:tc>
          <w:tcPr>
            <w:tcW w:w="1300" w:type="dxa"/>
            <w:tcBorders>
              <w:top w:val="nil"/>
              <w:left w:val="nil"/>
              <w:bottom w:val="nil"/>
              <w:right w:val="nil"/>
            </w:tcBorders>
            <w:shd w:val="clear" w:color="auto" w:fill="auto"/>
            <w:noWrap/>
            <w:hideMark/>
          </w:tcPr>
          <w:p w14:paraId="51E46F34" w14:textId="77777777" w:rsidR="00200552" w:rsidRPr="00200552" w:rsidRDefault="00200552" w:rsidP="00200552">
            <w:pPr>
              <w:jc w:val="center"/>
              <w:rPr>
                <w:color w:val="000000"/>
                <w:sz w:val="20"/>
                <w:szCs w:val="20"/>
              </w:rPr>
            </w:pPr>
            <w:r w:rsidRPr="00200552">
              <w:rPr>
                <w:color w:val="000000"/>
                <w:sz w:val="20"/>
                <w:szCs w:val="20"/>
              </w:rPr>
              <w:t>9.50E-06</w:t>
            </w:r>
          </w:p>
        </w:tc>
        <w:tc>
          <w:tcPr>
            <w:tcW w:w="1440" w:type="dxa"/>
            <w:tcBorders>
              <w:top w:val="nil"/>
              <w:left w:val="nil"/>
              <w:bottom w:val="nil"/>
              <w:right w:val="nil"/>
            </w:tcBorders>
            <w:shd w:val="clear" w:color="auto" w:fill="auto"/>
            <w:noWrap/>
            <w:hideMark/>
          </w:tcPr>
          <w:p w14:paraId="438B0EC5"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3E27CAAD" w14:textId="77777777" w:rsidTr="00200552">
        <w:trPr>
          <w:trHeight w:val="320"/>
        </w:trPr>
        <w:tc>
          <w:tcPr>
            <w:tcW w:w="3360" w:type="dxa"/>
            <w:tcBorders>
              <w:top w:val="nil"/>
              <w:left w:val="nil"/>
              <w:bottom w:val="nil"/>
              <w:right w:val="nil"/>
            </w:tcBorders>
            <w:shd w:val="clear" w:color="auto" w:fill="auto"/>
            <w:noWrap/>
            <w:hideMark/>
          </w:tcPr>
          <w:p w14:paraId="67F0BF03" w14:textId="77777777" w:rsidR="00200552" w:rsidRPr="00200552" w:rsidRDefault="00200552" w:rsidP="00200552">
            <w:pPr>
              <w:rPr>
                <w:color w:val="000000"/>
                <w:sz w:val="20"/>
                <w:szCs w:val="20"/>
              </w:rPr>
            </w:pPr>
            <w:r w:rsidRPr="00200552">
              <w:rPr>
                <w:color w:val="000000"/>
                <w:sz w:val="20"/>
                <w:szCs w:val="20"/>
              </w:rPr>
              <w:t>Glutamate*</w:t>
            </w:r>
          </w:p>
        </w:tc>
        <w:tc>
          <w:tcPr>
            <w:tcW w:w="1300" w:type="dxa"/>
            <w:tcBorders>
              <w:top w:val="nil"/>
              <w:left w:val="nil"/>
              <w:bottom w:val="nil"/>
              <w:right w:val="nil"/>
            </w:tcBorders>
            <w:shd w:val="clear" w:color="auto" w:fill="auto"/>
            <w:noWrap/>
            <w:hideMark/>
          </w:tcPr>
          <w:p w14:paraId="19DCB58D" w14:textId="77777777" w:rsidR="00200552" w:rsidRPr="00200552" w:rsidRDefault="00200552" w:rsidP="00200552">
            <w:pPr>
              <w:jc w:val="center"/>
              <w:rPr>
                <w:color w:val="000000"/>
                <w:sz w:val="20"/>
                <w:szCs w:val="20"/>
              </w:rPr>
            </w:pPr>
            <w:r w:rsidRPr="00200552">
              <w:rPr>
                <w:color w:val="000000"/>
                <w:sz w:val="20"/>
                <w:szCs w:val="20"/>
              </w:rPr>
              <w:t>19.091</w:t>
            </w:r>
          </w:p>
        </w:tc>
        <w:tc>
          <w:tcPr>
            <w:tcW w:w="1300" w:type="dxa"/>
            <w:tcBorders>
              <w:top w:val="nil"/>
              <w:left w:val="nil"/>
              <w:bottom w:val="nil"/>
              <w:right w:val="nil"/>
            </w:tcBorders>
            <w:shd w:val="clear" w:color="auto" w:fill="auto"/>
            <w:noWrap/>
            <w:hideMark/>
          </w:tcPr>
          <w:p w14:paraId="432DA56F" w14:textId="77777777" w:rsidR="00200552" w:rsidRPr="00200552" w:rsidRDefault="00200552" w:rsidP="00200552">
            <w:pPr>
              <w:jc w:val="center"/>
              <w:rPr>
                <w:b/>
                <w:bCs/>
                <w:color w:val="000000"/>
                <w:sz w:val="20"/>
                <w:szCs w:val="20"/>
              </w:rPr>
            </w:pPr>
            <w:r w:rsidRPr="00200552">
              <w:rPr>
                <w:b/>
                <w:bCs/>
                <w:color w:val="000000"/>
                <w:sz w:val="20"/>
                <w:szCs w:val="20"/>
              </w:rPr>
              <w:t>1.27E-06</w:t>
            </w:r>
          </w:p>
        </w:tc>
        <w:tc>
          <w:tcPr>
            <w:tcW w:w="1300" w:type="dxa"/>
            <w:tcBorders>
              <w:top w:val="nil"/>
              <w:left w:val="nil"/>
              <w:bottom w:val="nil"/>
              <w:right w:val="nil"/>
            </w:tcBorders>
            <w:shd w:val="clear" w:color="auto" w:fill="auto"/>
            <w:noWrap/>
            <w:hideMark/>
          </w:tcPr>
          <w:p w14:paraId="49306A8A" w14:textId="77777777" w:rsidR="00200552" w:rsidRPr="00200552" w:rsidRDefault="00200552" w:rsidP="00200552">
            <w:pPr>
              <w:jc w:val="center"/>
              <w:rPr>
                <w:color w:val="000000"/>
                <w:sz w:val="20"/>
                <w:szCs w:val="20"/>
              </w:rPr>
            </w:pPr>
            <w:r w:rsidRPr="00200552">
              <w:rPr>
                <w:color w:val="000000"/>
                <w:sz w:val="20"/>
                <w:szCs w:val="20"/>
              </w:rPr>
              <w:t>9.50E-06</w:t>
            </w:r>
          </w:p>
        </w:tc>
        <w:tc>
          <w:tcPr>
            <w:tcW w:w="1440" w:type="dxa"/>
            <w:tcBorders>
              <w:top w:val="nil"/>
              <w:left w:val="nil"/>
              <w:bottom w:val="nil"/>
              <w:right w:val="nil"/>
            </w:tcBorders>
            <w:shd w:val="clear" w:color="auto" w:fill="auto"/>
            <w:noWrap/>
            <w:hideMark/>
          </w:tcPr>
          <w:p w14:paraId="61741A74"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068170EB" w14:textId="77777777" w:rsidTr="00200552">
        <w:trPr>
          <w:trHeight w:val="320"/>
        </w:trPr>
        <w:tc>
          <w:tcPr>
            <w:tcW w:w="3360" w:type="dxa"/>
            <w:tcBorders>
              <w:top w:val="nil"/>
              <w:left w:val="nil"/>
              <w:bottom w:val="nil"/>
              <w:right w:val="nil"/>
            </w:tcBorders>
            <w:shd w:val="clear" w:color="auto" w:fill="auto"/>
            <w:noWrap/>
            <w:hideMark/>
          </w:tcPr>
          <w:p w14:paraId="17973654" w14:textId="77777777" w:rsidR="00200552" w:rsidRPr="00200552" w:rsidRDefault="00200552" w:rsidP="00200552">
            <w:pPr>
              <w:rPr>
                <w:color w:val="000000"/>
                <w:sz w:val="20"/>
                <w:szCs w:val="20"/>
              </w:rPr>
            </w:pPr>
            <w:r w:rsidRPr="00200552">
              <w:rPr>
                <w:color w:val="000000"/>
                <w:sz w:val="20"/>
                <w:szCs w:val="20"/>
              </w:rPr>
              <w:t>Xanthine</w:t>
            </w:r>
          </w:p>
        </w:tc>
        <w:tc>
          <w:tcPr>
            <w:tcW w:w="1300" w:type="dxa"/>
            <w:tcBorders>
              <w:top w:val="nil"/>
              <w:left w:val="nil"/>
              <w:bottom w:val="nil"/>
              <w:right w:val="nil"/>
            </w:tcBorders>
            <w:shd w:val="clear" w:color="auto" w:fill="auto"/>
            <w:noWrap/>
            <w:hideMark/>
          </w:tcPr>
          <w:p w14:paraId="1F0BE213" w14:textId="77777777" w:rsidR="00200552" w:rsidRPr="00200552" w:rsidRDefault="00200552" w:rsidP="00200552">
            <w:pPr>
              <w:jc w:val="center"/>
              <w:rPr>
                <w:color w:val="000000"/>
                <w:sz w:val="20"/>
                <w:szCs w:val="20"/>
              </w:rPr>
            </w:pPr>
            <w:r w:rsidRPr="00200552">
              <w:rPr>
                <w:color w:val="000000"/>
                <w:sz w:val="20"/>
                <w:szCs w:val="20"/>
              </w:rPr>
              <w:t>18.463</w:t>
            </w:r>
          </w:p>
        </w:tc>
        <w:tc>
          <w:tcPr>
            <w:tcW w:w="1300" w:type="dxa"/>
            <w:tcBorders>
              <w:top w:val="nil"/>
              <w:left w:val="nil"/>
              <w:bottom w:val="nil"/>
              <w:right w:val="nil"/>
            </w:tcBorders>
            <w:shd w:val="clear" w:color="auto" w:fill="auto"/>
            <w:noWrap/>
            <w:hideMark/>
          </w:tcPr>
          <w:p w14:paraId="25ECB72A" w14:textId="77777777" w:rsidR="00200552" w:rsidRPr="00200552" w:rsidRDefault="00200552" w:rsidP="00200552">
            <w:pPr>
              <w:jc w:val="center"/>
              <w:rPr>
                <w:b/>
                <w:bCs/>
                <w:color w:val="000000"/>
                <w:sz w:val="20"/>
                <w:szCs w:val="20"/>
              </w:rPr>
            </w:pPr>
            <w:r w:rsidRPr="00200552">
              <w:rPr>
                <w:b/>
                <w:bCs/>
                <w:color w:val="000000"/>
                <w:sz w:val="20"/>
                <w:szCs w:val="20"/>
              </w:rPr>
              <w:t>1.76E-06</w:t>
            </w:r>
          </w:p>
        </w:tc>
        <w:tc>
          <w:tcPr>
            <w:tcW w:w="1300" w:type="dxa"/>
            <w:tcBorders>
              <w:top w:val="nil"/>
              <w:left w:val="nil"/>
              <w:bottom w:val="nil"/>
              <w:right w:val="nil"/>
            </w:tcBorders>
            <w:shd w:val="clear" w:color="auto" w:fill="auto"/>
            <w:noWrap/>
            <w:hideMark/>
          </w:tcPr>
          <w:p w14:paraId="053B8BF2" w14:textId="77777777" w:rsidR="00200552" w:rsidRPr="00200552" w:rsidRDefault="00200552" w:rsidP="00200552">
            <w:pPr>
              <w:jc w:val="center"/>
              <w:rPr>
                <w:color w:val="000000"/>
                <w:sz w:val="20"/>
                <w:szCs w:val="20"/>
              </w:rPr>
            </w:pPr>
            <w:r w:rsidRPr="00200552">
              <w:rPr>
                <w:color w:val="000000"/>
                <w:sz w:val="20"/>
                <w:szCs w:val="20"/>
              </w:rPr>
              <w:t>1.16E-05</w:t>
            </w:r>
          </w:p>
        </w:tc>
        <w:tc>
          <w:tcPr>
            <w:tcW w:w="1440" w:type="dxa"/>
            <w:tcBorders>
              <w:top w:val="nil"/>
              <w:left w:val="nil"/>
              <w:bottom w:val="nil"/>
              <w:right w:val="nil"/>
            </w:tcBorders>
            <w:shd w:val="clear" w:color="auto" w:fill="auto"/>
            <w:noWrap/>
            <w:hideMark/>
          </w:tcPr>
          <w:p w14:paraId="5874738B"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1DB31489" w14:textId="77777777" w:rsidTr="00200552">
        <w:trPr>
          <w:trHeight w:val="320"/>
        </w:trPr>
        <w:tc>
          <w:tcPr>
            <w:tcW w:w="3360" w:type="dxa"/>
            <w:tcBorders>
              <w:top w:val="nil"/>
              <w:left w:val="nil"/>
              <w:bottom w:val="nil"/>
              <w:right w:val="nil"/>
            </w:tcBorders>
            <w:shd w:val="clear" w:color="auto" w:fill="auto"/>
            <w:noWrap/>
            <w:hideMark/>
          </w:tcPr>
          <w:p w14:paraId="2ED59D8C" w14:textId="77777777" w:rsidR="00200552" w:rsidRPr="00200552" w:rsidRDefault="00200552" w:rsidP="00200552">
            <w:pPr>
              <w:rPr>
                <w:color w:val="000000"/>
                <w:sz w:val="20"/>
                <w:szCs w:val="20"/>
              </w:rPr>
            </w:pPr>
            <w:r w:rsidRPr="00200552">
              <w:rPr>
                <w:color w:val="000000"/>
                <w:sz w:val="20"/>
                <w:szCs w:val="20"/>
              </w:rPr>
              <w:t>3-Methylthiopropionate*</w:t>
            </w:r>
          </w:p>
        </w:tc>
        <w:tc>
          <w:tcPr>
            <w:tcW w:w="1300" w:type="dxa"/>
            <w:tcBorders>
              <w:top w:val="nil"/>
              <w:left w:val="nil"/>
              <w:bottom w:val="nil"/>
              <w:right w:val="nil"/>
            </w:tcBorders>
            <w:shd w:val="clear" w:color="auto" w:fill="auto"/>
            <w:noWrap/>
            <w:hideMark/>
          </w:tcPr>
          <w:p w14:paraId="5409C3D9" w14:textId="77777777" w:rsidR="00200552" w:rsidRPr="00200552" w:rsidRDefault="00200552" w:rsidP="00200552">
            <w:pPr>
              <w:jc w:val="center"/>
              <w:rPr>
                <w:color w:val="000000"/>
                <w:sz w:val="20"/>
                <w:szCs w:val="20"/>
              </w:rPr>
            </w:pPr>
            <w:r w:rsidRPr="00200552">
              <w:rPr>
                <w:color w:val="000000"/>
                <w:sz w:val="20"/>
                <w:szCs w:val="20"/>
              </w:rPr>
              <w:t>18.426</w:t>
            </w:r>
          </w:p>
        </w:tc>
        <w:tc>
          <w:tcPr>
            <w:tcW w:w="1300" w:type="dxa"/>
            <w:tcBorders>
              <w:top w:val="nil"/>
              <w:left w:val="nil"/>
              <w:bottom w:val="nil"/>
              <w:right w:val="nil"/>
            </w:tcBorders>
            <w:shd w:val="clear" w:color="auto" w:fill="auto"/>
            <w:noWrap/>
            <w:hideMark/>
          </w:tcPr>
          <w:p w14:paraId="15AB3A52" w14:textId="77777777" w:rsidR="00200552" w:rsidRPr="00200552" w:rsidRDefault="00200552" w:rsidP="00200552">
            <w:pPr>
              <w:jc w:val="center"/>
              <w:rPr>
                <w:b/>
                <w:bCs/>
                <w:color w:val="000000"/>
                <w:sz w:val="20"/>
                <w:szCs w:val="20"/>
              </w:rPr>
            </w:pPr>
            <w:r w:rsidRPr="00200552">
              <w:rPr>
                <w:b/>
                <w:bCs/>
                <w:color w:val="000000"/>
                <w:sz w:val="20"/>
                <w:szCs w:val="20"/>
              </w:rPr>
              <w:t>1.80E-06</w:t>
            </w:r>
          </w:p>
        </w:tc>
        <w:tc>
          <w:tcPr>
            <w:tcW w:w="1300" w:type="dxa"/>
            <w:tcBorders>
              <w:top w:val="nil"/>
              <w:left w:val="nil"/>
              <w:bottom w:val="nil"/>
              <w:right w:val="nil"/>
            </w:tcBorders>
            <w:shd w:val="clear" w:color="auto" w:fill="auto"/>
            <w:noWrap/>
            <w:hideMark/>
          </w:tcPr>
          <w:p w14:paraId="64E91123" w14:textId="77777777" w:rsidR="00200552" w:rsidRPr="00200552" w:rsidRDefault="00200552" w:rsidP="00200552">
            <w:pPr>
              <w:jc w:val="center"/>
              <w:rPr>
                <w:color w:val="000000"/>
                <w:sz w:val="20"/>
                <w:szCs w:val="20"/>
              </w:rPr>
            </w:pPr>
            <w:r w:rsidRPr="00200552">
              <w:rPr>
                <w:color w:val="000000"/>
                <w:sz w:val="20"/>
                <w:szCs w:val="20"/>
              </w:rPr>
              <w:t>1.16E-05</w:t>
            </w:r>
          </w:p>
        </w:tc>
        <w:tc>
          <w:tcPr>
            <w:tcW w:w="1440" w:type="dxa"/>
            <w:tcBorders>
              <w:top w:val="nil"/>
              <w:left w:val="nil"/>
              <w:bottom w:val="nil"/>
              <w:right w:val="nil"/>
            </w:tcBorders>
            <w:shd w:val="clear" w:color="auto" w:fill="auto"/>
            <w:noWrap/>
            <w:hideMark/>
          </w:tcPr>
          <w:p w14:paraId="5C435224"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75352F22" w14:textId="77777777" w:rsidTr="00200552">
        <w:trPr>
          <w:trHeight w:val="320"/>
        </w:trPr>
        <w:tc>
          <w:tcPr>
            <w:tcW w:w="3360" w:type="dxa"/>
            <w:tcBorders>
              <w:top w:val="nil"/>
              <w:left w:val="nil"/>
              <w:bottom w:val="nil"/>
              <w:right w:val="nil"/>
            </w:tcBorders>
            <w:shd w:val="clear" w:color="auto" w:fill="auto"/>
            <w:noWrap/>
            <w:hideMark/>
          </w:tcPr>
          <w:p w14:paraId="7A277CFF" w14:textId="77777777" w:rsidR="00200552" w:rsidRPr="00200552" w:rsidRDefault="00200552" w:rsidP="00200552">
            <w:pPr>
              <w:rPr>
                <w:color w:val="000000"/>
                <w:sz w:val="20"/>
                <w:szCs w:val="20"/>
              </w:rPr>
            </w:pPr>
            <w:r w:rsidRPr="000245E2">
              <w:rPr>
                <w:i/>
                <w:iCs/>
                <w:color w:val="000000"/>
                <w:sz w:val="20"/>
                <w:szCs w:val="20"/>
              </w:rPr>
              <w:t>N</w:t>
            </w:r>
            <w:r w:rsidRPr="00200552">
              <w:rPr>
                <w:color w:val="000000"/>
                <w:sz w:val="20"/>
                <w:szCs w:val="20"/>
              </w:rPr>
              <w:t>-Acetylglucosamine*</w:t>
            </w:r>
          </w:p>
        </w:tc>
        <w:tc>
          <w:tcPr>
            <w:tcW w:w="1300" w:type="dxa"/>
            <w:tcBorders>
              <w:top w:val="nil"/>
              <w:left w:val="nil"/>
              <w:bottom w:val="nil"/>
              <w:right w:val="nil"/>
            </w:tcBorders>
            <w:shd w:val="clear" w:color="auto" w:fill="auto"/>
            <w:noWrap/>
            <w:hideMark/>
          </w:tcPr>
          <w:p w14:paraId="57F32970" w14:textId="77777777" w:rsidR="00200552" w:rsidRPr="00200552" w:rsidRDefault="00200552" w:rsidP="00200552">
            <w:pPr>
              <w:jc w:val="center"/>
              <w:rPr>
                <w:color w:val="000000"/>
                <w:sz w:val="20"/>
                <w:szCs w:val="20"/>
              </w:rPr>
            </w:pPr>
            <w:r w:rsidRPr="00200552">
              <w:rPr>
                <w:color w:val="000000"/>
                <w:sz w:val="20"/>
                <w:szCs w:val="20"/>
              </w:rPr>
              <w:t>18.267</w:t>
            </w:r>
          </w:p>
        </w:tc>
        <w:tc>
          <w:tcPr>
            <w:tcW w:w="1300" w:type="dxa"/>
            <w:tcBorders>
              <w:top w:val="nil"/>
              <w:left w:val="nil"/>
              <w:bottom w:val="nil"/>
              <w:right w:val="nil"/>
            </w:tcBorders>
            <w:shd w:val="clear" w:color="auto" w:fill="auto"/>
            <w:noWrap/>
            <w:hideMark/>
          </w:tcPr>
          <w:p w14:paraId="26898F9F" w14:textId="77777777" w:rsidR="00200552" w:rsidRPr="00200552" w:rsidRDefault="00200552" w:rsidP="00200552">
            <w:pPr>
              <w:jc w:val="center"/>
              <w:rPr>
                <w:b/>
                <w:bCs/>
                <w:color w:val="000000"/>
                <w:sz w:val="20"/>
                <w:szCs w:val="20"/>
              </w:rPr>
            </w:pPr>
            <w:r w:rsidRPr="00200552">
              <w:rPr>
                <w:b/>
                <w:bCs/>
                <w:color w:val="000000"/>
                <w:sz w:val="20"/>
                <w:szCs w:val="20"/>
              </w:rPr>
              <w:t>1.96E-06</w:t>
            </w:r>
          </w:p>
        </w:tc>
        <w:tc>
          <w:tcPr>
            <w:tcW w:w="1300" w:type="dxa"/>
            <w:tcBorders>
              <w:top w:val="nil"/>
              <w:left w:val="nil"/>
              <w:bottom w:val="nil"/>
              <w:right w:val="nil"/>
            </w:tcBorders>
            <w:shd w:val="clear" w:color="auto" w:fill="auto"/>
            <w:noWrap/>
            <w:hideMark/>
          </w:tcPr>
          <w:p w14:paraId="065789C0" w14:textId="77777777" w:rsidR="00200552" w:rsidRPr="00200552" w:rsidRDefault="00200552" w:rsidP="00200552">
            <w:pPr>
              <w:jc w:val="center"/>
              <w:rPr>
                <w:color w:val="000000"/>
                <w:sz w:val="20"/>
                <w:szCs w:val="20"/>
              </w:rPr>
            </w:pPr>
            <w:r w:rsidRPr="00200552">
              <w:rPr>
                <w:color w:val="000000"/>
                <w:sz w:val="20"/>
                <w:szCs w:val="20"/>
              </w:rPr>
              <w:t>1.18E-05</w:t>
            </w:r>
          </w:p>
        </w:tc>
        <w:tc>
          <w:tcPr>
            <w:tcW w:w="1440" w:type="dxa"/>
            <w:tcBorders>
              <w:top w:val="nil"/>
              <w:left w:val="nil"/>
              <w:bottom w:val="nil"/>
              <w:right w:val="nil"/>
            </w:tcBorders>
            <w:shd w:val="clear" w:color="auto" w:fill="auto"/>
            <w:noWrap/>
            <w:hideMark/>
          </w:tcPr>
          <w:p w14:paraId="674C4D0F"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32B2983D" w14:textId="77777777" w:rsidTr="00200552">
        <w:trPr>
          <w:trHeight w:val="320"/>
        </w:trPr>
        <w:tc>
          <w:tcPr>
            <w:tcW w:w="3360" w:type="dxa"/>
            <w:tcBorders>
              <w:top w:val="nil"/>
              <w:left w:val="nil"/>
              <w:bottom w:val="nil"/>
              <w:right w:val="nil"/>
            </w:tcBorders>
            <w:shd w:val="clear" w:color="auto" w:fill="auto"/>
            <w:noWrap/>
            <w:hideMark/>
          </w:tcPr>
          <w:p w14:paraId="145E20C4" w14:textId="77777777" w:rsidR="00200552" w:rsidRPr="00200552" w:rsidRDefault="00200552" w:rsidP="00200552">
            <w:pPr>
              <w:rPr>
                <w:color w:val="000000"/>
                <w:sz w:val="20"/>
                <w:szCs w:val="20"/>
              </w:rPr>
            </w:pPr>
            <w:r w:rsidRPr="00200552">
              <w:rPr>
                <w:color w:val="000000"/>
                <w:sz w:val="20"/>
                <w:szCs w:val="20"/>
              </w:rPr>
              <w:t>Dihydroorotate*</w:t>
            </w:r>
          </w:p>
        </w:tc>
        <w:tc>
          <w:tcPr>
            <w:tcW w:w="1300" w:type="dxa"/>
            <w:tcBorders>
              <w:top w:val="nil"/>
              <w:left w:val="nil"/>
              <w:bottom w:val="nil"/>
              <w:right w:val="nil"/>
            </w:tcBorders>
            <w:shd w:val="clear" w:color="auto" w:fill="auto"/>
            <w:noWrap/>
            <w:hideMark/>
          </w:tcPr>
          <w:p w14:paraId="7A1BCAF4" w14:textId="77777777" w:rsidR="00200552" w:rsidRPr="00200552" w:rsidRDefault="00200552" w:rsidP="00200552">
            <w:pPr>
              <w:jc w:val="center"/>
              <w:rPr>
                <w:color w:val="000000"/>
                <w:sz w:val="20"/>
                <w:szCs w:val="20"/>
              </w:rPr>
            </w:pPr>
            <w:r w:rsidRPr="00200552">
              <w:rPr>
                <w:color w:val="000000"/>
                <w:sz w:val="20"/>
                <w:szCs w:val="20"/>
              </w:rPr>
              <w:t>17.162</w:t>
            </w:r>
          </w:p>
        </w:tc>
        <w:tc>
          <w:tcPr>
            <w:tcW w:w="1300" w:type="dxa"/>
            <w:tcBorders>
              <w:top w:val="nil"/>
              <w:left w:val="nil"/>
              <w:bottom w:val="nil"/>
              <w:right w:val="nil"/>
            </w:tcBorders>
            <w:shd w:val="clear" w:color="auto" w:fill="auto"/>
            <w:noWrap/>
            <w:hideMark/>
          </w:tcPr>
          <w:p w14:paraId="1745E4FC" w14:textId="77777777" w:rsidR="00200552" w:rsidRPr="00200552" w:rsidRDefault="00200552" w:rsidP="00200552">
            <w:pPr>
              <w:jc w:val="center"/>
              <w:rPr>
                <w:b/>
                <w:bCs/>
                <w:color w:val="000000"/>
                <w:sz w:val="20"/>
                <w:szCs w:val="20"/>
              </w:rPr>
            </w:pPr>
            <w:r w:rsidRPr="00200552">
              <w:rPr>
                <w:b/>
                <w:bCs/>
                <w:color w:val="000000"/>
                <w:sz w:val="20"/>
                <w:szCs w:val="20"/>
              </w:rPr>
              <w:t>3.57E-06</w:t>
            </w:r>
          </w:p>
        </w:tc>
        <w:tc>
          <w:tcPr>
            <w:tcW w:w="1300" w:type="dxa"/>
            <w:tcBorders>
              <w:top w:val="nil"/>
              <w:left w:val="nil"/>
              <w:bottom w:val="nil"/>
              <w:right w:val="nil"/>
            </w:tcBorders>
            <w:shd w:val="clear" w:color="auto" w:fill="auto"/>
            <w:noWrap/>
            <w:hideMark/>
          </w:tcPr>
          <w:p w14:paraId="6F6E5237" w14:textId="77777777" w:rsidR="00200552" w:rsidRPr="00200552" w:rsidRDefault="00200552" w:rsidP="00200552">
            <w:pPr>
              <w:jc w:val="center"/>
              <w:rPr>
                <w:color w:val="000000"/>
                <w:sz w:val="20"/>
                <w:szCs w:val="20"/>
              </w:rPr>
            </w:pPr>
            <w:r w:rsidRPr="00200552">
              <w:rPr>
                <w:color w:val="000000"/>
                <w:sz w:val="20"/>
                <w:szCs w:val="20"/>
              </w:rPr>
              <w:t>2.00E-05</w:t>
            </w:r>
          </w:p>
        </w:tc>
        <w:tc>
          <w:tcPr>
            <w:tcW w:w="1440" w:type="dxa"/>
            <w:tcBorders>
              <w:top w:val="nil"/>
              <w:left w:val="nil"/>
              <w:bottom w:val="nil"/>
              <w:right w:val="nil"/>
            </w:tcBorders>
            <w:shd w:val="clear" w:color="auto" w:fill="auto"/>
            <w:noWrap/>
            <w:hideMark/>
          </w:tcPr>
          <w:p w14:paraId="7654EA6F"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4230F301" w14:textId="77777777" w:rsidTr="00200552">
        <w:trPr>
          <w:trHeight w:val="320"/>
        </w:trPr>
        <w:tc>
          <w:tcPr>
            <w:tcW w:w="3360" w:type="dxa"/>
            <w:tcBorders>
              <w:top w:val="nil"/>
              <w:left w:val="nil"/>
              <w:bottom w:val="nil"/>
              <w:right w:val="nil"/>
            </w:tcBorders>
            <w:shd w:val="clear" w:color="auto" w:fill="auto"/>
            <w:noWrap/>
            <w:hideMark/>
          </w:tcPr>
          <w:p w14:paraId="08873601" w14:textId="77777777" w:rsidR="00200552" w:rsidRPr="00200552" w:rsidRDefault="00200552" w:rsidP="00200552">
            <w:pPr>
              <w:rPr>
                <w:color w:val="000000"/>
                <w:sz w:val="20"/>
                <w:szCs w:val="20"/>
              </w:rPr>
            </w:pPr>
            <w:r w:rsidRPr="00200552">
              <w:rPr>
                <w:color w:val="000000"/>
                <w:sz w:val="20"/>
                <w:szCs w:val="20"/>
              </w:rPr>
              <w:t>Hypoxanthine</w:t>
            </w:r>
          </w:p>
        </w:tc>
        <w:tc>
          <w:tcPr>
            <w:tcW w:w="1300" w:type="dxa"/>
            <w:tcBorders>
              <w:top w:val="nil"/>
              <w:left w:val="nil"/>
              <w:bottom w:val="nil"/>
              <w:right w:val="nil"/>
            </w:tcBorders>
            <w:shd w:val="clear" w:color="auto" w:fill="auto"/>
            <w:noWrap/>
            <w:hideMark/>
          </w:tcPr>
          <w:p w14:paraId="462F6FAC" w14:textId="77777777" w:rsidR="00200552" w:rsidRPr="00200552" w:rsidRDefault="00200552" w:rsidP="00200552">
            <w:pPr>
              <w:jc w:val="center"/>
              <w:rPr>
                <w:color w:val="000000"/>
                <w:sz w:val="20"/>
                <w:szCs w:val="20"/>
              </w:rPr>
            </w:pPr>
            <w:r w:rsidRPr="00200552">
              <w:rPr>
                <w:color w:val="000000"/>
                <w:sz w:val="20"/>
                <w:szCs w:val="20"/>
              </w:rPr>
              <w:t>17.054</w:t>
            </w:r>
          </w:p>
        </w:tc>
        <w:tc>
          <w:tcPr>
            <w:tcW w:w="1300" w:type="dxa"/>
            <w:tcBorders>
              <w:top w:val="nil"/>
              <w:left w:val="nil"/>
              <w:bottom w:val="nil"/>
              <w:right w:val="nil"/>
            </w:tcBorders>
            <w:shd w:val="clear" w:color="auto" w:fill="auto"/>
            <w:noWrap/>
            <w:hideMark/>
          </w:tcPr>
          <w:p w14:paraId="24DBF2E0" w14:textId="77777777" w:rsidR="00200552" w:rsidRPr="00200552" w:rsidRDefault="00200552" w:rsidP="00200552">
            <w:pPr>
              <w:jc w:val="center"/>
              <w:rPr>
                <w:b/>
                <w:bCs/>
                <w:color w:val="000000"/>
                <w:sz w:val="20"/>
                <w:szCs w:val="20"/>
              </w:rPr>
            </w:pPr>
            <w:r w:rsidRPr="00200552">
              <w:rPr>
                <w:b/>
                <w:bCs/>
                <w:color w:val="000000"/>
                <w:sz w:val="20"/>
                <w:szCs w:val="20"/>
              </w:rPr>
              <w:t>3.79E-06</w:t>
            </w:r>
          </w:p>
        </w:tc>
        <w:tc>
          <w:tcPr>
            <w:tcW w:w="1300" w:type="dxa"/>
            <w:tcBorders>
              <w:top w:val="nil"/>
              <w:left w:val="nil"/>
              <w:bottom w:val="nil"/>
              <w:right w:val="nil"/>
            </w:tcBorders>
            <w:shd w:val="clear" w:color="auto" w:fill="auto"/>
            <w:noWrap/>
            <w:hideMark/>
          </w:tcPr>
          <w:p w14:paraId="2501499A" w14:textId="77777777" w:rsidR="00200552" w:rsidRPr="00200552" w:rsidRDefault="00200552" w:rsidP="00200552">
            <w:pPr>
              <w:jc w:val="center"/>
              <w:rPr>
                <w:color w:val="000000"/>
                <w:sz w:val="20"/>
                <w:szCs w:val="20"/>
              </w:rPr>
            </w:pPr>
            <w:r w:rsidRPr="00200552">
              <w:rPr>
                <w:color w:val="000000"/>
                <w:sz w:val="20"/>
                <w:szCs w:val="20"/>
              </w:rPr>
              <w:t>2.00E-05</w:t>
            </w:r>
          </w:p>
        </w:tc>
        <w:tc>
          <w:tcPr>
            <w:tcW w:w="1440" w:type="dxa"/>
            <w:tcBorders>
              <w:top w:val="nil"/>
              <w:left w:val="nil"/>
              <w:bottom w:val="nil"/>
              <w:right w:val="nil"/>
            </w:tcBorders>
            <w:shd w:val="clear" w:color="auto" w:fill="auto"/>
            <w:noWrap/>
            <w:hideMark/>
          </w:tcPr>
          <w:p w14:paraId="3D7164B3"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5CA7A16D" w14:textId="77777777" w:rsidTr="00200552">
        <w:trPr>
          <w:trHeight w:val="320"/>
        </w:trPr>
        <w:tc>
          <w:tcPr>
            <w:tcW w:w="3360" w:type="dxa"/>
            <w:tcBorders>
              <w:top w:val="nil"/>
              <w:left w:val="nil"/>
              <w:bottom w:val="nil"/>
              <w:right w:val="nil"/>
            </w:tcBorders>
            <w:shd w:val="clear" w:color="auto" w:fill="auto"/>
            <w:noWrap/>
            <w:hideMark/>
          </w:tcPr>
          <w:p w14:paraId="6AE74E3E" w14:textId="77777777" w:rsidR="00200552" w:rsidRPr="00200552" w:rsidRDefault="00200552" w:rsidP="00200552">
            <w:pPr>
              <w:rPr>
                <w:color w:val="000000"/>
                <w:sz w:val="20"/>
                <w:szCs w:val="20"/>
              </w:rPr>
            </w:pPr>
            <w:proofErr w:type="spellStart"/>
            <w:r w:rsidRPr="00200552">
              <w:rPr>
                <w:color w:val="000000"/>
                <w:sz w:val="20"/>
                <w:szCs w:val="20"/>
              </w:rPr>
              <w:t>Ophthalmate</w:t>
            </w:r>
            <w:proofErr w:type="spellEnd"/>
            <w:r w:rsidRPr="00200552">
              <w:rPr>
                <w:color w:val="000000"/>
                <w:sz w:val="20"/>
                <w:szCs w:val="20"/>
              </w:rPr>
              <w:t>*</w:t>
            </w:r>
          </w:p>
        </w:tc>
        <w:tc>
          <w:tcPr>
            <w:tcW w:w="1300" w:type="dxa"/>
            <w:tcBorders>
              <w:top w:val="nil"/>
              <w:left w:val="nil"/>
              <w:bottom w:val="nil"/>
              <w:right w:val="nil"/>
            </w:tcBorders>
            <w:shd w:val="clear" w:color="auto" w:fill="auto"/>
            <w:noWrap/>
            <w:hideMark/>
          </w:tcPr>
          <w:p w14:paraId="46B19B68" w14:textId="77777777" w:rsidR="00200552" w:rsidRPr="00200552" w:rsidRDefault="00200552" w:rsidP="00200552">
            <w:pPr>
              <w:jc w:val="center"/>
              <w:rPr>
                <w:color w:val="000000"/>
                <w:sz w:val="20"/>
                <w:szCs w:val="20"/>
              </w:rPr>
            </w:pPr>
            <w:r w:rsidRPr="00200552">
              <w:rPr>
                <w:color w:val="000000"/>
                <w:sz w:val="20"/>
                <w:szCs w:val="20"/>
              </w:rPr>
              <w:t>16.432</w:t>
            </w:r>
          </w:p>
        </w:tc>
        <w:tc>
          <w:tcPr>
            <w:tcW w:w="1300" w:type="dxa"/>
            <w:tcBorders>
              <w:top w:val="nil"/>
              <w:left w:val="nil"/>
              <w:bottom w:val="nil"/>
              <w:right w:val="nil"/>
            </w:tcBorders>
            <w:shd w:val="clear" w:color="auto" w:fill="auto"/>
            <w:noWrap/>
            <w:hideMark/>
          </w:tcPr>
          <w:p w14:paraId="26A3BA6D" w14:textId="77777777" w:rsidR="00200552" w:rsidRPr="00200552" w:rsidRDefault="00200552" w:rsidP="00200552">
            <w:pPr>
              <w:jc w:val="center"/>
              <w:rPr>
                <w:b/>
                <w:bCs/>
                <w:color w:val="000000"/>
                <w:sz w:val="20"/>
                <w:szCs w:val="20"/>
              </w:rPr>
            </w:pPr>
            <w:r w:rsidRPr="00200552">
              <w:rPr>
                <w:b/>
                <w:bCs/>
                <w:color w:val="000000"/>
                <w:sz w:val="20"/>
                <w:szCs w:val="20"/>
              </w:rPr>
              <w:t>5.35E-06</w:t>
            </w:r>
          </w:p>
        </w:tc>
        <w:tc>
          <w:tcPr>
            <w:tcW w:w="1300" w:type="dxa"/>
            <w:tcBorders>
              <w:top w:val="nil"/>
              <w:left w:val="nil"/>
              <w:bottom w:val="nil"/>
              <w:right w:val="nil"/>
            </w:tcBorders>
            <w:shd w:val="clear" w:color="auto" w:fill="auto"/>
            <w:noWrap/>
            <w:hideMark/>
          </w:tcPr>
          <w:p w14:paraId="7233B2AC" w14:textId="77777777" w:rsidR="00200552" w:rsidRPr="00200552" w:rsidRDefault="00200552" w:rsidP="00200552">
            <w:pPr>
              <w:jc w:val="center"/>
              <w:rPr>
                <w:color w:val="000000"/>
                <w:sz w:val="20"/>
                <w:szCs w:val="20"/>
              </w:rPr>
            </w:pPr>
            <w:r w:rsidRPr="00200552">
              <w:rPr>
                <w:color w:val="000000"/>
                <w:sz w:val="20"/>
                <w:szCs w:val="20"/>
              </w:rPr>
              <w:t>2.58E-05</w:t>
            </w:r>
          </w:p>
        </w:tc>
        <w:tc>
          <w:tcPr>
            <w:tcW w:w="1440" w:type="dxa"/>
            <w:tcBorders>
              <w:top w:val="nil"/>
              <w:left w:val="nil"/>
              <w:bottom w:val="nil"/>
              <w:right w:val="nil"/>
            </w:tcBorders>
            <w:shd w:val="clear" w:color="auto" w:fill="auto"/>
            <w:noWrap/>
            <w:hideMark/>
          </w:tcPr>
          <w:p w14:paraId="445A70D6" w14:textId="77777777" w:rsidR="00200552" w:rsidRPr="00200552" w:rsidRDefault="00200552" w:rsidP="00200552">
            <w:pPr>
              <w:jc w:val="center"/>
              <w:rPr>
                <w:color w:val="000000"/>
                <w:sz w:val="20"/>
                <w:szCs w:val="20"/>
              </w:rPr>
            </w:pPr>
            <w:r w:rsidRPr="00200552">
              <w:rPr>
                <w:color w:val="000000"/>
                <w:sz w:val="20"/>
                <w:szCs w:val="20"/>
              </w:rPr>
              <w:t>3-0; 3-1</w:t>
            </w:r>
          </w:p>
        </w:tc>
      </w:tr>
      <w:tr w:rsidR="00200552" w:rsidRPr="00200552" w14:paraId="7755D5D7" w14:textId="77777777" w:rsidTr="00200552">
        <w:trPr>
          <w:trHeight w:val="320"/>
        </w:trPr>
        <w:tc>
          <w:tcPr>
            <w:tcW w:w="3360" w:type="dxa"/>
            <w:tcBorders>
              <w:top w:val="nil"/>
              <w:left w:val="nil"/>
              <w:bottom w:val="nil"/>
              <w:right w:val="nil"/>
            </w:tcBorders>
            <w:shd w:val="clear" w:color="auto" w:fill="auto"/>
            <w:noWrap/>
            <w:hideMark/>
          </w:tcPr>
          <w:p w14:paraId="25E8AAB7" w14:textId="77777777" w:rsidR="00200552" w:rsidRPr="00200552" w:rsidRDefault="00200552" w:rsidP="00200552">
            <w:pPr>
              <w:rPr>
                <w:color w:val="000000"/>
                <w:sz w:val="20"/>
                <w:szCs w:val="20"/>
              </w:rPr>
            </w:pPr>
            <w:r w:rsidRPr="00200552">
              <w:rPr>
                <w:color w:val="000000"/>
                <w:sz w:val="20"/>
                <w:szCs w:val="20"/>
              </w:rPr>
              <w:t>Vanillin*</w:t>
            </w:r>
          </w:p>
        </w:tc>
        <w:tc>
          <w:tcPr>
            <w:tcW w:w="1300" w:type="dxa"/>
            <w:tcBorders>
              <w:top w:val="nil"/>
              <w:left w:val="nil"/>
              <w:bottom w:val="nil"/>
              <w:right w:val="nil"/>
            </w:tcBorders>
            <w:shd w:val="clear" w:color="auto" w:fill="auto"/>
            <w:noWrap/>
            <w:hideMark/>
          </w:tcPr>
          <w:p w14:paraId="69E9F955" w14:textId="77777777" w:rsidR="00200552" w:rsidRPr="00200552" w:rsidRDefault="00200552" w:rsidP="00200552">
            <w:pPr>
              <w:jc w:val="center"/>
              <w:rPr>
                <w:color w:val="000000"/>
                <w:sz w:val="20"/>
                <w:szCs w:val="20"/>
              </w:rPr>
            </w:pPr>
            <w:r w:rsidRPr="00200552">
              <w:rPr>
                <w:color w:val="000000"/>
                <w:sz w:val="20"/>
                <w:szCs w:val="20"/>
              </w:rPr>
              <w:t>16.404</w:t>
            </w:r>
          </w:p>
        </w:tc>
        <w:tc>
          <w:tcPr>
            <w:tcW w:w="1300" w:type="dxa"/>
            <w:tcBorders>
              <w:top w:val="nil"/>
              <w:left w:val="nil"/>
              <w:bottom w:val="nil"/>
              <w:right w:val="nil"/>
            </w:tcBorders>
            <w:shd w:val="clear" w:color="auto" w:fill="auto"/>
            <w:noWrap/>
            <w:hideMark/>
          </w:tcPr>
          <w:p w14:paraId="500F1D53" w14:textId="77777777" w:rsidR="00200552" w:rsidRPr="00200552" w:rsidRDefault="00200552" w:rsidP="00200552">
            <w:pPr>
              <w:jc w:val="center"/>
              <w:rPr>
                <w:b/>
                <w:bCs/>
                <w:color w:val="000000"/>
                <w:sz w:val="20"/>
                <w:szCs w:val="20"/>
              </w:rPr>
            </w:pPr>
            <w:r w:rsidRPr="00200552">
              <w:rPr>
                <w:b/>
                <w:bCs/>
                <w:color w:val="000000"/>
                <w:sz w:val="20"/>
                <w:szCs w:val="20"/>
              </w:rPr>
              <w:t>5.44E-06</w:t>
            </w:r>
          </w:p>
        </w:tc>
        <w:tc>
          <w:tcPr>
            <w:tcW w:w="1300" w:type="dxa"/>
            <w:tcBorders>
              <w:top w:val="nil"/>
              <w:left w:val="nil"/>
              <w:bottom w:val="nil"/>
              <w:right w:val="nil"/>
            </w:tcBorders>
            <w:shd w:val="clear" w:color="auto" w:fill="auto"/>
            <w:noWrap/>
            <w:hideMark/>
          </w:tcPr>
          <w:p w14:paraId="6EE4E51F" w14:textId="77777777" w:rsidR="00200552" w:rsidRPr="00200552" w:rsidRDefault="00200552" w:rsidP="00200552">
            <w:pPr>
              <w:jc w:val="center"/>
              <w:rPr>
                <w:color w:val="000000"/>
                <w:sz w:val="20"/>
                <w:szCs w:val="20"/>
              </w:rPr>
            </w:pPr>
            <w:r w:rsidRPr="00200552">
              <w:rPr>
                <w:color w:val="000000"/>
                <w:sz w:val="20"/>
                <w:szCs w:val="20"/>
              </w:rPr>
              <w:t>2.58E-05</w:t>
            </w:r>
          </w:p>
        </w:tc>
        <w:tc>
          <w:tcPr>
            <w:tcW w:w="1440" w:type="dxa"/>
            <w:tcBorders>
              <w:top w:val="nil"/>
              <w:left w:val="nil"/>
              <w:bottom w:val="nil"/>
              <w:right w:val="nil"/>
            </w:tcBorders>
            <w:shd w:val="clear" w:color="auto" w:fill="auto"/>
            <w:noWrap/>
            <w:hideMark/>
          </w:tcPr>
          <w:p w14:paraId="5E36CCA6" w14:textId="77777777" w:rsidR="00200552" w:rsidRPr="00200552" w:rsidRDefault="00200552" w:rsidP="00200552">
            <w:pPr>
              <w:jc w:val="center"/>
              <w:rPr>
                <w:color w:val="000000"/>
                <w:sz w:val="20"/>
                <w:szCs w:val="20"/>
              </w:rPr>
            </w:pPr>
            <w:r w:rsidRPr="00200552">
              <w:rPr>
                <w:color w:val="000000"/>
                <w:sz w:val="20"/>
                <w:szCs w:val="20"/>
              </w:rPr>
              <w:t>3-0; 3-1</w:t>
            </w:r>
          </w:p>
        </w:tc>
      </w:tr>
      <w:tr w:rsidR="00200552" w:rsidRPr="00200552" w14:paraId="6F5AAFFA" w14:textId="77777777" w:rsidTr="00200552">
        <w:trPr>
          <w:trHeight w:val="320"/>
        </w:trPr>
        <w:tc>
          <w:tcPr>
            <w:tcW w:w="3360" w:type="dxa"/>
            <w:tcBorders>
              <w:top w:val="nil"/>
              <w:left w:val="nil"/>
              <w:bottom w:val="nil"/>
              <w:right w:val="nil"/>
            </w:tcBorders>
            <w:shd w:val="clear" w:color="auto" w:fill="auto"/>
            <w:noWrap/>
            <w:hideMark/>
          </w:tcPr>
          <w:p w14:paraId="32F99BA2" w14:textId="77777777" w:rsidR="00200552" w:rsidRPr="00200552" w:rsidRDefault="00200552" w:rsidP="00200552">
            <w:pPr>
              <w:rPr>
                <w:color w:val="000000"/>
                <w:sz w:val="20"/>
                <w:szCs w:val="20"/>
              </w:rPr>
            </w:pPr>
            <w:r w:rsidRPr="00200552">
              <w:rPr>
                <w:color w:val="000000"/>
                <w:sz w:val="20"/>
                <w:szCs w:val="20"/>
              </w:rPr>
              <w:t>Adenosine*</w:t>
            </w:r>
          </w:p>
        </w:tc>
        <w:tc>
          <w:tcPr>
            <w:tcW w:w="1300" w:type="dxa"/>
            <w:tcBorders>
              <w:top w:val="nil"/>
              <w:left w:val="nil"/>
              <w:bottom w:val="nil"/>
              <w:right w:val="nil"/>
            </w:tcBorders>
            <w:shd w:val="clear" w:color="auto" w:fill="auto"/>
            <w:noWrap/>
            <w:hideMark/>
          </w:tcPr>
          <w:p w14:paraId="2CD45983" w14:textId="77777777" w:rsidR="00200552" w:rsidRPr="00200552" w:rsidRDefault="00200552" w:rsidP="00200552">
            <w:pPr>
              <w:jc w:val="center"/>
              <w:rPr>
                <w:color w:val="000000"/>
                <w:sz w:val="20"/>
                <w:szCs w:val="20"/>
              </w:rPr>
            </w:pPr>
            <w:r w:rsidRPr="00200552">
              <w:rPr>
                <w:color w:val="000000"/>
                <w:sz w:val="20"/>
                <w:szCs w:val="20"/>
              </w:rPr>
              <w:t>16.237</w:t>
            </w:r>
          </w:p>
        </w:tc>
        <w:tc>
          <w:tcPr>
            <w:tcW w:w="1300" w:type="dxa"/>
            <w:tcBorders>
              <w:top w:val="nil"/>
              <w:left w:val="nil"/>
              <w:bottom w:val="nil"/>
              <w:right w:val="nil"/>
            </w:tcBorders>
            <w:shd w:val="clear" w:color="auto" w:fill="auto"/>
            <w:noWrap/>
            <w:hideMark/>
          </w:tcPr>
          <w:p w14:paraId="697AD140" w14:textId="77777777" w:rsidR="00200552" w:rsidRPr="00200552" w:rsidRDefault="00200552" w:rsidP="00200552">
            <w:pPr>
              <w:jc w:val="center"/>
              <w:rPr>
                <w:b/>
                <w:bCs/>
                <w:color w:val="000000"/>
                <w:sz w:val="20"/>
                <w:szCs w:val="20"/>
              </w:rPr>
            </w:pPr>
            <w:r w:rsidRPr="00200552">
              <w:rPr>
                <w:b/>
                <w:bCs/>
                <w:color w:val="000000"/>
                <w:sz w:val="20"/>
                <w:szCs w:val="20"/>
              </w:rPr>
              <w:t>5.97E-06</w:t>
            </w:r>
          </w:p>
        </w:tc>
        <w:tc>
          <w:tcPr>
            <w:tcW w:w="1300" w:type="dxa"/>
            <w:tcBorders>
              <w:top w:val="nil"/>
              <w:left w:val="nil"/>
              <w:bottom w:val="nil"/>
              <w:right w:val="nil"/>
            </w:tcBorders>
            <w:shd w:val="clear" w:color="auto" w:fill="auto"/>
            <w:noWrap/>
            <w:hideMark/>
          </w:tcPr>
          <w:p w14:paraId="27BA7C36" w14:textId="77777777" w:rsidR="00200552" w:rsidRPr="00200552" w:rsidRDefault="00200552" w:rsidP="00200552">
            <w:pPr>
              <w:jc w:val="center"/>
              <w:rPr>
                <w:color w:val="000000"/>
                <w:sz w:val="20"/>
                <w:szCs w:val="20"/>
              </w:rPr>
            </w:pPr>
            <w:r w:rsidRPr="00200552">
              <w:rPr>
                <w:color w:val="000000"/>
                <w:sz w:val="20"/>
                <w:szCs w:val="20"/>
              </w:rPr>
              <w:t>2.69E-05</w:t>
            </w:r>
          </w:p>
        </w:tc>
        <w:tc>
          <w:tcPr>
            <w:tcW w:w="1440" w:type="dxa"/>
            <w:tcBorders>
              <w:top w:val="nil"/>
              <w:left w:val="nil"/>
              <w:bottom w:val="nil"/>
              <w:right w:val="nil"/>
            </w:tcBorders>
            <w:shd w:val="clear" w:color="auto" w:fill="auto"/>
            <w:noWrap/>
            <w:hideMark/>
          </w:tcPr>
          <w:p w14:paraId="383BF60A"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77C7C239" w14:textId="77777777" w:rsidTr="00200552">
        <w:trPr>
          <w:trHeight w:val="320"/>
        </w:trPr>
        <w:tc>
          <w:tcPr>
            <w:tcW w:w="3360" w:type="dxa"/>
            <w:tcBorders>
              <w:top w:val="nil"/>
              <w:left w:val="nil"/>
              <w:bottom w:val="nil"/>
              <w:right w:val="nil"/>
            </w:tcBorders>
            <w:shd w:val="clear" w:color="auto" w:fill="auto"/>
            <w:noWrap/>
            <w:hideMark/>
          </w:tcPr>
          <w:p w14:paraId="051DFB91" w14:textId="77777777" w:rsidR="00200552" w:rsidRPr="00200552" w:rsidRDefault="00200552" w:rsidP="00200552">
            <w:pPr>
              <w:rPr>
                <w:color w:val="000000"/>
                <w:sz w:val="20"/>
                <w:szCs w:val="20"/>
              </w:rPr>
            </w:pPr>
            <w:r w:rsidRPr="00200552">
              <w:rPr>
                <w:color w:val="000000"/>
                <w:sz w:val="20"/>
                <w:szCs w:val="20"/>
              </w:rPr>
              <w:t>alpha-Ketoglutarate*</w:t>
            </w:r>
          </w:p>
        </w:tc>
        <w:tc>
          <w:tcPr>
            <w:tcW w:w="1300" w:type="dxa"/>
            <w:tcBorders>
              <w:top w:val="nil"/>
              <w:left w:val="nil"/>
              <w:bottom w:val="nil"/>
              <w:right w:val="nil"/>
            </w:tcBorders>
            <w:shd w:val="clear" w:color="auto" w:fill="auto"/>
            <w:noWrap/>
            <w:hideMark/>
          </w:tcPr>
          <w:p w14:paraId="6A4892F6" w14:textId="77777777" w:rsidR="00200552" w:rsidRPr="00200552" w:rsidRDefault="00200552" w:rsidP="00200552">
            <w:pPr>
              <w:jc w:val="center"/>
              <w:rPr>
                <w:color w:val="000000"/>
                <w:sz w:val="20"/>
                <w:szCs w:val="20"/>
              </w:rPr>
            </w:pPr>
            <w:r w:rsidRPr="00200552">
              <w:rPr>
                <w:color w:val="000000"/>
                <w:sz w:val="20"/>
                <w:szCs w:val="20"/>
              </w:rPr>
              <w:t>16.122</w:t>
            </w:r>
          </w:p>
        </w:tc>
        <w:tc>
          <w:tcPr>
            <w:tcW w:w="1300" w:type="dxa"/>
            <w:tcBorders>
              <w:top w:val="nil"/>
              <w:left w:val="nil"/>
              <w:bottom w:val="nil"/>
              <w:right w:val="nil"/>
            </w:tcBorders>
            <w:shd w:val="clear" w:color="auto" w:fill="auto"/>
            <w:noWrap/>
            <w:hideMark/>
          </w:tcPr>
          <w:p w14:paraId="7D3AC46D" w14:textId="77777777" w:rsidR="00200552" w:rsidRPr="00200552" w:rsidRDefault="00200552" w:rsidP="00200552">
            <w:pPr>
              <w:jc w:val="center"/>
              <w:rPr>
                <w:b/>
                <w:bCs/>
                <w:color w:val="000000"/>
                <w:sz w:val="20"/>
                <w:szCs w:val="20"/>
              </w:rPr>
            </w:pPr>
            <w:r w:rsidRPr="00200552">
              <w:rPr>
                <w:b/>
                <w:bCs/>
                <w:color w:val="000000"/>
                <w:sz w:val="20"/>
                <w:szCs w:val="20"/>
              </w:rPr>
              <w:t>6.37E-06</w:t>
            </w:r>
          </w:p>
        </w:tc>
        <w:tc>
          <w:tcPr>
            <w:tcW w:w="1300" w:type="dxa"/>
            <w:tcBorders>
              <w:top w:val="nil"/>
              <w:left w:val="nil"/>
              <w:bottom w:val="nil"/>
              <w:right w:val="nil"/>
            </w:tcBorders>
            <w:shd w:val="clear" w:color="auto" w:fill="auto"/>
            <w:noWrap/>
            <w:hideMark/>
          </w:tcPr>
          <w:p w14:paraId="528E7A5D" w14:textId="77777777" w:rsidR="00200552" w:rsidRPr="00200552" w:rsidRDefault="00200552" w:rsidP="00200552">
            <w:pPr>
              <w:jc w:val="center"/>
              <w:rPr>
                <w:color w:val="000000"/>
                <w:sz w:val="20"/>
                <w:szCs w:val="20"/>
              </w:rPr>
            </w:pPr>
            <w:r w:rsidRPr="00200552">
              <w:rPr>
                <w:color w:val="000000"/>
                <w:sz w:val="20"/>
                <w:szCs w:val="20"/>
              </w:rPr>
              <w:t>2.73E-05</w:t>
            </w:r>
          </w:p>
        </w:tc>
        <w:tc>
          <w:tcPr>
            <w:tcW w:w="1440" w:type="dxa"/>
            <w:tcBorders>
              <w:top w:val="nil"/>
              <w:left w:val="nil"/>
              <w:bottom w:val="nil"/>
              <w:right w:val="nil"/>
            </w:tcBorders>
            <w:shd w:val="clear" w:color="auto" w:fill="auto"/>
            <w:noWrap/>
            <w:hideMark/>
          </w:tcPr>
          <w:p w14:paraId="3EF929DC"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102BE02A" w14:textId="77777777" w:rsidTr="00200552">
        <w:trPr>
          <w:trHeight w:val="320"/>
        </w:trPr>
        <w:tc>
          <w:tcPr>
            <w:tcW w:w="3360" w:type="dxa"/>
            <w:tcBorders>
              <w:top w:val="nil"/>
              <w:left w:val="nil"/>
              <w:bottom w:val="nil"/>
              <w:right w:val="nil"/>
            </w:tcBorders>
            <w:shd w:val="clear" w:color="auto" w:fill="auto"/>
            <w:noWrap/>
            <w:hideMark/>
          </w:tcPr>
          <w:p w14:paraId="4572F4BA" w14:textId="77777777" w:rsidR="00200552" w:rsidRPr="00200552" w:rsidRDefault="00200552" w:rsidP="00200552">
            <w:pPr>
              <w:rPr>
                <w:color w:val="000000"/>
                <w:sz w:val="20"/>
                <w:szCs w:val="20"/>
              </w:rPr>
            </w:pPr>
            <w:proofErr w:type="spellStart"/>
            <w:r w:rsidRPr="00200552">
              <w:rPr>
                <w:color w:val="000000"/>
                <w:sz w:val="20"/>
                <w:szCs w:val="20"/>
              </w:rPr>
              <w:t>Cysteate</w:t>
            </w:r>
            <w:proofErr w:type="spellEnd"/>
          </w:p>
        </w:tc>
        <w:tc>
          <w:tcPr>
            <w:tcW w:w="1300" w:type="dxa"/>
            <w:tcBorders>
              <w:top w:val="nil"/>
              <w:left w:val="nil"/>
              <w:bottom w:val="nil"/>
              <w:right w:val="nil"/>
            </w:tcBorders>
            <w:shd w:val="clear" w:color="auto" w:fill="auto"/>
            <w:noWrap/>
            <w:hideMark/>
          </w:tcPr>
          <w:p w14:paraId="66234C53" w14:textId="77777777" w:rsidR="00200552" w:rsidRPr="00200552" w:rsidRDefault="00200552" w:rsidP="00200552">
            <w:pPr>
              <w:jc w:val="center"/>
              <w:rPr>
                <w:color w:val="000000"/>
                <w:sz w:val="20"/>
                <w:szCs w:val="20"/>
              </w:rPr>
            </w:pPr>
            <w:r w:rsidRPr="00200552">
              <w:rPr>
                <w:color w:val="000000"/>
                <w:sz w:val="20"/>
                <w:szCs w:val="20"/>
              </w:rPr>
              <w:t>15.986</w:t>
            </w:r>
          </w:p>
        </w:tc>
        <w:tc>
          <w:tcPr>
            <w:tcW w:w="1300" w:type="dxa"/>
            <w:tcBorders>
              <w:top w:val="nil"/>
              <w:left w:val="nil"/>
              <w:bottom w:val="nil"/>
              <w:right w:val="nil"/>
            </w:tcBorders>
            <w:shd w:val="clear" w:color="auto" w:fill="auto"/>
            <w:noWrap/>
            <w:hideMark/>
          </w:tcPr>
          <w:p w14:paraId="7333F44D" w14:textId="77777777" w:rsidR="00200552" w:rsidRPr="00200552" w:rsidRDefault="00200552" w:rsidP="00200552">
            <w:pPr>
              <w:jc w:val="center"/>
              <w:rPr>
                <w:b/>
                <w:bCs/>
                <w:color w:val="000000"/>
                <w:sz w:val="20"/>
                <w:szCs w:val="20"/>
              </w:rPr>
            </w:pPr>
            <w:r w:rsidRPr="00200552">
              <w:rPr>
                <w:b/>
                <w:bCs/>
                <w:color w:val="000000"/>
                <w:sz w:val="20"/>
                <w:szCs w:val="20"/>
              </w:rPr>
              <w:t>6.88E-06</w:t>
            </w:r>
          </w:p>
        </w:tc>
        <w:tc>
          <w:tcPr>
            <w:tcW w:w="1300" w:type="dxa"/>
            <w:tcBorders>
              <w:top w:val="nil"/>
              <w:left w:val="nil"/>
              <w:bottom w:val="nil"/>
              <w:right w:val="nil"/>
            </w:tcBorders>
            <w:shd w:val="clear" w:color="auto" w:fill="auto"/>
            <w:noWrap/>
            <w:hideMark/>
          </w:tcPr>
          <w:p w14:paraId="2B301A3F" w14:textId="77777777" w:rsidR="00200552" w:rsidRPr="00200552" w:rsidRDefault="00200552" w:rsidP="00200552">
            <w:pPr>
              <w:jc w:val="center"/>
              <w:rPr>
                <w:color w:val="000000"/>
                <w:sz w:val="20"/>
                <w:szCs w:val="20"/>
              </w:rPr>
            </w:pPr>
            <w:r w:rsidRPr="00200552">
              <w:rPr>
                <w:color w:val="000000"/>
                <w:sz w:val="20"/>
                <w:szCs w:val="20"/>
              </w:rPr>
              <w:t>2.82E-05</w:t>
            </w:r>
          </w:p>
        </w:tc>
        <w:tc>
          <w:tcPr>
            <w:tcW w:w="1440" w:type="dxa"/>
            <w:tcBorders>
              <w:top w:val="nil"/>
              <w:left w:val="nil"/>
              <w:bottom w:val="nil"/>
              <w:right w:val="nil"/>
            </w:tcBorders>
            <w:shd w:val="clear" w:color="auto" w:fill="auto"/>
            <w:noWrap/>
            <w:hideMark/>
          </w:tcPr>
          <w:p w14:paraId="6F6BA87E"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2E5AB7B9" w14:textId="77777777" w:rsidTr="00200552">
        <w:trPr>
          <w:trHeight w:val="320"/>
        </w:trPr>
        <w:tc>
          <w:tcPr>
            <w:tcW w:w="3360" w:type="dxa"/>
            <w:tcBorders>
              <w:top w:val="nil"/>
              <w:left w:val="nil"/>
              <w:bottom w:val="nil"/>
              <w:right w:val="nil"/>
            </w:tcBorders>
            <w:shd w:val="clear" w:color="auto" w:fill="auto"/>
            <w:noWrap/>
            <w:hideMark/>
          </w:tcPr>
          <w:p w14:paraId="7E435E6E" w14:textId="77777777" w:rsidR="00200552" w:rsidRPr="00200552" w:rsidRDefault="00200552" w:rsidP="00200552">
            <w:pPr>
              <w:rPr>
                <w:color w:val="000000"/>
                <w:sz w:val="20"/>
                <w:szCs w:val="20"/>
              </w:rPr>
            </w:pPr>
            <w:r w:rsidRPr="00200552">
              <w:rPr>
                <w:color w:val="000000"/>
                <w:sz w:val="20"/>
                <w:szCs w:val="20"/>
              </w:rPr>
              <w:t>Methionine</w:t>
            </w:r>
          </w:p>
        </w:tc>
        <w:tc>
          <w:tcPr>
            <w:tcW w:w="1300" w:type="dxa"/>
            <w:tcBorders>
              <w:top w:val="nil"/>
              <w:left w:val="nil"/>
              <w:bottom w:val="nil"/>
              <w:right w:val="nil"/>
            </w:tcBorders>
            <w:shd w:val="clear" w:color="auto" w:fill="auto"/>
            <w:noWrap/>
            <w:hideMark/>
          </w:tcPr>
          <w:p w14:paraId="798AA47C" w14:textId="77777777" w:rsidR="00200552" w:rsidRPr="00200552" w:rsidRDefault="00200552" w:rsidP="00200552">
            <w:pPr>
              <w:jc w:val="center"/>
              <w:rPr>
                <w:color w:val="000000"/>
                <w:sz w:val="20"/>
                <w:szCs w:val="20"/>
              </w:rPr>
            </w:pPr>
            <w:r w:rsidRPr="00200552">
              <w:rPr>
                <w:color w:val="000000"/>
                <w:sz w:val="20"/>
                <w:szCs w:val="20"/>
              </w:rPr>
              <w:t>15.51</w:t>
            </w:r>
          </w:p>
        </w:tc>
        <w:tc>
          <w:tcPr>
            <w:tcW w:w="1300" w:type="dxa"/>
            <w:tcBorders>
              <w:top w:val="nil"/>
              <w:left w:val="nil"/>
              <w:bottom w:val="nil"/>
              <w:right w:val="nil"/>
            </w:tcBorders>
            <w:shd w:val="clear" w:color="auto" w:fill="auto"/>
            <w:noWrap/>
            <w:hideMark/>
          </w:tcPr>
          <w:p w14:paraId="56D51312" w14:textId="77777777" w:rsidR="00200552" w:rsidRPr="00200552" w:rsidRDefault="00200552" w:rsidP="00200552">
            <w:pPr>
              <w:jc w:val="center"/>
              <w:rPr>
                <w:b/>
                <w:bCs/>
                <w:color w:val="000000"/>
                <w:sz w:val="20"/>
                <w:szCs w:val="20"/>
              </w:rPr>
            </w:pPr>
            <w:r w:rsidRPr="00200552">
              <w:rPr>
                <w:b/>
                <w:bCs/>
                <w:color w:val="000000"/>
                <w:sz w:val="20"/>
                <w:szCs w:val="20"/>
              </w:rPr>
              <w:t>9.03E-06</w:t>
            </w:r>
          </w:p>
        </w:tc>
        <w:tc>
          <w:tcPr>
            <w:tcW w:w="1300" w:type="dxa"/>
            <w:tcBorders>
              <w:top w:val="nil"/>
              <w:left w:val="nil"/>
              <w:bottom w:val="nil"/>
              <w:right w:val="nil"/>
            </w:tcBorders>
            <w:shd w:val="clear" w:color="auto" w:fill="auto"/>
            <w:noWrap/>
            <w:hideMark/>
          </w:tcPr>
          <w:p w14:paraId="47497447" w14:textId="77777777" w:rsidR="00200552" w:rsidRPr="00200552" w:rsidRDefault="00200552" w:rsidP="00200552">
            <w:pPr>
              <w:jc w:val="center"/>
              <w:rPr>
                <w:color w:val="000000"/>
                <w:sz w:val="20"/>
                <w:szCs w:val="20"/>
              </w:rPr>
            </w:pPr>
            <w:r w:rsidRPr="00200552">
              <w:rPr>
                <w:color w:val="000000"/>
                <w:sz w:val="20"/>
                <w:szCs w:val="20"/>
              </w:rPr>
              <w:t>3.53E-05</w:t>
            </w:r>
          </w:p>
        </w:tc>
        <w:tc>
          <w:tcPr>
            <w:tcW w:w="1440" w:type="dxa"/>
            <w:tcBorders>
              <w:top w:val="nil"/>
              <w:left w:val="nil"/>
              <w:bottom w:val="nil"/>
              <w:right w:val="nil"/>
            </w:tcBorders>
            <w:shd w:val="clear" w:color="auto" w:fill="auto"/>
            <w:noWrap/>
            <w:hideMark/>
          </w:tcPr>
          <w:p w14:paraId="67FEA05B"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3CA9F201" w14:textId="77777777" w:rsidTr="00200552">
        <w:trPr>
          <w:trHeight w:val="320"/>
        </w:trPr>
        <w:tc>
          <w:tcPr>
            <w:tcW w:w="3360" w:type="dxa"/>
            <w:tcBorders>
              <w:top w:val="nil"/>
              <w:left w:val="nil"/>
              <w:bottom w:val="nil"/>
              <w:right w:val="nil"/>
            </w:tcBorders>
            <w:shd w:val="clear" w:color="auto" w:fill="auto"/>
            <w:noWrap/>
            <w:hideMark/>
          </w:tcPr>
          <w:p w14:paraId="694706ED" w14:textId="77777777" w:rsidR="00200552" w:rsidRPr="00200552" w:rsidRDefault="00200552" w:rsidP="00200552">
            <w:pPr>
              <w:rPr>
                <w:color w:val="000000"/>
                <w:sz w:val="20"/>
                <w:szCs w:val="20"/>
              </w:rPr>
            </w:pPr>
            <w:r w:rsidRPr="000245E2">
              <w:rPr>
                <w:i/>
                <w:iCs/>
                <w:color w:val="000000"/>
                <w:sz w:val="20"/>
                <w:szCs w:val="20"/>
              </w:rPr>
              <w:t>N</w:t>
            </w:r>
            <w:r w:rsidRPr="00200552">
              <w:rPr>
                <w:color w:val="000000"/>
                <w:sz w:val="20"/>
                <w:szCs w:val="20"/>
              </w:rPr>
              <w:t>-</w:t>
            </w:r>
            <w:proofErr w:type="spellStart"/>
            <w:r w:rsidRPr="00200552">
              <w:rPr>
                <w:color w:val="000000"/>
                <w:sz w:val="20"/>
                <w:szCs w:val="20"/>
              </w:rPr>
              <w:t>Acetylglutamine</w:t>
            </w:r>
            <w:proofErr w:type="spellEnd"/>
          </w:p>
        </w:tc>
        <w:tc>
          <w:tcPr>
            <w:tcW w:w="1300" w:type="dxa"/>
            <w:tcBorders>
              <w:top w:val="nil"/>
              <w:left w:val="nil"/>
              <w:bottom w:val="nil"/>
              <w:right w:val="nil"/>
            </w:tcBorders>
            <w:shd w:val="clear" w:color="auto" w:fill="auto"/>
            <w:noWrap/>
            <w:hideMark/>
          </w:tcPr>
          <w:p w14:paraId="64E1A051" w14:textId="77777777" w:rsidR="00200552" w:rsidRPr="00200552" w:rsidRDefault="00200552" w:rsidP="00200552">
            <w:pPr>
              <w:jc w:val="center"/>
              <w:rPr>
                <w:color w:val="000000"/>
                <w:sz w:val="20"/>
                <w:szCs w:val="20"/>
              </w:rPr>
            </w:pPr>
            <w:r w:rsidRPr="00200552">
              <w:rPr>
                <w:color w:val="000000"/>
                <w:sz w:val="20"/>
                <w:szCs w:val="20"/>
              </w:rPr>
              <w:t>15.296</w:t>
            </w:r>
          </w:p>
        </w:tc>
        <w:tc>
          <w:tcPr>
            <w:tcW w:w="1300" w:type="dxa"/>
            <w:tcBorders>
              <w:top w:val="nil"/>
              <w:left w:val="nil"/>
              <w:bottom w:val="nil"/>
              <w:right w:val="nil"/>
            </w:tcBorders>
            <w:shd w:val="clear" w:color="auto" w:fill="auto"/>
            <w:noWrap/>
            <w:hideMark/>
          </w:tcPr>
          <w:p w14:paraId="3ED024AF" w14:textId="77777777" w:rsidR="00200552" w:rsidRPr="00200552" w:rsidRDefault="00200552" w:rsidP="00200552">
            <w:pPr>
              <w:jc w:val="center"/>
              <w:rPr>
                <w:b/>
                <w:bCs/>
                <w:color w:val="000000"/>
                <w:sz w:val="20"/>
                <w:szCs w:val="20"/>
              </w:rPr>
            </w:pPr>
            <w:r w:rsidRPr="00200552">
              <w:rPr>
                <w:b/>
                <w:bCs/>
                <w:color w:val="000000"/>
                <w:sz w:val="20"/>
                <w:szCs w:val="20"/>
              </w:rPr>
              <w:t>1.02E-05</w:t>
            </w:r>
          </w:p>
        </w:tc>
        <w:tc>
          <w:tcPr>
            <w:tcW w:w="1300" w:type="dxa"/>
            <w:tcBorders>
              <w:top w:val="nil"/>
              <w:left w:val="nil"/>
              <w:bottom w:val="nil"/>
              <w:right w:val="nil"/>
            </w:tcBorders>
            <w:shd w:val="clear" w:color="auto" w:fill="auto"/>
            <w:noWrap/>
            <w:hideMark/>
          </w:tcPr>
          <w:p w14:paraId="521C1E92" w14:textId="77777777" w:rsidR="00200552" w:rsidRPr="00200552" w:rsidRDefault="00200552" w:rsidP="00200552">
            <w:pPr>
              <w:jc w:val="center"/>
              <w:rPr>
                <w:color w:val="000000"/>
                <w:sz w:val="20"/>
                <w:szCs w:val="20"/>
              </w:rPr>
            </w:pPr>
            <w:r w:rsidRPr="00200552">
              <w:rPr>
                <w:color w:val="000000"/>
                <w:sz w:val="20"/>
                <w:szCs w:val="20"/>
              </w:rPr>
              <w:t>3.83E-05</w:t>
            </w:r>
          </w:p>
        </w:tc>
        <w:tc>
          <w:tcPr>
            <w:tcW w:w="1440" w:type="dxa"/>
            <w:tcBorders>
              <w:top w:val="nil"/>
              <w:left w:val="nil"/>
              <w:bottom w:val="nil"/>
              <w:right w:val="nil"/>
            </w:tcBorders>
            <w:shd w:val="clear" w:color="auto" w:fill="auto"/>
            <w:noWrap/>
            <w:hideMark/>
          </w:tcPr>
          <w:p w14:paraId="1BCDAE71"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23C0DE29" w14:textId="77777777" w:rsidTr="00200552">
        <w:trPr>
          <w:trHeight w:val="320"/>
        </w:trPr>
        <w:tc>
          <w:tcPr>
            <w:tcW w:w="3360" w:type="dxa"/>
            <w:tcBorders>
              <w:top w:val="nil"/>
              <w:left w:val="nil"/>
              <w:bottom w:val="nil"/>
              <w:right w:val="nil"/>
            </w:tcBorders>
            <w:shd w:val="clear" w:color="auto" w:fill="auto"/>
            <w:noWrap/>
            <w:hideMark/>
          </w:tcPr>
          <w:p w14:paraId="5EB5D8BE" w14:textId="77777777" w:rsidR="00200552" w:rsidRPr="00200552" w:rsidRDefault="00200552" w:rsidP="00200552">
            <w:pPr>
              <w:rPr>
                <w:color w:val="000000"/>
                <w:sz w:val="20"/>
                <w:szCs w:val="20"/>
              </w:rPr>
            </w:pPr>
            <w:r w:rsidRPr="00200552">
              <w:rPr>
                <w:color w:val="000000"/>
                <w:sz w:val="20"/>
                <w:szCs w:val="20"/>
              </w:rPr>
              <w:t>Taurine</w:t>
            </w:r>
          </w:p>
        </w:tc>
        <w:tc>
          <w:tcPr>
            <w:tcW w:w="1300" w:type="dxa"/>
            <w:tcBorders>
              <w:top w:val="nil"/>
              <w:left w:val="nil"/>
              <w:bottom w:val="nil"/>
              <w:right w:val="nil"/>
            </w:tcBorders>
            <w:shd w:val="clear" w:color="auto" w:fill="auto"/>
            <w:noWrap/>
            <w:hideMark/>
          </w:tcPr>
          <w:p w14:paraId="0148DCB3" w14:textId="77777777" w:rsidR="00200552" w:rsidRPr="00200552" w:rsidRDefault="00200552" w:rsidP="00200552">
            <w:pPr>
              <w:jc w:val="center"/>
              <w:rPr>
                <w:color w:val="000000"/>
                <w:sz w:val="20"/>
                <w:szCs w:val="20"/>
              </w:rPr>
            </w:pPr>
            <w:r w:rsidRPr="00200552">
              <w:rPr>
                <w:color w:val="000000"/>
                <w:sz w:val="20"/>
                <w:szCs w:val="20"/>
              </w:rPr>
              <w:t>15.172</w:t>
            </w:r>
          </w:p>
        </w:tc>
        <w:tc>
          <w:tcPr>
            <w:tcW w:w="1300" w:type="dxa"/>
            <w:tcBorders>
              <w:top w:val="nil"/>
              <w:left w:val="nil"/>
              <w:bottom w:val="nil"/>
              <w:right w:val="nil"/>
            </w:tcBorders>
            <w:shd w:val="clear" w:color="auto" w:fill="auto"/>
            <w:noWrap/>
            <w:hideMark/>
          </w:tcPr>
          <w:p w14:paraId="6347732D" w14:textId="77777777" w:rsidR="00200552" w:rsidRPr="00200552" w:rsidRDefault="00200552" w:rsidP="00200552">
            <w:pPr>
              <w:jc w:val="center"/>
              <w:rPr>
                <w:b/>
                <w:bCs/>
                <w:color w:val="000000"/>
                <w:sz w:val="20"/>
                <w:szCs w:val="20"/>
              </w:rPr>
            </w:pPr>
            <w:r w:rsidRPr="00200552">
              <w:rPr>
                <w:b/>
                <w:bCs/>
                <w:color w:val="000000"/>
                <w:sz w:val="20"/>
                <w:szCs w:val="20"/>
              </w:rPr>
              <w:t>1.10E-05</w:t>
            </w:r>
          </w:p>
        </w:tc>
        <w:tc>
          <w:tcPr>
            <w:tcW w:w="1300" w:type="dxa"/>
            <w:tcBorders>
              <w:top w:val="nil"/>
              <w:left w:val="nil"/>
              <w:bottom w:val="nil"/>
              <w:right w:val="nil"/>
            </w:tcBorders>
            <w:shd w:val="clear" w:color="auto" w:fill="auto"/>
            <w:noWrap/>
            <w:hideMark/>
          </w:tcPr>
          <w:p w14:paraId="471A6F5F" w14:textId="77777777" w:rsidR="00200552" w:rsidRPr="00200552" w:rsidRDefault="00200552" w:rsidP="00200552">
            <w:pPr>
              <w:jc w:val="center"/>
              <w:rPr>
                <w:color w:val="000000"/>
                <w:sz w:val="20"/>
                <w:szCs w:val="20"/>
              </w:rPr>
            </w:pPr>
            <w:r w:rsidRPr="00200552">
              <w:rPr>
                <w:color w:val="000000"/>
                <w:sz w:val="20"/>
                <w:szCs w:val="20"/>
              </w:rPr>
              <w:t>3.95E-05</w:t>
            </w:r>
          </w:p>
        </w:tc>
        <w:tc>
          <w:tcPr>
            <w:tcW w:w="1440" w:type="dxa"/>
            <w:tcBorders>
              <w:top w:val="nil"/>
              <w:left w:val="nil"/>
              <w:bottom w:val="nil"/>
              <w:right w:val="nil"/>
            </w:tcBorders>
            <w:shd w:val="clear" w:color="auto" w:fill="auto"/>
            <w:noWrap/>
            <w:hideMark/>
          </w:tcPr>
          <w:p w14:paraId="5C2F75A3"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38671EEB" w14:textId="77777777" w:rsidTr="00200552">
        <w:trPr>
          <w:trHeight w:val="320"/>
        </w:trPr>
        <w:tc>
          <w:tcPr>
            <w:tcW w:w="3360" w:type="dxa"/>
            <w:tcBorders>
              <w:top w:val="nil"/>
              <w:left w:val="nil"/>
              <w:bottom w:val="nil"/>
              <w:right w:val="nil"/>
            </w:tcBorders>
            <w:shd w:val="clear" w:color="auto" w:fill="auto"/>
            <w:noWrap/>
            <w:hideMark/>
          </w:tcPr>
          <w:p w14:paraId="39178C9B" w14:textId="77777777" w:rsidR="00200552" w:rsidRPr="00200552" w:rsidRDefault="00200552" w:rsidP="00200552">
            <w:pPr>
              <w:rPr>
                <w:color w:val="000000"/>
                <w:sz w:val="20"/>
                <w:szCs w:val="20"/>
              </w:rPr>
            </w:pPr>
            <w:r w:rsidRPr="00200552">
              <w:rPr>
                <w:color w:val="000000"/>
                <w:sz w:val="20"/>
                <w:szCs w:val="20"/>
              </w:rPr>
              <w:t>Uric acid</w:t>
            </w:r>
          </w:p>
        </w:tc>
        <w:tc>
          <w:tcPr>
            <w:tcW w:w="1300" w:type="dxa"/>
            <w:tcBorders>
              <w:top w:val="nil"/>
              <w:left w:val="nil"/>
              <w:bottom w:val="nil"/>
              <w:right w:val="nil"/>
            </w:tcBorders>
            <w:shd w:val="clear" w:color="auto" w:fill="auto"/>
            <w:noWrap/>
            <w:hideMark/>
          </w:tcPr>
          <w:p w14:paraId="5779FB9C" w14:textId="77777777" w:rsidR="00200552" w:rsidRPr="00200552" w:rsidRDefault="00200552" w:rsidP="00200552">
            <w:pPr>
              <w:jc w:val="center"/>
              <w:rPr>
                <w:color w:val="000000"/>
                <w:sz w:val="20"/>
                <w:szCs w:val="20"/>
              </w:rPr>
            </w:pPr>
            <w:r w:rsidRPr="00200552">
              <w:rPr>
                <w:color w:val="000000"/>
                <w:sz w:val="20"/>
                <w:szCs w:val="20"/>
              </w:rPr>
              <w:t>15.071</w:t>
            </w:r>
          </w:p>
        </w:tc>
        <w:tc>
          <w:tcPr>
            <w:tcW w:w="1300" w:type="dxa"/>
            <w:tcBorders>
              <w:top w:val="nil"/>
              <w:left w:val="nil"/>
              <w:bottom w:val="nil"/>
              <w:right w:val="nil"/>
            </w:tcBorders>
            <w:shd w:val="clear" w:color="auto" w:fill="auto"/>
            <w:noWrap/>
            <w:hideMark/>
          </w:tcPr>
          <w:p w14:paraId="7DB67FB0" w14:textId="77777777" w:rsidR="00200552" w:rsidRPr="00200552" w:rsidRDefault="00200552" w:rsidP="00200552">
            <w:pPr>
              <w:jc w:val="center"/>
              <w:rPr>
                <w:b/>
                <w:bCs/>
                <w:color w:val="000000"/>
                <w:sz w:val="20"/>
                <w:szCs w:val="20"/>
              </w:rPr>
            </w:pPr>
            <w:r w:rsidRPr="00200552">
              <w:rPr>
                <w:b/>
                <w:bCs/>
                <w:color w:val="000000"/>
                <w:sz w:val="20"/>
                <w:szCs w:val="20"/>
              </w:rPr>
              <w:t>1.16E-05</w:t>
            </w:r>
          </w:p>
        </w:tc>
        <w:tc>
          <w:tcPr>
            <w:tcW w:w="1300" w:type="dxa"/>
            <w:tcBorders>
              <w:top w:val="nil"/>
              <w:left w:val="nil"/>
              <w:bottom w:val="nil"/>
              <w:right w:val="nil"/>
            </w:tcBorders>
            <w:shd w:val="clear" w:color="auto" w:fill="auto"/>
            <w:noWrap/>
            <w:hideMark/>
          </w:tcPr>
          <w:p w14:paraId="5D4D71FB" w14:textId="77777777" w:rsidR="00200552" w:rsidRPr="00200552" w:rsidRDefault="00200552" w:rsidP="00200552">
            <w:pPr>
              <w:jc w:val="center"/>
              <w:rPr>
                <w:color w:val="000000"/>
                <w:sz w:val="20"/>
                <w:szCs w:val="20"/>
              </w:rPr>
            </w:pPr>
            <w:r w:rsidRPr="00200552">
              <w:rPr>
                <w:color w:val="000000"/>
                <w:sz w:val="20"/>
                <w:szCs w:val="20"/>
              </w:rPr>
              <w:t>4.03E-05</w:t>
            </w:r>
          </w:p>
        </w:tc>
        <w:tc>
          <w:tcPr>
            <w:tcW w:w="1440" w:type="dxa"/>
            <w:tcBorders>
              <w:top w:val="nil"/>
              <w:left w:val="nil"/>
              <w:bottom w:val="nil"/>
              <w:right w:val="nil"/>
            </w:tcBorders>
            <w:shd w:val="clear" w:color="auto" w:fill="auto"/>
            <w:noWrap/>
            <w:hideMark/>
          </w:tcPr>
          <w:p w14:paraId="7F1A8B83"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400D57EA" w14:textId="77777777" w:rsidTr="00200552">
        <w:trPr>
          <w:trHeight w:val="320"/>
        </w:trPr>
        <w:tc>
          <w:tcPr>
            <w:tcW w:w="3360" w:type="dxa"/>
            <w:tcBorders>
              <w:top w:val="nil"/>
              <w:left w:val="nil"/>
              <w:bottom w:val="nil"/>
              <w:right w:val="nil"/>
            </w:tcBorders>
            <w:shd w:val="clear" w:color="auto" w:fill="auto"/>
            <w:noWrap/>
            <w:hideMark/>
          </w:tcPr>
          <w:p w14:paraId="671A00CD" w14:textId="77777777" w:rsidR="00200552" w:rsidRPr="00200552" w:rsidRDefault="00200552" w:rsidP="00200552">
            <w:pPr>
              <w:rPr>
                <w:color w:val="000000"/>
                <w:sz w:val="20"/>
                <w:szCs w:val="20"/>
              </w:rPr>
            </w:pPr>
            <w:r w:rsidRPr="00200552">
              <w:rPr>
                <w:color w:val="000000"/>
                <w:sz w:val="20"/>
                <w:szCs w:val="20"/>
              </w:rPr>
              <w:t>Tyrosine</w:t>
            </w:r>
          </w:p>
        </w:tc>
        <w:tc>
          <w:tcPr>
            <w:tcW w:w="1300" w:type="dxa"/>
            <w:tcBorders>
              <w:top w:val="nil"/>
              <w:left w:val="nil"/>
              <w:bottom w:val="nil"/>
              <w:right w:val="nil"/>
            </w:tcBorders>
            <w:shd w:val="clear" w:color="auto" w:fill="auto"/>
            <w:noWrap/>
            <w:hideMark/>
          </w:tcPr>
          <w:p w14:paraId="6B9D93BC" w14:textId="77777777" w:rsidR="00200552" w:rsidRPr="00200552" w:rsidRDefault="00200552" w:rsidP="00200552">
            <w:pPr>
              <w:jc w:val="center"/>
              <w:rPr>
                <w:color w:val="000000"/>
                <w:sz w:val="20"/>
                <w:szCs w:val="20"/>
              </w:rPr>
            </w:pPr>
            <w:r w:rsidRPr="00200552">
              <w:rPr>
                <w:color w:val="000000"/>
                <w:sz w:val="20"/>
                <w:szCs w:val="20"/>
              </w:rPr>
              <w:t>14.958</w:t>
            </w:r>
          </w:p>
        </w:tc>
        <w:tc>
          <w:tcPr>
            <w:tcW w:w="1300" w:type="dxa"/>
            <w:tcBorders>
              <w:top w:val="nil"/>
              <w:left w:val="nil"/>
              <w:bottom w:val="nil"/>
              <w:right w:val="nil"/>
            </w:tcBorders>
            <w:shd w:val="clear" w:color="auto" w:fill="auto"/>
            <w:noWrap/>
            <w:hideMark/>
          </w:tcPr>
          <w:p w14:paraId="17397648" w14:textId="77777777" w:rsidR="00200552" w:rsidRPr="00200552" w:rsidRDefault="00200552" w:rsidP="00200552">
            <w:pPr>
              <w:jc w:val="center"/>
              <w:rPr>
                <w:b/>
                <w:bCs/>
                <w:color w:val="000000"/>
                <w:sz w:val="20"/>
                <w:szCs w:val="20"/>
              </w:rPr>
            </w:pPr>
            <w:r w:rsidRPr="00200552">
              <w:rPr>
                <w:b/>
                <w:bCs/>
                <w:color w:val="000000"/>
                <w:sz w:val="20"/>
                <w:szCs w:val="20"/>
              </w:rPr>
              <w:t>1.24E-05</w:t>
            </w:r>
          </w:p>
        </w:tc>
        <w:tc>
          <w:tcPr>
            <w:tcW w:w="1300" w:type="dxa"/>
            <w:tcBorders>
              <w:top w:val="nil"/>
              <w:left w:val="nil"/>
              <w:bottom w:val="nil"/>
              <w:right w:val="nil"/>
            </w:tcBorders>
            <w:shd w:val="clear" w:color="auto" w:fill="auto"/>
            <w:noWrap/>
            <w:hideMark/>
          </w:tcPr>
          <w:p w14:paraId="127B59B0" w14:textId="77777777" w:rsidR="00200552" w:rsidRPr="00200552" w:rsidRDefault="00200552" w:rsidP="00200552">
            <w:pPr>
              <w:jc w:val="center"/>
              <w:rPr>
                <w:color w:val="000000"/>
                <w:sz w:val="20"/>
                <w:szCs w:val="20"/>
              </w:rPr>
            </w:pPr>
            <w:r w:rsidRPr="00200552">
              <w:rPr>
                <w:color w:val="000000"/>
                <w:sz w:val="20"/>
                <w:szCs w:val="20"/>
              </w:rPr>
              <w:t>4.15E-05</w:t>
            </w:r>
          </w:p>
        </w:tc>
        <w:tc>
          <w:tcPr>
            <w:tcW w:w="1440" w:type="dxa"/>
            <w:tcBorders>
              <w:top w:val="nil"/>
              <w:left w:val="nil"/>
              <w:bottom w:val="nil"/>
              <w:right w:val="nil"/>
            </w:tcBorders>
            <w:shd w:val="clear" w:color="auto" w:fill="auto"/>
            <w:noWrap/>
            <w:hideMark/>
          </w:tcPr>
          <w:p w14:paraId="212C6AE3"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22D2BE91" w14:textId="77777777" w:rsidTr="00200552">
        <w:trPr>
          <w:trHeight w:val="320"/>
        </w:trPr>
        <w:tc>
          <w:tcPr>
            <w:tcW w:w="3360" w:type="dxa"/>
            <w:tcBorders>
              <w:top w:val="nil"/>
              <w:left w:val="nil"/>
              <w:bottom w:val="nil"/>
              <w:right w:val="nil"/>
            </w:tcBorders>
            <w:shd w:val="clear" w:color="auto" w:fill="auto"/>
            <w:noWrap/>
            <w:hideMark/>
          </w:tcPr>
          <w:p w14:paraId="5AF2707E" w14:textId="77777777" w:rsidR="00200552" w:rsidRPr="00200552" w:rsidRDefault="00200552" w:rsidP="00200552">
            <w:pPr>
              <w:rPr>
                <w:color w:val="000000"/>
                <w:sz w:val="20"/>
                <w:szCs w:val="20"/>
              </w:rPr>
            </w:pPr>
            <w:r w:rsidRPr="00200552">
              <w:rPr>
                <w:color w:val="000000"/>
                <w:sz w:val="20"/>
                <w:szCs w:val="20"/>
              </w:rPr>
              <w:t>Glutaric acid*</w:t>
            </w:r>
          </w:p>
        </w:tc>
        <w:tc>
          <w:tcPr>
            <w:tcW w:w="1300" w:type="dxa"/>
            <w:tcBorders>
              <w:top w:val="nil"/>
              <w:left w:val="nil"/>
              <w:bottom w:val="nil"/>
              <w:right w:val="nil"/>
            </w:tcBorders>
            <w:shd w:val="clear" w:color="auto" w:fill="auto"/>
            <w:noWrap/>
            <w:hideMark/>
          </w:tcPr>
          <w:p w14:paraId="21D26C5D" w14:textId="77777777" w:rsidR="00200552" w:rsidRPr="00200552" w:rsidRDefault="00200552" w:rsidP="00200552">
            <w:pPr>
              <w:jc w:val="center"/>
              <w:rPr>
                <w:color w:val="000000"/>
                <w:sz w:val="20"/>
                <w:szCs w:val="20"/>
              </w:rPr>
            </w:pPr>
            <w:r w:rsidRPr="00200552">
              <w:rPr>
                <w:color w:val="000000"/>
                <w:sz w:val="20"/>
                <w:szCs w:val="20"/>
              </w:rPr>
              <w:t>14.049</w:t>
            </w:r>
          </w:p>
        </w:tc>
        <w:tc>
          <w:tcPr>
            <w:tcW w:w="1300" w:type="dxa"/>
            <w:tcBorders>
              <w:top w:val="nil"/>
              <w:left w:val="nil"/>
              <w:bottom w:val="nil"/>
              <w:right w:val="nil"/>
            </w:tcBorders>
            <w:shd w:val="clear" w:color="auto" w:fill="auto"/>
            <w:noWrap/>
            <w:hideMark/>
          </w:tcPr>
          <w:p w14:paraId="2093F66A" w14:textId="77777777" w:rsidR="00200552" w:rsidRPr="00200552" w:rsidRDefault="00200552" w:rsidP="00200552">
            <w:pPr>
              <w:jc w:val="center"/>
              <w:rPr>
                <w:b/>
                <w:bCs/>
                <w:color w:val="000000"/>
                <w:sz w:val="20"/>
                <w:szCs w:val="20"/>
              </w:rPr>
            </w:pPr>
            <w:r w:rsidRPr="00200552">
              <w:rPr>
                <w:b/>
                <w:bCs/>
                <w:color w:val="000000"/>
                <w:sz w:val="20"/>
                <w:szCs w:val="20"/>
              </w:rPr>
              <w:t>2.13E-05</w:t>
            </w:r>
          </w:p>
        </w:tc>
        <w:tc>
          <w:tcPr>
            <w:tcW w:w="1300" w:type="dxa"/>
            <w:tcBorders>
              <w:top w:val="nil"/>
              <w:left w:val="nil"/>
              <w:bottom w:val="nil"/>
              <w:right w:val="nil"/>
            </w:tcBorders>
            <w:shd w:val="clear" w:color="auto" w:fill="auto"/>
            <w:noWrap/>
            <w:hideMark/>
          </w:tcPr>
          <w:p w14:paraId="6761170C" w14:textId="77777777" w:rsidR="00200552" w:rsidRPr="00200552" w:rsidRDefault="00200552" w:rsidP="00200552">
            <w:pPr>
              <w:jc w:val="center"/>
              <w:rPr>
                <w:color w:val="000000"/>
                <w:sz w:val="20"/>
                <w:szCs w:val="20"/>
              </w:rPr>
            </w:pPr>
            <w:r w:rsidRPr="00200552">
              <w:rPr>
                <w:color w:val="000000"/>
                <w:sz w:val="20"/>
                <w:szCs w:val="20"/>
              </w:rPr>
              <w:t>6.85E-05</w:t>
            </w:r>
          </w:p>
        </w:tc>
        <w:tc>
          <w:tcPr>
            <w:tcW w:w="1440" w:type="dxa"/>
            <w:tcBorders>
              <w:top w:val="nil"/>
              <w:left w:val="nil"/>
              <w:bottom w:val="nil"/>
              <w:right w:val="nil"/>
            </w:tcBorders>
            <w:shd w:val="clear" w:color="auto" w:fill="auto"/>
            <w:noWrap/>
            <w:hideMark/>
          </w:tcPr>
          <w:p w14:paraId="12BE1FB3"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2053CF2A" w14:textId="77777777" w:rsidTr="00200552">
        <w:trPr>
          <w:trHeight w:val="320"/>
        </w:trPr>
        <w:tc>
          <w:tcPr>
            <w:tcW w:w="3360" w:type="dxa"/>
            <w:tcBorders>
              <w:top w:val="nil"/>
              <w:left w:val="nil"/>
              <w:bottom w:val="nil"/>
              <w:right w:val="nil"/>
            </w:tcBorders>
            <w:shd w:val="clear" w:color="auto" w:fill="auto"/>
            <w:noWrap/>
            <w:hideMark/>
          </w:tcPr>
          <w:p w14:paraId="09E57E6C" w14:textId="4898F9CF" w:rsidR="00200552" w:rsidRPr="00200552" w:rsidRDefault="00200552" w:rsidP="00200552">
            <w:pPr>
              <w:rPr>
                <w:color w:val="000000"/>
                <w:sz w:val="20"/>
                <w:szCs w:val="20"/>
              </w:rPr>
            </w:pPr>
            <w:r w:rsidRPr="00200552">
              <w:rPr>
                <w:color w:val="000000"/>
                <w:sz w:val="20"/>
                <w:szCs w:val="20"/>
              </w:rPr>
              <w:t>2</w:t>
            </w:r>
            <w:r w:rsidR="00176A7D">
              <w:rPr>
                <w:color w:val="000000"/>
                <w:sz w:val="20"/>
                <w:szCs w:val="20"/>
              </w:rPr>
              <w:t>,</w:t>
            </w:r>
            <w:r w:rsidRPr="00200552">
              <w:rPr>
                <w:color w:val="000000"/>
                <w:sz w:val="20"/>
                <w:szCs w:val="20"/>
              </w:rPr>
              <w:t>3-Dihydroxybenzoate*</w:t>
            </w:r>
          </w:p>
        </w:tc>
        <w:tc>
          <w:tcPr>
            <w:tcW w:w="1300" w:type="dxa"/>
            <w:tcBorders>
              <w:top w:val="nil"/>
              <w:left w:val="nil"/>
              <w:bottom w:val="nil"/>
              <w:right w:val="nil"/>
            </w:tcBorders>
            <w:shd w:val="clear" w:color="auto" w:fill="auto"/>
            <w:noWrap/>
            <w:hideMark/>
          </w:tcPr>
          <w:p w14:paraId="442F9C1F" w14:textId="77777777" w:rsidR="00200552" w:rsidRPr="00200552" w:rsidRDefault="00200552" w:rsidP="00200552">
            <w:pPr>
              <w:jc w:val="center"/>
              <w:rPr>
                <w:color w:val="000000"/>
                <w:sz w:val="20"/>
                <w:szCs w:val="20"/>
              </w:rPr>
            </w:pPr>
            <w:r w:rsidRPr="00200552">
              <w:rPr>
                <w:color w:val="000000"/>
                <w:sz w:val="20"/>
                <w:szCs w:val="20"/>
              </w:rPr>
              <w:t>13.939</w:t>
            </w:r>
          </w:p>
        </w:tc>
        <w:tc>
          <w:tcPr>
            <w:tcW w:w="1300" w:type="dxa"/>
            <w:tcBorders>
              <w:top w:val="nil"/>
              <w:left w:val="nil"/>
              <w:bottom w:val="nil"/>
              <w:right w:val="nil"/>
            </w:tcBorders>
            <w:shd w:val="clear" w:color="auto" w:fill="auto"/>
            <w:noWrap/>
            <w:hideMark/>
          </w:tcPr>
          <w:p w14:paraId="71853583" w14:textId="77777777" w:rsidR="00200552" w:rsidRPr="00200552" w:rsidRDefault="00200552" w:rsidP="00200552">
            <w:pPr>
              <w:jc w:val="center"/>
              <w:rPr>
                <w:b/>
                <w:bCs/>
                <w:color w:val="000000"/>
                <w:sz w:val="20"/>
                <w:szCs w:val="20"/>
              </w:rPr>
            </w:pPr>
            <w:r w:rsidRPr="00200552">
              <w:rPr>
                <w:b/>
                <w:bCs/>
                <w:color w:val="000000"/>
                <w:sz w:val="20"/>
                <w:szCs w:val="20"/>
              </w:rPr>
              <w:t>2.28E-05</w:t>
            </w:r>
          </w:p>
        </w:tc>
        <w:tc>
          <w:tcPr>
            <w:tcW w:w="1300" w:type="dxa"/>
            <w:tcBorders>
              <w:top w:val="nil"/>
              <w:left w:val="nil"/>
              <w:bottom w:val="nil"/>
              <w:right w:val="nil"/>
            </w:tcBorders>
            <w:shd w:val="clear" w:color="auto" w:fill="auto"/>
            <w:noWrap/>
            <w:hideMark/>
          </w:tcPr>
          <w:p w14:paraId="1E62E425" w14:textId="77777777" w:rsidR="00200552" w:rsidRPr="00200552" w:rsidRDefault="00200552" w:rsidP="00200552">
            <w:pPr>
              <w:jc w:val="center"/>
              <w:rPr>
                <w:color w:val="000000"/>
                <w:sz w:val="20"/>
                <w:szCs w:val="20"/>
              </w:rPr>
            </w:pPr>
            <w:r w:rsidRPr="00200552">
              <w:rPr>
                <w:color w:val="000000"/>
                <w:sz w:val="20"/>
                <w:szCs w:val="20"/>
              </w:rPr>
              <w:t>7.06E-05</w:t>
            </w:r>
          </w:p>
        </w:tc>
        <w:tc>
          <w:tcPr>
            <w:tcW w:w="1440" w:type="dxa"/>
            <w:tcBorders>
              <w:top w:val="nil"/>
              <w:left w:val="nil"/>
              <w:bottom w:val="nil"/>
              <w:right w:val="nil"/>
            </w:tcBorders>
            <w:shd w:val="clear" w:color="auto" w:fill="auto"/>
            <w:noWrap/>
            <w:hideMark/>
          </w:tcPr>
          <w:p w14:paraId="52D7152A" w14:textId="77777777" w:rsidR="00200552" w:rsidRPr="00200552" w:rsidRDefault="00200552" w:rsidP="00200552">
            <w:pPr>
              <w:jc w:val="center"/>
              <w:rPr>
                <w:color w:val="000000"/>
                <w:sz w:val="20"/>
                <w:szCs w:val="20"/>
              </w:rPr>
            </w:pPr>
            <w:r w:rsidRPr="00200552">
              <w:rPr>
                <w:color w:val="000000"/>
                <w:sz w:val="20"/>
                <w:szCs w:val="20"/>
              </w:rPr>
              <w:t>3-0; 3-1</w:t>
            </w:r>
          </w:p>
        </w:tc>
      </w:tr>
      <w:tr w:rsidR="00200552" w:rsidRPr="00200552" w14:paraId="570ACD24" w14:textId="77777777" w:rsidTr="00200552">
        <w:trPr>
          <w:trHeight w:val="320"/>
        </w:trPr>
        <w:tc>
          <w:tcPr>
            <w:tcW w:w="3360" w:type="dxa"/>
            <w:tcBorders>
              <w:top w:val="nil"/>
              <w:left w:val="nil"/>
              <w:bottom w:val="nil"/>
              <w:right w:val="nil"/>
            </w:tcBorders>
            <w:shd w:val="clear" w:color="auto" w:fill="auto"/>
            <w:noWrap/>
            <w:hideMark/>
          </w:tcPr>
          <w:p w14:paraId="4A3F4F1B" w14:textId="77777777" w:rsidR="00200552" w:rsidRPr="00200552" w:rsidRDefault="00200552" w:rsidP="00200552">
            <w:pPr>
              <w:rPr>
                <w:color w:val="000000"/>
                <w:sz w:val="20"/>
                <w:szCs w:val="20"/>
              </w:rPr>
            </w:pPr>
            <w:r w:rsidRPr="00200552">
              <w:rPr>
                <w:color w:val="000000"/>
                <w:sz w:val="20"/>
                <w:szCs w:val="20"/>
              </w:rPr>
              <w:t>Phenylpyruvate</w:t>
            </w:r>
          </w:p>
        </w:tc>
        <w:tc>
          <w:tcPr>
            <w:tcW w:w="1300" w:type="dxa"/>
            <w:tcBorders>
              <w:top w:val="nil"/>
              <w:left w:val="nil"/>
              <w:bottom w:val="nil"/>
              <w:right w:val="nil"/>
            </w:tcBorders>
            <w:shd w:val="clear" w:color="auto" w:fill="auto"/>
            <w:noWrap/>
            <w:hideMark/>
          </w:tcPr>
          <w:p w14:paraId="79CA9845" w14:textId="77777777" w:rsidR="00200552" w:rsidRPr="00200552" w:rsidRDefault="00200552" w:rsidP="00200552">
            <w:pPr>
              <w:jc w:val="center"/>
              <w:rPr>
                <w:color w:val="000000"/>
                <w:sz w:val="20"/>
                <w:szCs w:val="20"/>
              </w:rPr>
            </w:pPr>
            <w:r w:rsidRPr="00200552">
              <w:rPr>
                <w:color w:val="000000"/>
                <w:sz w:val="20"/>
                <w:szCs w:val="20"/>
              </w:rPr>
              <w:t>13.591</w:t>
            </w:r>
          </w:p>
        </w:tc>
        <w:tc>
          <w:tcPr>
            <w:tcW w:w="1300" w:type="dxa"/>
            <w:tcBorders>
              <w:top w:val="nil"/>
              <w:left w:val="nil"/>
              <w:bottom w:val="nil"/>
              <w:right w:val="nil"/>
            </w:tcBorders>
            <w:shd w:val="clear" w:color="auto" w:fill="auto"/>
            <w:noWrap/>
            <w:hideMark/>
          </w:tcPr>
          <w:p w14:paraId="6C408A9F" w14:textId="77777777" w:rsidR="00200552" w:rsidRPr="00200552" w:rsidRDefault="00200552" w:rsidP="00200552">
            <w:pPr>
              <w:jc w:val="center"/>
              <w:rPr>
                <w:b/>
                <w:bCs/>
                <w:color w:val="000000"/>
                <w:sz w:val="20"/>
                <w:szCs w:val="20"/>
              </w:rPr>
            </w:pPr>
            <w:r w:rsidRPr="00200552">
              <w:rPr>
                <w:b/>
                <w:bCs/>
                <w:color w:val="000000"/>
                <w:sz w:val="20"/>
                <w:szCs w:val="20"/>
              </w:rPr>
              <w:t>2.81E-05</w:t>
            </w:r>
          </w:p>
        </w:tc>
        <w:tc>
          <w:tcPr>
            <w:tcW w:w="1300" w:type="dxa"/>
            <w:tcBorders>
              <w:top w:val="nil"/>
              <w:left w:val="nil"/>
              <w:bottom w:val="nil"/>
              <w:right w:val="nil"/>
            </w:tcBorders>
            <w:shd w:val="clear" w:color="auto" w:fill="auto"/>
            <w:noWrap/>
            <w:hideMark/>
          </w:tcPr>
          <w:p w14:paraId="0312E3D6" w14:textId="77777777" w:rsidR="00200552" w:rsidRPr="00200552" w:rsidRDefault="00200552" w:rsidP="00200552">
            <w:pPr>
              <w:jc w:val="center"/>
              <w:rPr>
                <w:color w:val="000000"/>
                <w:sz w:val="20"/>
                <w:szCs w:val="20"/>
              </w:rPr>
            </w:pPr>
            <w:r w:rsidRPr="00200552">
              <w:rPr>
                <w:color w:val="000000"/>
                <w:sz w:val="20"/>
                <w:szCs w:val="20"/>
              </w:rPr>
              <w:t>8.42E-05</w:t>
            </w:r>
          </w:p>
        </w:tc>
        <w:tc>
          <w:tcPr>
            <w:tcW w:w="1440" w:type="dxa"/>
            <w:tcBorders>
              <w:top w:val="nil"/>
              <w:left w:val="nil"/>
              <w:bottom w:val="nil"/>
              <w:right w:val="nil"/>
            </w:tcBorders>
            <w:shd w:val="clear" w:color="auto" w:fill="auto"/>
            <w:noWrap/>
            <w:hideMark/>
          </w:tcPr>
          <w:p w14:paraId="06BB35C7"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12B671C4" w14:textId="77777777" w:rsidTr="00200552">
        <w:trPr>
          <w:trHeight w:val="320"/>
        </w:trPr>
        <w:tc>
          <w:tcPr>
            <w:tcW w:w="3360" w:type="dxa"/>
            <w:tcBorders>
              <w:top w:val="nil"/>
              <w:left w:val="nil"/>
              <w:bottom w:val="nil"/>
              <w:right w:val="nil"/>
            </w:tcBorders>
            <w:shd w:val="clear" w:color="auto" w:fill="auto"/>
            <w:noWrap/>
            <w:hideMark/>
          </w:tcPr>
          <w:p w14:paraId="546CB13D" w14:textId="77777777" w:rsidR="00200552" w:rsidRPr="00200552" w:rsidRDefault="00200552" w:rsidP="00200552">
            <w:pPr>
              <w:rPr>
                <w:color w:val="000000"/>
                <w:sz w:val="20"/>
                <w:szCs w:val="20"/>
              </w:rPr>
            </w:pPr>
            <w:r w:rsidRPr="00200552">
              <w:rPr>
                <w:color w:val="000000"/>
                <w:sz w:val="20"/>
                <w:szCs w:val="20"/>
              </w:rPr>
              <w:t>Citrulline*</w:t>
            </w:r>
          </w:p>
        </w:tc>
        <w:tc>
          <w:tcPr>
            <w:tcW w:w="1300" w:type="dxa"/>
            <w:tcBorders>
              <w:top w:val="nil"/>
              <w:left w:val="nil"/>
              <w:bottom w:val="nil"/>
              <w:right w:val="nil"/>
            </w:tcBorders>
            <w:shd w:val="clear" w:color="auto" w:fill="auto"/>
            <w:noWrap/>
            <w:hideMark/>
          </w:tcPr>
          <w:p w14:paraId="68D8538A" w14:textId="77777777" w:rsidR="00200552" w:rsidRPr="00200552" w:rsidRDefault="00200552" w:rsidP="00200552">
            <w:pPr>
              <w:jc w:val="center"/>
              <w:rPr>
                <w:color w:val="000000"/>
                <w:sz w:val="20"/>
                <w:szCs w:val="20"/>
              </w:rPr>
            </w:pPr>
            <w:r w:rsidRPr="00200552">
              <w:rPr>
                <w:color w:val="000000"/>
                <w:sz w:val="20"/>
                <w:szCs w:val="20"/>
              </w:rPr>
              <w:t>12.766</w:t>
            </w:r>
          </w:p>
        </w:tc>
        <w:tc>
          <w:tcPr>
            <w:tcW w:w="1300" w:type="dxa"/>
            <w:tcBorders>
              <w:top w:val="nil"/>
              <w:left w:val="nil"/>
              <w:bottom w:val="nil"/>
              <w:right w:val="nil"/>
            </w:tcBorders>
            <w:shd w:val="clear" w:color="auto" w:fill="auto"/>
            <w:noWrap/>
            <w:hideMark/>
          </w:tcPr>
          <w:p w14:paraId="4E09C1EE" w14:textId="77777777" w:rsidR="00200552" w:rsidRPr="00200552" w:rsidRDefault="00200552" w:rsidP="00200552">
            <w:pPr>
              <w:jc w:val="center"/>
              <w:rPr>
                <w:b/>
                <w:bCs/>
                <w:color w:val="000000"/>
                <w:sz w:val="20"/>
                <w:szCs w:val="20"/>
              </w:rPr>
            </w:pPr>
            <w:r w:rsidRPr="00200552">
              <w:rPr>
                <w:b/>
                <w:bCs/>
                <w:color w:val="000000"/>
                <w:sz w:val="20"/>
                <w:szCs w:val="20"/>
              </w:rPr>
              <w:t>4.66E-05</w:t>
            </w:r>
          </w:p>
        </w:tc>
        <w:tc>
          <w:tcPr>
            <w:tcW w:w="1300" w:type="dxa"/>
            <w:tcBorders>
              <w:top w:val="nil"/>
              <w:left w:val="nil"/>
              <w:bottom w:val="nil"/>
              <w:right w:val="nil"/>
            </w:tcBorders>
            <w:shd w:val="clear" w:color="auto" w:fill="auto"/>
            <w:noWrap/>
            <w:hideMark/>
          </w:tcPr>
          <w:p w14:paraId="67619768" w14:textId="77777777" w:rsidR="00200552" w:rsidRPr="00200552" w:rsidRDefault="00200552" w:rsidP="00200552">
            <w:pPr>
              <w:jc w:val="center"/>
              <w:rPr>
                <w:color w:val="000000"/>
                <w:sz w:val="20"/>
                <w:szCs w:val="20"/>
              </w:rPr>
            </w:pPr>
            <w:r w:rsidRPr="00200552">
              <w:rPr>
                <w:color w:val="000000"/>
                <w:sz w:val="20"/>
                <w:szCs w:val="20"/>
              </w:rPr>
              <w:t>0.00013535</w:t>
            </w:r>
          </w:p>
        </w:tc>
        <w:tc>
          <w:tcPr>
            <w:tcW w:w="1440" w:type="dxa"/>
            <w:tcBorders>
              <w:top w:val="nil"/>
              <w:left w:val="nil"/>
              <w:bottom w:val="nil"/>
              <w:right w:val="nil"/>
            </w:tcBorders>
            <w:shd w:val="clear" w:color="auto" w:fill="auto"/>
            <w:noWrap/>
            <w:hideMark/>
          </w:tcPr>
          <w:p w14:paraId="25FA69B8" w14:textId="77777777" w:rsidR="00200552" w:rsidRPr="00200552" w:rsidRDefault="00200552" w:rsidP="00200552">
            <w:pPr>
              <w:jc w:val="center"/>
              <w:rPr>
                <w:color w:val="000000"/>
                <w:sz w:val="20"/>
                <w:szCs w:val="20"/>
              </w:rPr>
            </w:pPr>
            <w:r w:rsidRPr="00200552">
              <w:rPr>
                <w:color w:val="000000"/>
                <w:sz w:val="20"/>
                <w:szCs w:val="20"/>
              </w:rPr>
              <w:t>1-0; 3-0; 3-1</w:t>
            </w:r>
          </w:p>
        </w:tc>
      </w:tr>
      <w:tr w:rsidR="00200552" w:rsidRPr="00200552" w14:paraId="1AFB6AA2" w14:textId="77777777" w:rsidTr="00200552">
        <w:trPr>
          <w:trHeight w:val="320"/>
        </w:trPr>
        <w:tc>
          <w:tcPr>
            <w:tcW w:w="3360" w:type="dxa"/>
            <w:tcBorders>
              <w:top w:val="nil"/>
              <w:left w:val="nil"/>
              <w:bottom w:val="nil"/>
              <w:right w:val="nil"/>
            </w:tcBorders>
            <w:shd w:val="clear" w:color="auto" w:fill="auto"/>
            <w:noWrap/>
            <w:hideMark/>
          </w:tcPr>
          <w:p w14:paraId="7C372F56" w14:textId="77777777" w:rsidR="00200552" w:rsidRPr="00200552" w:rsidRDefault="00200552" w:rsidP="00200552">
            <w:pPr>
              <w:rPr>
                <w:color w:val="000000"/>
                <w:sz w:val="20"/>
                <w:szCs w:val="20"/>
              </w:rPr>
            </w:pPr>
            <w:proofErr w:type="spellStart"/>
            <w:r w:rsidRPr="00200552">
              <w:rPr>
                <w:color w:val="000000"/>
                <w:sz w:val="20"/>
                <w:szCs w:val="20"/>
              </w:rPr>
              <w:t>Sulfolactate</w:t>
            </w:r>
            <w:proofErr w:type="spellEnd"/>
          </w:p>
        </w:tc>
        <w:tc>
          <w:tcPr>
            <w:tcW w:w="1300" w:type="dxa"/>
            <w:tcBorders>
              <w:top w:val="nil"/>
              <w:left w:val="nil"/>
              <w:bottom w:val="nil"/>
              <w:right w:val="nil"/>
            </w:tcBorders>
            <w:shd w:val="clear" w:color="auto" w:fill="auto"/>
            <w:noWrap/>
            <w:hideMark/>
          </w:tcPr>
          <w:p w14:paraId="6C1FECDA" w14:textId="77777777" w:rsidR="00200552" w:rsidRPr="00200552" w:rsidRDefault="00200552" w:rsidP="00200552">
            <w:pPr>
              <w:jc w:val="center"/>
              <w:rPr>
                <w:color w:val="000000"/>
                <w:sz w:val="20"/>
                <w:szCs w:val="20"/>
              </w:rPr>
            </w:pPr>
            <w:r w:rsidRPr="00200552">
              <w:rPr>
                <w:color w:val="000000"/>
                <w:sz w:val="20"/>
                <w:szCs w:val="20"/>
              </w:rPr>
              <w:t>12.342</w:t>
            </w:r>
          </w:p>
        </w:tc>
        <w:tc>
          <w:tcPr>
            <w:tcW w:w="1300" w:type="dxa"/>
            <w:tcBorders>
              <w:top w:val="nil"/>
              <w:left w:val="nil"/>
              <w:bottom w:val="nil"/>
              <w:right w:val="nil"/>
            </w:tcBorders>
            <w:shd w:val="clear" w:color="auto" w:fill="auto"/>
            <w:noWrap/>
            <w:hideMark/>
          </w:tcPr>
          <w:p w14:paraId="1FCE55B8" w14:textId="77777777" w:rsidR="00200552" w:rsidRPr="00200552" w:rsidRDefault="00200552" w:rsidP="00200552">
            <w:pPr>
              <w:jc w:val="center"/>
              <w:rPr>
                <w:b/>
                <w:bCs/>
                <w:color w:val="000000"/>
                <w:sz w:val="20"/>
                <w:szCs w:val="20"/>
              </w:rPr>
            </w:pPr>
            <w:r w:rsidRPr="00200552">
              <w:rPr>
                <w:b/>
                <w:bCs/>
                <w:color w:val="000000"/>
                <w:sz w:val="20"/>
                <w:szCs w:val="20"/>
              </w:rPr>
              <w:t>6.08E-05</w:t>
            </w:r>
          </w:p>
        </w:tc>
        <w:tc>
          <w:tcPr>
            <w:tcW w:w="1300" w:type="dxa"/>
            <w:tcBorders>
              <w:top w:val="nil"/>
              <w:left w:val="nil"/>
              <w:bottom w:val="nil"/>
              <w:right w:val="nil"/>
            </w:tcBorders>
            <w:shd w:val="clear" w:color="auto" w:fill="auto"/>
            <w:noWrap/>
            <w:hideMark/>
          </w:tcPr>
          <w:p w14:paraId="49BB2452" w14:textId="77777777" w:rsidR="00200552" w:rsidRPr="00200552" w:rsidRDefault="00200552" w:rsidP="00200552">
            <w:pPr>
              <w:jc w:val="center"/>
              <w:rPr>
                <w:color w:val="000000"/>
                <w:sz w:val="20"/>
                <w:szCs w:val="20"/>
              </w:rPr>
            </w:pPr>
            <w:r w:rsidRPr="00200552">
              <w:rPr>
                <w:color w:val="000000"/>
                <w:sz w:val="20"/>
                <w:szCs w:val="20"/>
              </w:rPr>
              <w:t>0.00017099</w:t>
            </w:r>
          </w:p>
        </w:tc>
        <w:tc>
          <w:tcPr>
            <w:tcW w:w="1440" w:type="dxa"/>
            <w:tcBorders>
              <w:top w:val="nil"/>
              <w:left w:val="nil"/>
              <w:bottom w:val="nil"/>
              <w:right w:val="nil"/>
            </w:tcBorders>
            <w:shd w:val="clear" w:color="auto" w:fill="auto"/>
            <w:noWrap/>
            <w:hideMark/>
          </w:tcPr>
          <w:p w14:paraId="2B6D4BA3" w14:textId="77777777" w:rsidR="00200552" w:rsidRPr="00200552" w:rsidRDefault="00200552" w:rsidP="00200552">
            <w:pPr>
              <w:jc w:val="center"/>
              <w:rPr>
                <w:color w:val="000000"/>
                <w:sz w:val="20"/>
                <w:szCs w:val="20"/>
              </w:rPr>
            </w:pPr>
            <w:r w:rsidRPr="00200552">
              <w:rPr>
                <w:color w:val="000000"/>
                <w:sz w:val="20"/>
                <w:szCs w:val="20"/>
              </w:rPr>
              <w:t>1-0; 3-0</w:t>
            </w:r>
          </w:p>
        </w:tc>
      </w:tr>
      <w:tr w:rsidR="00200552" w:rsidRPr="00200552" w14:paraId="00E9C716" w14:textId="77777777" w:rsidTr="00200552">
        <w:trPr>
          <w:trHeight w:val="320"/>
        </w:trPr>
        <w:tc>
          <w:tcPr>
            <w:tcW w:w="3360" w:type="dxa"/>
            <w:tcBorders>
              <w:top w:val="nil"/>
              <w:left w:val="nil"/>
              <w:bottom w:val="nil"/>
              <w:right w:val="nil"/>
            </w:tcBorders>
            <w:shd w:val="clear" w:color="auto" w:fill="auto"/>
            <w:noWrap/>
            <w:hideMark/>
          </w:tcPr>
          <w:p w14:paraId="3A368817" w14:textId="77777777" w:rsidR="00200552" w:rsidRPr="00200552" w:rsidRDefault="00200552" w:rsidP="00200552">
            <w:pPr>
              <w:rPr>
                <w:color w:val="000000"/>
                <w:sz w:val="20"/>
                <w:szCs w:val="20"/>
              </w:rPr>
            </w:pPr>
            <w:proofErr w:type="spellStart"/>
            <w:r w:rsidRPr="00200552">
              <w:rPr>
                <w:color w:val="000000"/>
                <w:sz w:val="20"/>
                <w:szCs w:val="20"/>
              </w:rPr>
              <w:t>Xanthosine</w:t>
            </w:r>
            <w:proofErr w:type="spellEnd"/>
          </w:p>
        </w:tc>
        <w:tc>
          <w:tcPr>
            <w:tcW w:w="1300" w:type="dxa"/>
            <w:tcBorders>
              <w:top w:val="nil"/>
              <w:left w:val="nil"/>
              <w:bottom w:val="nil"/>
              <w:right w:val="nil"/>
            </w:tcBorders>
            <w:shd w:val="clear" w:color="auto" w:fill="auto"/>
            <w:noWrap/>
            <w:hideMark/>
          </w:tcPr>
          <w:p w14:paraId="590FBFE2" w14:textId="77777777" w:rsidR="00200552" w:rsidRPr="00200552" w:rsidRDefault="00200552" w:rsidP="00200552">
            <w:pPr>
              <w:jc w:val="center"/>
              <w:rPr>
                <w:color w:val="000000"/>
                <w:sz w:val="20"/>
                <w:szCs w:val="20"/>
              </w:rPr>
            </w:pPr>
            <w:r w:rsidRPr="00200552">
              <w:rPr>
                <w:color w:val="000000"/>
                <w:sz w:val="20"/>
                <w:szCs w:val="20"/>
              </w:rPr>
              <w:t>12.244</w:t>
            </w:r>
          </w:p>
        </w:tc>
        <w:tc>
          <w:tcPr>
            <w:tcW w:w="1300" w:type="dxa"/>
            <w:tcBorders>
              <w:top w:val="nil"/>
              <w:left w:val="nil"/>
              <w:bottom w:val="nil"/>
              <w:right w:val="nil"/>
            </w:tcBorders>
            <w:shd w:val="clear" w:color="auto" w:fill="auto"/>
            <w:noWrap/>
            <w:hideMark/>
          </w:tcPr>
          <w:p w14:paraId="4C411FA9" w14:textId="77777777" w:rsidR="00200552" w:rsidRPr="00200552" w:rsidRDefault="00200552" w:rsidP="00200552">
            <w:pPr>
              <w:jc w:val="center"/>
              <w:rPr>
                <w:b/>
                <w:bCs/>
                <w:color w:val="000000"/>
                <w:sz w:val="20"/>
                <w:szCs w:val="20"/>
              </w:rPr>
            </w:pPr>
            <w:r w:rsidRPr="00200552">
              <w:rPr>
                <w:b/>
                <w:bCs/>
                <w:color w:val="000000"/>
                <w:sz w:val="20"/>
                <w:szCs w:val="20"/>
              </w:rPr>
              <w:t>6.47E-05</w:t>
            </w:r>
          </w:p>
        </w:tc>
        <w:tc>
          <w:tcPr>
            <w:tcW w:w="1300" w:type="dxa"/>
            <w:tcBorders>
              <w:top w:val="nil"/>
              <w:left w:val="nil"/>
              <w:bottom w:val="nil"/>
              <w:right w:val="nil"/>
            </w:tcBorders>
            <w:shd w:val="clear" w:color="auto" w:fill="auto"/>
            <w:noWrap/>
            <w:hideMark/>
          </w:tcPr>
          <w:p w14:paraId="79687912" w14:textId="77777777" w:rsidR="00200552" w:rsidRPr="00200552" w:rsidRDefault="00200552" w:rsidP="00200552">
            <w:pPr>
              <w:jc w:val="center"/>
              <w:rPr>
                <w:color w:val="000000"/>
                <w:sz w:val="20"/>
                <w:szCs w:val="20"/>
              </w:rPr>
            </w:pPr>
            <w:r w:rsidRPr="00200552">
              <w:rPr>
                <w:color w:val="000000"/>
                <w:sz w:val="20"/>
                <w:szCs w:val="20"/>
              </w:rPr>
              <w:t>0.00017261</w:t>
            </w:r>
          </w:p>
        </w:tc>
        <w:tc>
          <w:tcPr>
            <w:tcW w:w="1440" w:type="dxa"/>
            <w:tcBorders>
              <w:top w:val="nil"/>
              <w:left w:val="nil"/>
              <w:bottom w:val="nil"/>
              <w:right w:val="nil"/>
            </w:tcBorders>
            <w:shd w:val="clear" w:color="auto" w:fill="auto"/>
            <w:noWrap/>
            <w:hideMark/>
          </w:tcPr>
          <w:p w14:paraId="37F9B036" w14:textId="77777777" w:rsidR="00200552" w:rsidRPr="00200552" w:rsidRDefault="00200552" w:rsidP="00200552">
            <w:pPr>
              <w:jc w:val="center"/>
              <w:rPr>
                <w:color w:val="000000"/>
                <w:sz w:val="20"/>
                <w:szCs w:val="20"/>
              </w:rPr>
            </w:pPr>
            <w:r w:rsidRPr="00200552">
              <w:rPr>
                <w:color w:val="000000"/>
                <w:sz w:val="20"/>
                <w:szCs w:val="20"/>
              </w:rPr>
              <w:t>1-0; 3-0</w:t>
            </w:r>
          </w:p>
        </w:tc>
      </w:tr>
      <w:tr w:rsidR="006F17CE" w:rsidRPr="00200552" w14:paraId="18259CD4" w14:textId="77777777" w:rsidTr="000245E2">
        <w:trPr>
          <w:trHeight w:val="80"/>
        </w:trPr>
        <w:tc>
          <w:tcPr>
            <w:tcW w:w="3360" w:type="dxa"/>
            <w:tcBorders>
              <w:top w:val="nil"/>
              <w:left w:val="nil"/>
              <w:bottom w:val="nil"/>
              <w:right w:val="nil"/>
            </w:tcBorders>
            <w:shd w:val="clear" w:color="auto" w:fill="auto"/>
            <w:noWrap/>
          </w:tcPr>
          <w:p w14:paraId="6E6C9664" w14:textId="269F806C" w:rsidR="006F17CE" w:rsidRPr="00200552" w:rsidRDefault="006F17CE" w:rsidP="006F17CE">
            <w:pPr>
              <w:rPr>
                <w:color w:val="000000"/>
                <w:sz w:val="20"/>
                <w:szCs w:val="20"/>
              </w:rPr>
            </w:pPr>
            <w:r w:rsidRPr="00200552">
              <w:rPr>
                <w:color w:val="000000"/>
                <w:sz w:val="20"/>
                <w:szCs w:val="20"/>
              </w:rPr>
              <w:t>Tryptophan</w:t>
            </w:r>
          </w:p>
        </w:tc>
        <w:tc>
          <w:tcPr>
            <w:tcW w:w="1300" w:type="dxa"/>
            <w:tcBorders>
              <w:top w:val="nil"/>
              <w:left w:val="nil"/>
              <w:bottom w:val="nil"/>
              <w:right w:val="nil"/>
            </w:tcBorders>
            <w:shd w:val="clear" w:color="auto" w:fill="auto"/>
            <w:noWrap/>
          </w:tcPr>
          <w:p w14:paraId="56D26506" w14:textId="500E7C43" w:rsidR="006F17CE" w:rsidRPr="00200552" w:rsidRDefault="006F17CE" w:rsidP="006F17CE">
            <w:pPr>
              <w:jc w:val="center"/>
              <w:rPr>
                <w:color w:val="000000"/>
                <w:sz w:val="20"/>
                <w:szCs w:val="20"/>
              </w:rPr>
            </w:pPr>
            <w:r w:rsidRPr="00200552">
              <w:rPr>
                <w:color w:val="000000"/>
                <w:sz w:val="20"/>
                <w:szCs w:val="20"/>
              </w:rPr>
              <w:t>12.231</w:t>
            </w:r>
          </w:p>
        </w:tc>
        <w:tc>
          <w:tcPr>
            <w:tcW w:w="1300" w:type="dxa"/>
            <w:tcBorders>
              <w:top w:val="nil"/>
              <w:left w:val="nil"/>
              <w:bottom w:val="nil"/>
              <w:right w:val="nil"/>
            </w:tcBorders>
            <w:shd w:val="clear" w:color="auto" w:fill="auto"/>
            <w:noWrap/>
          </w:tcPr>
          <w:p w14:paraId="607A8A31" w14:textId="56C1E5B0" w:rsidR="006F17CE" w:rsidRPr="00200552" w:rsidRDefault="006F17CE" w:rsidP="006F17CE">
            <w:pPr>
              <w:jc w:val="center"/>
              <w:rPr>
                <w:b/>
                <w:bCs/>
                <w:color w:val="000000"/>
                <w:sz w:val="20"/>
                <w:szCs w:val="20"/>
              </w:rPr>
            </w:pPr>
            <w:r w:rsidRPr="00200552">
              <w:rPr>
                <w:b/>
                <w:bCs/>
                <w:color w:val="000000"/>
                <w:sz w:val="20"/>
                <w:szCs w:val="20"/>
              </w:rPr>
              <w:t>6.52E-05</w:t>
            </w:r>
          </w:p>
        </w:tc>
        <w:tc>
          <w:tcPr>
            <w:tcW w:w="1300" w:type="dxa"/>
            <w:tcBorders>
              <w:top w:val="nil"/>
              <w:left w:val="nil"/>
              <w:bottom w:val="nil"/>
              <w:right w:val="nil"/>
            </w:tcBorders>
            <w:shd w:val="clear" w:color="auto" w:fill="auto"/>
            <w:noWrap/>
          </w:tcPr>
          <w:p w14:paraId="58147309" w14:textId="6795787C" w:rsidR="006F17CE" w:rsidRPr="00200552" w:rsidRDefault="006F17CE" w:rsidP="006F17CE">
            <w:pPr>
              <w:jc w:val="center"/>
              <w:rPr>
                <w:color w:val="000000"/>
                <w:sz w:val="20"/>
                <w:szCs w:val="20"/>
              </w:rPr>
            </w:pPr>
            <w:r w:rsidRPr="00200552">
              <w:rPr>
                <w:color w:val="000000"/>
                <w:sz w:val="20"/>
                <w:szCs w:val="20"/>
              </w:rPr>
              <w:t>0.00017261</w:t>
            </w:r>
          </w:p>
        </w:tc>
        <w:tc>
          <w:tcPr>
            <w:tcW w:w="1440" w:type="dxa"/>
            <w:tcBorders>
              <w:top w:val="nil"/>
              <w:left w:val="nil"/>
              <w:bottom w:val="nil"/>
              <w:right w:val="nil"/>
            </w:tcBorders>
            <w:shd w:val="clear" w:color="auto" w:fill="auto"/>
            <w:noWrap/>
          </w:tcPr>
          <w:p w14:paraId="238DF611" w14:textId="6C3C2E4C" w:rsidR="006F17CE" w:rsidRPr="00200552" w:rsidRDefault="006F17CE" w:rsidP="006F17CE">
            <w:pPr>
              <w:jc w:val="center"/>
              <w:rPr>
                <w:color w:val="000000"/>
                <w:sz w:val="20"/>
                <w:szCs w:val="20"/>
              </w:rPr>
            </w:pPr>
            <w:r w:rsidRPr="00200552">
              <w:rPr>
                <w:color w:val="000000"/>
                <w:sz w:val="20"/>
                <w:szCs w:val="20"/>
              </w:rPr>
              <w:t>1-0; 3-0</w:t>
            </w:r>
          </w:p>
        </w:tc>
      </w:tr>
    </w:tbl>
    <w:p w14:paraId="758B3191" w14:textId="18792ADF" w:rsidR="00200552" w:rsidRDefault="00200552">
      <w:pPr>
        <w:rPr>
          <w:b/>
          <w:bCs/>
          <w:color w:val="000000" w:themeColor="text1"/>
        </w:rPr>
      </w:pPr>
      <w:r>
        <w:rPr>
          <w:b/>
          <w:bCs/>
          <w:color w:val="000000" w:themeColor="text1"/>
        </w:rPr>
        <w:lastRenderedPageBreak/>
        <w:t xml:space="preserve">Table </w:t>
      </w:r>
      <w:r w:rsidR="009F0350">
        <w:rPr>
          <w:b/>
          <w:bCs/>
          <w:color w:val="000000" w:themeColor="text1"/>
        </w:rPr>
        <w:t xml:space="preserve">3.2 </w:t>
      </w:r>
      <w:r>
        <w:rPr>
          <w:b/>
          <w:bCs/>
          <w:color w:val="000000" w:themeColor="text1"/>
        </w:rPr>
        <w:t>continued:</w:t>
      </w:r>
    </w:p>
    <w:tbl>
      <w:tblPr>
        <w:tblW w:w="8700" w:type="dxa"/>
        <w:tblLook w:val="04A0" w:firstRow="1" w:lastRow="0" w:firstColumn="1" w:lastColumn="0" w:noHBand="0" w:noVBand="1"/>
      </w:tblPr>
      <w:tblGrid>
        <w:gridCol w:w="3360"/>
        <w:gridCol w:w="1300"/>
        <w:gridCol w:w="1300"/>
        <w:gridCol w:w="1300"/>
        <w:gridCol w:w="1440"/>
      </w:tblGrid>
      <w:tr w:rsidR="00200552" w:rsidRPr="00200552" w14:paraId="15A89AB2" w14:textId="77777777" w:rsidTr="00200552">
        <w:trPr>
          <w:trHeight w:val="320"/>
        </w:trPr>
        <w:tc>
          <w:tcPr>
            <w:tcW w:w="3360" w:type="dxa"/>
            <w:tcBorders>
              <w:top w:val="nil"/>
              <w:left w:val="nil"/>
              <w:bottom w:val="single" w:sz="4" w:space="0" w:color="auto"/>
              <w:right w:val="nil"/>
            </w:tcBorders>
            <w:shd w:val="clear" w:color="auto" w:fill="auto"/>
            <w:noWrap/>
            <w:vAlign w:val="bottom"/>
            <w:hideMark/>
          </w:tcPr>
          <w:p w14:paraId="7D9A31B6" w14:textId="77777777" w:rsidR="00200552" w:rsidRPr="00200552" w:rsidRDefault="00200552" w:rsidP="00200552">
            <w:pPr>
              <w:jc w:val="center"/>
              <w:rPr>
                <w:b/>
                <w:bCs/>
                <w:color w:val="000000"/>
                <w:sz w:val="20"/>
                <w:szCs w:val="20"/>
              </w:rPr>
            </w:pPr>
            <w:r w:rsidRPr="00200552">
              <w:rPr>
                <w:b/>
                <w:bCs/>
                <w:color w:val="000000"/>
                <w:sz w:val="20"/>
                <w:szCs w:val="20"/>
              </w:rPr>
              <w:t>Metabolite</w:t>
            </w:r>
          </w:p>
        </w:tc>
        <w:tc>
          <w:tcPr>
            <w:tcW w:w="1300" w:type="dxa"/>
            <w:tcBorders>
              <w:top w:val="nil"/>
              <w:left w:val="nil"/>
              <w:bottom w:val="single" w:sz="4" w:space="0" w:color="auto"/>
              <w:right w:val="nil"/>
            </w:tcBorders>
            <w:shd w:val="clear" w:color="auto" w:fill="auto"/>
            <w:noWrap/>
            <w:vAlign w:val="center"/>
            <w:hideMark/>
          </w:tcPr>
          <w:p w14:paraId="1F71FF64" w14:textId="77777777" w:rsidR="00200552" w:rsidRPr="00200552" w:rsidRDefault="00200552" w:rsidP="00200552">
            <w:pPr>
              <w:jc w:val="center"/>
              <w:rPr>
                <w:b/>
                <w:bCs/>
                <w:color w:val="000000"/>
                <w:sz w:val="20"/>
                <w:szCs w:val="20"/>
              </w:rPr>
            </w:pPr>
            <w:r w:rsidRPr="00200552">
              <w:rPr>
                <w:b/>
                <w:bCs/>
                <w:color w:val="000000"/>
                <w:sz w:val="20"/>
                <w:szCs w:val="20"/>
              </w:rPr>
              <w:t>F value</w:t>
            </w:r>
          </w:p>
        </w:tc>
        <w:tc>
          <w:tcPr>
            <w:tcW w:w="1300" w:type="dxa"/>
            <w:tcBorders>
              <w:top w:val="nil"/>
              <w:left w:val="nil"/>
              <w:bottom w:val="single" w:sz="4" w:space="0" w:color="auto"/>
              <w:right w:val="nil"/>
            </w:tcBorders>
            <w:shd w:val="clear" w:color="auto" w:fill="auto"/>
            <w:noWrap/>
            <w:vAlign w:val="center"/>
            <w:hideMark/>
          </w:tcPr>
          <w:p w14:paraId="735F64EF" w14:textId="77777777" w:rsidR="00200552" w:rsidRPr="00200552" w:rsidRDefault="00200552" w:rsidP="00200552">
            <w:pPr>
              <w:jc w:val="center"/>
              <w:rPr>
                <w:b/>
                <w:bCs/>
                <w:color w:val="000000"/>
                <w:sz w:val="20"/>
                <w:szCs w:val="20"/>
              </w:rPr>
            </w:pPr>
            <w:r w:rsidRPr="00200552">
              <w:rPr>
                <w:b/>
                <w:bCs/>
                <w:i/>
                <w:iCs/>
                <w:color w:val="000000"/>
                <w:sz w:val="20"/>
                <w:szCs w:val="20"/>
              </w:rPr>
              <w:t>p</w:t>
            </w:r>
            <w:r w:rsidRPr="00200552">
              <w:rPr>
                <w:b/>
                <w:bCs/>
                <w:color w:val="000000"/>
                <w:sz w:val="20"/>
                <w:szCs w:val="20"/>
              </w:rPr>
              <w:t xml:space="preserve"> value</w:t>
            </w:r>
          </w:p>
        </w:tc>
        <w:tc>
          <w:tcPr>
            <w:tcW w:w="1300" w:type="dxa"/>
            <w:tcBorders>
              <w:top w:val="nil"/>
              <w:left w:val="nil"/>
              <w:bottom w:val="single" w:sz="4" w:space="0" w:color="auto"/>
              <w:right w:val="nil"/>
            </w:tcBorders>
            <w:shd w:val="clear" w:color="auto" w:fill="auto"/>
            <w:noWrap/>
            <w:vAlign w:val="center"/>
            <w:hideMark/>
          </w:tcPr>
          <w:p w14:paraId="2DB01B36" w14:textId="77777777" w:rsidR="00200552" w:rsidRPr="00200552" w:rsidRDefault="00200552" w:rsidP="00200552">
            <w:pPr>
              <w:jc w:val="center"/>
              <w:rPr>
                <w:b/>
                <w:bCs/>
                <w:color w:val="000000"/>
                <w:sz w:val="20"/>
                <w:szCs w:val="20"/>
              </w:rPr>
            </w:pPr>
            <w:r w:rsidRPr="00200552">
              <w:rPr>
                <w:b/>
                <w:bCs/>
                <w:color w:val="000000"/>
                <w:sz w:val="20"/>
                <w:szCs w:val="20"/>
              </w:rPr>
              <w:t>FDR</w:t>
            </w:r>
          </w:p>
        </w:tc>
        <w:tc>
          <w:tcPr>
            <w:tcW w:w="1440" w:type="dxa"/>
            <w:tcBorders>
              <w:top w:val="nil"/>
              <w:left w:val="nil"/>
              <w:bottom w:val="single" w:sz="4" w:space="0" w:color="auto"/>
              <w:right w:val="nil"/>
            </w:tcBorders>
            <w:shd w:val="clear" w:color="auto" w:fill="auto"/>
            <w:noWrap/>
            <w:vAlign w:val="center"/>
            <w:hideMark/>
          </w:tcPr>
          <w:p w14:paraId="5810C028" w14:textId="77777777" w:rsidR="00200552" w:rsidRPr="00200552" w:rsidRDefault="00200552" w:rsidP="00200552">
            <w:pPr>
              <w:jc w:val="center"/>
              <w:rPr>
                <w:b/>
                <w:bCs/>
                <w:color w:val="000000"/>
                <w:sz w:val="20"/>
                <w:szCs w:val="20"/>
              </w:rPr>
            </w:pPr>
            <w:r w:rsidRPr="00200552">
              <w:rPr>
                <w:b/>
                <w:bCs/>
                <w:color w:val="000000"/>
                <w:sz w:val="20"/>
                <w:szCs w:val="20"/>
              </w:rPr>
              <w:t>Tukey's HSD</w:t>
            </w:r>
          </w:p>
        </w:tc>
      </w:tr>
      <w:tr w:rsidR="006F17CE" w:rsidRPr="00200552" w14:paraId="3EC4C952" w14:textId="77777777" w:rsidTr="00200552">
        <w:trPr>
          <w:trHeight w:val="320"/>
        </w:trPr>
        <w:tc>
          <w:tcPr>
            <w:tcW w:w="3360" w:type="dxa"/>
            <w:tcBorders>
              <w:top w:val="nil"/>
              <w:left w:val="nil"/>
              <w:bottom w:val="nil"/>
              <w:right w:val="nil"/>
            </w:tcBorders>
            <w:shd w:val="clear" w:color="auto" w:fill="auto"/>
            <w:noWrap/>
            <w:hideMark/>
          </w:tcPr>
          <w:p w14:paraId="0043622E" w14:textId="5C98B5DE" w:rsidR="006F17CE" w:rsidRPr="00200552" w:rsidRDefault="006F17CE" w:rsidP="00200552">
            <w:pPr>
              <w:rPr>
                <w:color w:val="000000"/>
                <w:sz w:val="20"/>
                <w:szCs w:val="20"/>
              </w:rPr>
            </w:pPr>
            <w:r w:rsidRPr="00200552">
              <w:rPr>
                <w:color w:val="000000"/>
                <w:sz w:val="20"/>
                <w:szCs w:val="20"/>
              </w:rPr>
              <w:t>Xylitol</w:t>
            </w:r>
          </w:p>
        </w:tc>
        <w:tc>
          <w:tcPr>
            <w:tcW w:w="1300" w:type="dxa"/>
            <w:tcBorders>
              <w:top w:val="nil"/>
              <w:left w:val="nil"/>
              <w:bottom w:val="nil"/>
              <w:right w:val="nil"/>
            </w:tcBorders>
            <w:shd w:val="clear" w:color="auto" w:fill="auto"/>
            <w:noWrap/>
            <w:hideMark/>
          </w:tcPr>
          <w:p w14:paraId="341A2513" w14:textId="5400405C" w:rsidR="006F17CE" w:rsidRPr="00200552" w:rsidRDefault="006F17CE" w:rsidP="00200552">
            <w:pPr>
              <w:jc w:val="center"/>
              <w:rPr>
                <w:color w:val="000000"/>
                <w:sz w:val="20"/>
                <w:szCs w:val="20"/>
              </w:rPr>
            </w:pPr>
            <w:r w:rsidRPr="00200552">
              <w:rPr>
                <w:color w:val="000000"/>
                <w:sz w:val="20"/>
                <w:szCs w:val="20"/>
              </w:rPr>
              <w:t>12.117</w:t>
            </w:r>
          </w:p>
        </w:tc>
        <w:tc>
          <w:tcPr>
            <w:tcW w:w="1300" w:type="dxa"/>
            <w:tcBorders>
              <w:top w:val="nil"/>
              <w:left w:val="nil"/>
              <w:bottom w:val="nil"/>
              <w:right w:val="nil"/>
            </w:tcBorders>
            <w:shd w:val="clear" w:color="auto" w:fill="auto"/>
            <w:noWrap/>
            <w:hideMark/>
          </w:tcPr>
          <w:p w14:paraId="6A0D23BE" w14:textId="4D6ADBDD" w:rsidR="006F17CE" w:rsidRPr="00200552" w:rsidRDefault="006F17CE" w:rsidP="00200552">
            <w:pPr>
              <w:jc w:val="center"/>
              <w:rPr>
                <w:b/>
                <w:bCs/>
                <w:color w:val="000000"/>
                <w:sz w:val="20"/>
                <w:szCs w:val="20"/>
              </w:rPr>
            </w:pPr>
            <w:r w:rsidRPr="00200552">
              <w:rPr>
                <w:b/>
                <w:bCs/>
                <w:color w:val="000000"/>
                <w:sz w:val="20"/>
                <w:szCs w:val="20"/>
              </w:rPr>
              <w:t>7.01E-05</w:t>
            </w:r>
          </w:p>
        </w:tc>
        <w:tc>
          <w:tcPr>
            <w:tcW w:w="1300" w:type="dxa"/>
            <w:tcBorders>
              <w:top w:val="nil"/>
              <w:left w:val="nil"/>
              <w:bottom w:val="nil"/>
              <w:right w:val="nil"/>
            </w:tcBorders>
            <w:shd w:val="clear" w:color="auto" w:fill="auto"/>
            <w:noWrap/>
            <w:hideMark/>
          </w:tcPr>
          <w:p w14:paraId="15211016" w14:textId="5DC81834" w:rsidR="006F17CE" w:rsidRPr="00200552" w:rsidRDefault="006F17CE" w:rsidP="00200552">
            <w:pPr>
              <w:jc w:val="center"/>
              <w:rPr>
                <w:color w:val="000000"/>
                <w:sz w:val="20"/>
                <w:szCs w:val="20"/>
              </w:rPr>
            </w:pPr>
            <w:r w:rsidRPr="00200552">
              <w:rPr>
                <w:color w:val="000000"/>
                <w:sz w:val="20"/>
                <w:szCs w:val="20"/>
              </w:rPr>
              <w:t>0.00018014</w:t>
            </w:r>
          </w:p>
        </w:tc>
        <w:tc>
          <w:tcPr>
            <w:tcW w:w="1440" w:type="dxa"/>
            <w:tcBorders>
              <w:top w:val="nil"/>
              <w:left w:val="nil"/>
              <w:bottom w:val="nil"/>
              <w:right w:val="nil"/>
            </w:tcBorders>
            <w:shd w:val="clear" w:color="auto" w:fill="auto"/>
            <w:noWrap/>
            <w:hideMark/>
          </w:tcPr>
          <w:p w14:paraId="3072CA39" w14:textId="46FB5649" w:rsidR="006F17CE" w:rsidRPr="00200552" w:rsidRDefault="006F17CE" w:rsidP="00200552">
            <w:pPr>
              <w:jc w:val="center"/>
              <w:rPr>
                <w:color w:val="000000"/>
                <w:sz w:val="20"/>
                <w:szCs w:val="20"/>
              </w:rPr>
            </w:pPr>
            <w:r w:rsidRPr="00200552">
              <w:rPr>
                <w:color w:val="000000"/>
                <w:sz w:val="20"/>
                <w:szCs w:val="20"/>
              </w:rPr>
              <w:t>1-0; 3-0</w:t>
            </w:r>
          </w:p>
        </w:tc>
      </w:tr>
      <w:tr w:rsidR="006F17CE" w:rsidRPr="00200552" w14:paraId="2F17F1A2" w14:textId="77777777" w:rsidTr="00200552">
        <w:trPr>
          <w:trHeight w:val="320"/>
        </w:trPr>
        <w:tc>
          <w:tcPr>
            <w:tcW w:w="3360" w:type="dxa"/>
            <w:tcBorders>
              <w:top w:val="nil"/>
              <w:left w:val="nil"/>
              <w:bottom w:val="nil"/>
              <w:right w:val="nil"/>
            </w:tcBorders>
            <w:shd w:val="clear" w:color="auto" w:fill="auto"/>
            <w:noWrap/>
            <w:hideMark/>
          </w:tcPr>
          <w:p w14:paraId="1E6C15C0" w14:textId="6E1F6823" w:rsidR="006F17CE" w:rsidRPr="00200552" w:rsidRDefault="006F17CE" w:rsidP="00200552">
            <w:pPr>
              <w:rPr>
                <w:color w:val="000000"/>
                <w:sz w:val="20"/>
                <w:szCs w:val="20"/>
              </w:rPr>
            </w:pPr>
            <w:r w:rsidRPr="00200552">
              <w:rPr>
                <w:color w:val="000000"/>
                <w:sz w:val="20"/>
                <w:szCs w:val="20"/>
              </w:rPr>
              <w:t>Succinate/Methylmalonate</w:t>
            </w:r>
          </w:p>
        </w:tc>
        <w:tc>
          <w:tcPr>
            <w:tcW w:w="1300" w:type="dxa"/>
            <w:tcBorders>
              <w:top w:val="nil"/>
              <w:left w:val="nil"/>
              <w:bottom w:val="nil"/>
              <w:right w:val="nil"/>
            </w:tcBorders>
            <w:shd w:val="clear" w:color="auto" w:fill="auto"/>
            <w:noWrap/>
            <w:hideMark/>
          </w:tcPr>
          <w:p w14:paraId="338B1AC0" w14:textId="5FBB0DA3" w:rsidR="006F17CE" w:rsidRPr="00200552" w:rsidRDefault="006F17CE" w:rsidP="00200552">
            <w:pPr>
              <w:jc w:val="center"/>
              <w:rPr>
                <w:color w:val="000000"/>
                <w:sz w:val="20"/>
                <w:szCs w:val="20"/>
              </w:rPr>
            </w:pPr>
            <w:r w:rsidRPr="00200552">
              <w:rPr>
                <w:color w:val="000000"/>
                <w:sz w:val="20"/>
                <w:szCs w:val="20"/>
              </w:rPr>
              <w:t>11.696</w:t>
            </w:r>
          </w:p>
        </w:tc>
        <w:tc>
          <w:tcPr>
            <w:tcW w:w="1300" w:type="dxa"/>
            <w:tcBorders>
              <w:top w:val="nil"/>
              <w:left w:val="nil"/>
              <w:bottom w:val="nil"/>
              <w:right w:val="nil"/>
            </w:tcBorders>
            <w:shd w:val="clear" w:color="auto" w:fill="auto"/>
            <w:noWrap/>
            <w:hideMark/>
          </w:tcPr>
          <w:p w14:paraId="7A8E13D5" w14:textId="78E9E49A" w:rsidR="006F17CE" w:rsidRPr="00200552" w:rsidRDefault="006F17CE" w:rsidP="00200552">
            <w:pPr>
              <w:jc w:val="center"/>
              <w:rPr>
                <w:b/>
                <w:bCs/>
                <w:color w:val="000000"/>
                <w:sz w:val="20"/>
                <w:szCs w:val="20"/>
              </w:rPr>
            </w:pPr>
            <w:r w:rsidRPr="00200552">
              <w:rPr>
                <w:b/>
                <w:bCs/>
                <w:color w:val="000000"/>
                <w:sz w:val="20"/>
                <w:szCs w:val="20"/>
              </w:rPr>
              <w:t>9.17E-05</w:t>
            </w:r>
          </w:p>
        </w:tc>
        <w:tc>
          <w:tcPr>
            <w:tcW w:w="1300" w:type="dxa"/>
            <w:tcBorders>
              <w:top w:val="nil"/>
              <w:left w:val="nil"/>
              <w:bottom w:val="nil"/>
              <w:right w:val="nil"/>
            </w:tcBorders>
            <w:shd w:val="clear" w:color="auto" w:fill="auto"/>
            <w:noWrap/>
            <w:hideMark/>
          </w:tcPr>
          <w:p w14:paraId="379BDBA6" w14:textId="0CD597B1" w:rsidR="006F17CE" w:rsidRPr="00200552" w:rsidRDefault="006F17CE" w:rsidP="00200552">
            <w:pPr>
              <w:jc w:val="center"/>
              <w:rPr>
                <w:color w:val="000000"/>
                <w:sz w:val="20"/>
                <w:szCs w:val="20"/>
              </w:rPr>
            </w:pPr>
            <w:r w:rsidRPr="00200552">
              <w:rPr>
                <w:color w:val="000000"/>
                <w:sz w:val="20"/>
                <w:szCs w:val="20"/>
              </w:rPr>
              <w:t>0.00022689</w:t>
            </w:r>
          </w:p>
        </w:tc>
        <w:tc>
          <w:tcPr>
            <w:tcW w:w="1440" w:type="dxa"/>
            <w:tcBorders>
              <w:top w:val="nil"/>
              <w:left w:val="nil"/>
              <w:bottom w:val="nil"/>
              <w:right w:val="nil"/>
            </w:tcBorders>
            <w:shd w:val="clear" w:color="auto" w:fill="auto"/>
            <w:noWrap/>
            <w:hideMark/>
          </w:tcPr>
          <w:p w14:paraId="71464026" w14:textId="3B3C635E" w:rsidR="006F17CE" w:rsidRPr="00200552" w:rsidRDefault="006F17CE" w:rsidP="00200552">
            <w:pPr>
              <w:jc w:val="center"/>
              <w:rPr>
                <w:color w:val="000000"/>
                <w:sz w:val="20"/>
                <w:szCs w:val="20"/>
              </w:rPr>
            </w:pPr>
            <w:r w:rsidRPr="00200552">
              <w:rPr>
                <w:color w:val="000000"/>
                <w:sz w:val="20"/>
                <w:szCs w:val="20"/>
              </w:rPr>
              <w:t>1-0; 3-0</w:t>
            </w:r>
          </w:p>
        </w:tc>
      </w:tr>
      <w:tr w:rsidR="006F17CE" w:rsidRPr="00200552" w14:paraId="24807960" w14:textId="77777777" w:rsidTr="00200552">
        <w:trPr>
          <w:trHeight w:val="320"/>
        </w:trPr>
        <w:tc>
          <w:tcPr>
            <w:tcW w:w="3360" w:type="dxa"/>
            <w:tcBorders>
              <w:top w:val="nil"/>
              <w:left w:val="nil"/>
              <w:bottom w:val="nil"/>
              <w:right w:val="nil"/>
            </w:tcBorders>
            <w:shd w:val="clear" w:color="auto" w:fill="auto"/>
            <w:noWrap/>
            <w:hideMark/>
          </w:tcPr>
          <w:p w14:paraId="449DA932" w14:textId="659AA4BD" w:rsidR="006F17CE" w:rsidRPr="00200552" w:rsidRDefault="006F17CE" w:rsidP="00200552">
            <w:pPr>
              <w:rPr>
                <w:color w:val="000000"/>
                <w:sz w:val="20"/>
                <w:szCs w:val="20"/>
              </w:rPr>
            </w:pPr>
            <w:r w:rsidRPr="00200552">
              <w:rPr>
                <w:color w:val="000000"/>
                <w:sz w:val="20"/>
                <w:szCs w:val="20"/>
              </w:rPr>
              <w:t>Aspartate*</w:t>
            </w:r>
          </w:p>
        </w:tc>
        <w:tc>
          <w:tcPr>
            <w:tcW w:w="1300" w:type="dxa"/>
            <w:tcBorders>
              <w:top w:val="nil"/>
              <w:left w:val="nil"/>
              <w:bottom w:val="nil"/>
              <w:right w:val="nil"/>
            </w:tcBorders>
            <w:shd w:val="clear" w:color="auto" w:fill="auto"/>
            <w:noWrap/>
            <w:hideMark/>
          </w:tcPr>
          <w:p w14:paraId="6F70B8BB" w14:textId="66409BF5" w:rsidR="006F17CE" w:rsidRPr="00200552" w:rsidRDefault="006F17CE" w:rsidP="00200552">
            <w:pPr>
              <w:jc w:val="center"/>
              <w:rPr>
                <w:color w:val="000000"/>
                <w:sz w:val="20"/>
                <w:szCs w:val="20"/>
              </w:rPr>
            </w:pPr>
            <w:r w:rsidRPr="00200552">
              <w:rPr>
                <w:color w:val="000000"/>
                <w:sz w:val="20"/>
                <w:szCs w:val="20"/>
              </w:rPr>
              <w:t>11.669</w:t>
            </w:r>
          </w:p>
        </w:tc>
        <w:tc>
          <w:tcPr>
            <w:tcW w:w="1300" w:type="dxa"/>
            <w:tcBorders>
              <w:top w:val="nil"/>
              <w:left w:val="nil"/>
              <w:bottom w:val="nil"/>
              <w:right w:val="nil"/>
            </w:tcBorders>
            <w:shd w:val="clear" w:color="auto" w:fill="auto"/>
            <w:noWrap/>
            <w:hideMark/>
          </w:tcPr>
          <w:p w14:paraId="526BC868" w14:textId="7CF8769D" w:rsidR="006F17CE" w:rsidRPr="00200552" w:rsidRDefault="006F17CE" w:rsidP="00200552">
            <w:pPr>
              <w:jc w:val="center"/>
              <w:rPr>
                <w:b/>
                <w:bCs/>
                <w:color w:val="000000"/>
                <w:sz w:val="20"/>
                <w:szCs w:val="20"/>
              </w:rPr>
            </w:pPr>
            <w:r w:rsidRPr="00200552">
              <w:rPr>
                <w:b/>
                <w:bCs/>
                <w:color w:val="000000"/>
                <w:sz w:val="20"/>
                <w:szCs w:val="20"/>
              </w:rPr>
              <w:t>9.33E-05</w:t>
            </w:r>
          </w:p>
        </w:tc>
        <w:tc>
          <w:tcPr>
            <w:tcW w:w="1300" w:type="dxa"/>
            <w:tcBorders>
              <w:top w:val="nil"/>
              <w:left w:val="nil"/>
              <w:bottom w:val="nil"/>
              <w:right w:val="nil"/>
            </w:tcBorders>
            <w:shd w:val="clear" w:color="auto" w:fill="auto"/>
            <w:noWrap/>
            <w:hideMark/>
          </w:tcPr>
          <w:p w14:paraId="0BF41BF8" w14:textId="79F3F9C9" w:rsidR="006F17CE" w:rsidRPr="00200552" w:rsidRDefault="006F17CE" w:rsidP="00200552">
            <w:pPr>
              <w:jc w:val="center"/>
              <w:rPr>
                <w:color w:val="000000"/>
                <w:sz w:val="20"/>
                <w:szCs w:val="20"/>
              </w:rPr>
            </w:pPr>
            <w:r w:rsidRPr="00200552">
              <w:rPr>
                <w:color w:val="000000"/>
                <w:sz w:val="20"/>
                <w:szCs w:val="20"/>
              </w:rPr>
              <w:t>0.00022689</w:t>
            </w:r>
          </w:p>
        </w:tc>
        <w:tc>
          <w:tcPr>
            <w:tcW w:w="1440" w:type="dxa"/>
            <w:tcBorders>
              <w:top w:val="nil"/>
              <w:left w:val="nil"/>
              <w:bottom w:val="nil"/>
              <w:right w:val="nil"/>
            </w:tcBorders>
            <w:shd w:val="clear" w:color="auto" w:fill="auto"/>
            <w:noWrap/>
            <w:hideMark/>
          </w:tcPr>
          <w:p w14:paraId="2EE1B8EF" w14:textId="05E58A15" w:rsidR="006F17CE" w:rsidRPr="00200552" w:rsidRDefault="006F17CE" w:rsidP="00200552">
            <w:pPr>
              <w:jc w:val="center"/>
              <w:rPr>
                <w:color w:val="000000"/>
                <w:sz w:val="20"/>
                <w:szCs w:val="20"/>
              </w:rPr>
            </w:pPr>
            <w:r w:rsidRPr="00200552">
              <w:rPr>
                <w:color w:val="000000"/>
                <w:sz w:val="20"/>
                <w:szCs w:val="20"/>
              </w:rPr>
              <w:t>3-0; 3-1</w:t>
            </w:r>
          </w:p>
        </w:tc>
      </w:tr>
      <w:tr w:rsidR="006F17CE" w:rsidRPr="00200552" w14:paraId="661B27E5" w14:textId="77777777" w:rsidTr="00200552">
        <w:trPr>
          <w:trHeight w:val="320"/>
        </w:trPr>
        <w:tc>
          <w:tcPr>
            <w:tcW w:w="3360" w:type="dxa"/>
            <w:tcBorders>
              <w:top w:val="nil"/>
              <w:left w:val="nil"/>
              <w:bottom w:val="nil"/>
              <w:right w:val="nil"/>
            </w:tcBorders>
            <w:shd w:val="clear" w:color="auto" w:fill="auto"/>
            <w:noWrap/>
            <w:hideMark/>
          </w:tcPr>
          <w:p w14:paraId="6FBD1577" w14:textId="58662981" w:rsidR="006F17CE" w:rsidRPr="00200552" w:rsidRDefault="006F17CE" w:rsidP="00200552">
            <w:pPr>
              <w:rPr>
                <w:color w:val="000000"/>
                <w:sz w:val="20"/>
                <w:szCs w:val="20"/>
              </w:rPr>
            </w:pPr>
            <w:proofErr w:type="spellStart"/>
            <w:r w:rsidRPr="00200552">
              <w:rPr>
                <w:color w:val="000000"/>
                <w:sz w:val="20"/>
                <w:szCs w:val="20"/>
              </w:rPr>
              <w:t>Homocysteic</w:t>
            </w:r>
            <w:proofErr w:type="spellEnd"/>
            <w:r w:rsidRPr="00200552">
              <w:rPr>
                <w:color w:val="000000"/>
                <w:sz w:val="20"/>
                <w:szCs w:val="20"/>
              </w:rPr>
              <w:t xml:space="preserve"> acid</w:t>
            </w:r>
          </w:p>
        </w:tc>
        <w:tc>
          <w:tcPr>
            <w:tcW w:w="1300" w:type="dxa"/>
            <w:tcBorders>
              <w:top w:val="nil"/>
              <w:left w:val="nil"/>
              <w:bottom w:val="nil"/>
              <w:right w:val="nil"/>
            </w:tcBorders>
            <w:shd w:val="clear" w:color="auto" w:fill="auto"/>
            <w:noWrap/>
            <w:hideMark/>
          </w:tcPr>
          <w:p w14:paraId="43ED5BE9" w14:textId="2B216FCB" w:rsidR="006F17CE" w:rsidRPr="00200552" w:rsidRDefault="006F17CE" w:rsidP="00200552">
            <w:pPr>
              <w:jc w:val="center"/>
              <w:rPr>
                <w:color w:val="000000"/>
                <w:sz w:val="20"/>
                <w:szCs w:val="20"/>
              </w:rPr>
            </w:pPr>
            <w:r w:rsidRPr="00200552">
              <w:rPr>
                <w:color w:val="000000"/>
                <w:sz w:val="20"/>
                <w:szCs w:val="20"/>
              </w:rPr>
              <w:t>11.445</w:t>
            </w:r>
          </w:p>
        </w:tc>
        <w:tc>
          <w:tcPr>
            <w:tcW w:w="1300" w:type="dxa"/>
            <w:tcBorders>
              <w:top w:val="nil"/>
              <w:left w:val="nil"/>
              <w:bottom w:val="nil"/>
              <w:right w:val="nil"/>
            </w:tcBorders>
            <w:shd w:val="clear" w:color="auto" w:fill="auto"/>
            <w:noWrap/>
            <w:hideMark/>
          </w:tcPr>
          <w:p w14:paraId="03EBBFDB" w14:textId="408C43D9" w:rsidR="006F17CE" w:rsidRPr="00200552" w:rsidRDefault="006F17CE" w:rsidP="00200552">
            <w:pPr>
              <w:jc w:val="center"/>
              <w:rPr>
                <w:b/>
                <w:bCs/>
                <w:color w:val="000000"/>
                <w:sz w:val="20"/>
                <w:szCs w:val="20"/>
              </w:rPr>
            </w:pPr>
            <w:r w:rsidRPr="00200552">
              <w:rPr>
                <w:b/>
                <w:bCs/>
                <w:color w:val="000000"/>
                <w:sz w:val="20"/>
                <w:szCs w:val="20"/>
              </w:rPr>
              <w:t>0.00010779</w:t>
            </w:r>
          </w:p>
        </w:tc>
        <w:tc>
          <w:tcPr>
            <w:tcW w:w="1300" w:type="dxa"/>
            <w:tcBorders>
              <w:top w:val="nil"/>
              <w:left w:val="nil"/>
              <w:bottom w:val="nil"/>
              <w:right w:val="nil"/>
            </w:tcBorders>
            <w:shd w:val="clear" w:color="auto" w:fill="auto"/>
            <w:noWrap/>
            <w:hideMark/>
          </w:tcPr>
          <w:p w14:paraId="062BEF9B" w14:textId="70F0A4D9" w:rsidR="006F17CE" w:rsidRPr="00200552" w:rsidRDefault="006F17CE" w:rsidP="00200552">
            <w:pPr>
              <w:jc w:val="center"/>
              <w:rPr>
                <w:color w:val="000000"/>
                <w:sz w:val="20"/>
                <w:szCs w:val="20"/>
              </w:rPr>
            </w:pPr>
            <w:r w:rsidRPr="00200552">
              <w:rPr>
                <w:color w:val="000000"/>
                <w:sz w:val="20"/>
                <w:szCs w:val="20"/>
              </w:rPr>
              <w:t>0.00025529</w:t>
            </w:r>
          </w:p>
        </w:tc>
        <w:tc>
          <w:tcPr>
            <w:tcW w:w="1440" w:type="dxa"/>
            <w:tcBorders>
              <w:top w:val="nil"/>
              <w:left w:val="nil"/>
              <w:bottom w:val="nil"/>
              <w:right w:val="nil"/>
            </w:tcBorders>
            <w:shd w:val="clear" w:color="auto" w:fill="auto"/>
            <w:noWrap/>
            <w:hideMark/>
          </w:tcPr>
          <w:p w14:paraId="5E93C5E1" w14:textId="6F0F57F1"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3A36F3AA" w14:textId="77777777" w:rsidTr="00200552">
        <w:trPr>
          <w:trHeight w:val="320"/>
        </w:trPr>
        <w:tc>
          <w:tcPr>
            <w:tcW w:w="3360" w:type="dxa"/>
            <w:tcBorders>
              <w:top w:val="nil"/>
              <w:left w:val="nil"/>
              <w:bottom w:val="nil"/>
              <w:right w:val="nil"/>
            </w:tcBorders>
            <w:shd w:val="clear" w:color="auto" w:fill="auto"/>
            <w:noWrap/>
            <w:hideMark/>
          </w:tcPr>
          <w:p w14:paraId="3AD67042" w14:textId="3331517C" w:rsidR="006F17CE" w:rsidRPr="00200552" w:rsidRDefault="006F17CE" w:rsidP="00200552">
            <w:pPr>
              <w:rPr>
                <w:color w:val="000000"/>
                <w:sz w:val="20"/>
                <w:szCs w:val="20"/>
              </w:rPr>
            </w:pPr>
            <w:r w:rsidRPr="00200552">
              <w:rPr>
                <w:color w:val="000000"/>
                <w:sz w:val="20"/>
                <w:szCs w:val="20"/>
              </w:rPr>
              <w:t>Dipicolinate*</w:t>
            </w:r>
          </w:p>
        </w:tc>
        <w:tc>
          <w:tcPr>
            <w:tcW w:w="1300" w:type="dxa"/>
            <w:tcBorders>
              <w:top w:val="nil"/>
              <w:left w:val="nil"/>
              <w:bottom w:val="nil"/>
              <w:right w:val="nil"/>
            </w:tcBorders>
            <w:shd w:val="clear" w:color="auto" w:fill="auto"/>
            <w:noWrap/>
            <w:hideMark/>
          </w:tcPr>
          <w:p w14:paraId="4F9D5550" w14:textId="2509B7F7" w:rsidR="006F17CE" w:rsidRPr="00200552" w:rsidRDefault="006F17CE" w:rsidP="00200552">
            <w:pPr>
              <w:jc w:val="center"/>
              <w:rPr>
                <w:color w:val="000000"/>
                <w:sz w:val="20"/>
                <w:szCs w:val="20"/>
              </w:rPr>
            </w:pPr>
            <w:r w:rsidRPr="00200552">
              <w:rPr>
                <w:color w:val="000000"/>
                <w:sz w:val="20"/>
                <w:szCs w:val="20"/>
              </w:rPr>
              <w:t>11.234</w:t>
            </w:r>
          </w:p>
        </w:tc>
        <w:tc>
          <w:tcPr>
            <w:tcW w:w="1300" w:type="dxa"/>
            <w:tcBorders>
              <w:top w:val="nil"/>
              <w:left w:val="nil"/>
              <w:bottom w:val="nil"/>
              <w:right w:val="nil"/>
            </w:tcBorders>
            <w:shd w:val="clear" w:color="auto" w:fill="auto"/>
            <w:noWrap/>
            <w:hideMark/>
          </w:tcPr>
          <w:p w14:paraId="61DEC6E3" w14:textId="2837BF59" w:rsidR="006F17CE" w:rsidRPr="00200552" w:rsidRDefault="006F17CE" w:rsidP="00200552">
            <w:pPr>
              <w:jc w:val="center"/>
              <w:rPr>
                <w:b/>
                <w:bCs/>
                <w:color w:val="000000"/>
                <w:sz w:val="20"/>
                <w:szCs w:val="20"/>
              </w:rPr>
            </w:pPr>
            <w:r w:rsidRPr="00200552">
              <w:rPr>
                <w:b/>
                <w:bCs/>
                <w:color w:val="000000"/>
                <w:sz w:val="20"/>
                <w:szCs w:val="20"/>
              </w:rPr>
              <w:t>0.0001236</w:t>
            </w:r>
          </w:p>
        </w:tc>
        <w:tc>
          <w:tcPr>
            <w:tcW w:w="1300" w:type="dxa"/>
            <w:tcBorders>
              <w:top w:val="nil"/>
              <w:left w:val="nil"/>
              <w:bottom w:val="nil"/>
              <w:right w:val="nil"/>
            </w:tcBorders>
            <w:shd w:val="clear" w:color="auto" w:fill="auto"/>
            <w:noWrap/>
            <w:hideMark/>
          </w:tcPr>
          <w:p w14:paraId="3A80D0BA" w14:textId="11D28F6E" w:rsidR="006F17CE" w:rsidRPr="00200552" w:rsidRDefault="006F17CE" w:rsidP="00200552">
            <w:pPr>
              <w:jc w:val="center"/>
              <w:rPr>
                <w:color w:val="000000"/>
                <w:sz w:val="20"/>
                <w:szCs w:val="20"/>
              </w:rPr>
            </w:pPr>
            <w:r w:rsidRPr="00200552">
              <w:rPr>
                <w:color w:val="000000"/>
                <w:sz w:val="20"/>
                <w:szCs w:val="20"/>
              </w:rPr>
              <w:t>0.00028523</w:t>
            </w:r>
          </w:p>
        </w:tc>
        <w:tc>
          <w:tcPr>
            <w:tcW w:w="1440" w:type="dxa"/>
            <w:tcBorders>
              <w:top w:val="nil"/>
              <w:left w:val="nil"/>
              <w:bottom w:val="nil"/>
              <w:right w:val="nil"/>
            </w:tcBorders>
            <w:shd w:val="clear" w:color="auto" w:fill="auto"/>
            <w:noWrap/>
            <w:hideMark/>
          </w:tcPr>
          <w:p w14:paraId="7AD43660" w14:textId="6EC49B45" w:rsidR="006F17CE" w:rsidRPr="00200552" w:rsidRDefault="006F17CE" w:rsidP="00200552">
            <w:pPr>
              <w:jc w:val="center"/>
              <w:rPr>
                <w:color w:val="000000"/>
                <w:sz w:val="20"/>
                <w:szCs w:val="20"/>
              </w:rPr>
            </w:pPr>
            <w:r w:rsidRPr="00200552">
              <w:rPr>
                <w:color w:val="000000"/>
                <w:sz w:val="20"/>
                <w:szCs w:val="20"/>
              </w:rPr>
              <w:t>3-0; 3-1</w:t>
            </w:r>
          </w:p>
        </w:tc>
      </w:tr>
      <w:tr w:rsidR="006F17CE" w:rsidRPr="00200552" w14:paraId="7BF4078C" w14:textId="77777777" w:rsidTr="00200552">
        <w:trPr>
          <w:trHeight w:val="320"/>
        </w:trPr>
        <w:tc>
          <w:tcPr>
            <w:tcW w:w="3360" w:type="dxa"/>
            <w:tcBorders>
              <w:top w:val="nil"/>
              <w:left w:val="nil"/>
              <w:bottom w:val="nil"/>
              <w:right w:val="nil"/>
            </w:tcBorders>
            <w:shd w:val="clear" w:color="auto" w:fill="auto"/>
            <w:noWrap/>
            <w:hideMark/>
          </w:tcPr>
          <w:p w14:paraId="692EA516" w14:textId="28632F33" w:rsidR="006F17CE" w:rsidRPr="00200552" w:rsidRDefault="006F17CE" w:rsidP="00200552">
            <w:pPr>
              <w:rPr>
                <w:color w:val="000000"/>
                <w:sz w:val="20"/>
                <w:szCs w:val="20"/>
              </w:rPr>
            </w:pPr>
            <w:r w:rsidRPr="00200552">
              <w:rPr>
                <w:color w:val="000000"/>
                <w:sz w:val="20"/>
                <w:szCs w:val="20"/>
              </w:rPr>
              <w:t>2-Isopropylmalate*</w:t>
            </w:r>
          </w:p>
        </w:tc>
        <w:tc>
          <w:tcPr>
            <w:tcW w:w="1300" w:type="dxa"/>
            <w:tcBorders>
              <w:top w:val="nil"/>
              <w:left w:val="nil"/>
              <w:bottom w:val="nil"/>
              <w:right w:val="nil"/>
            </w:tcBorders>
            <w:shd w:val="clear" w:color="auto" w:fill="auto"/>
            <w:noWrap/>
            <w:hideMark/>
          </w:tcPr>
          <w:p w14:paraId="3D801F26" w14:textId="7CDC346E" w:rsidR="006F17CE" w:rsidRPr="00200552" w:rsidRDefault="006F17CE" w:rsidP="00200552">
            <w:pPr>
              <w:jc w:val="center"/>
              <w:rPr>
                <w:color w:val="000000"/>
                <w:sz w:val="20"/>
                <w:szCs w:val="20"/>
              </w:rPr>
            </w:pPr>
            <w:r w:rsidRPr="00200552">
              <w:rPr>
                <w:color w:val="000000"/>
                <w:sz w:val="20"/>
                <w:szCs w:val="20"/>
              </w:rPr>
              <w:t>10.776</w:t>
            </w:r>
          </w:p>
        </w:tc>
        <w:tc>
          <w:tcPr>
            <w:tcW w:w="1300" w:type="dxa"/>
            <w:tcBorders>
              <w:top w:val="nil"/>
              <w:left w:val="nil"/>
              <w:bottom w:val="nil"/>
              <w:right w:val="nil"/>
            </w:tcBorders>
            <w:shd w:val="clear" w:color="auto" w:fill="auto"/>
            <w:noWrap/>
            <w:hideMark/>
          </w:tcPr>
          <w:p w14:paraId="7737CCB1" w14:textId="3A8E80D5" w:rsidR="006F17CE" w:rsidRPr="00200552" w:rsidRDefault="006F17CE" w:rsidP="00200552">
            <w:pPr>
              <w:jc w:val="center"/>
              <w:rPr>
                <w:b/>
                <w:bCs/>
                <w:color w:val="000000"/>
                <w:sz w:val="20"/>
                <w:szCs w:val="20"/>
              </w:rPr>
            </w:pPr>
            <w:r w:rsidRPr="00200552">
              <w:rPr>
                <w:b/>
                <w:bCs/>
                <w:color w:val="000000"/>
                <w:sz w:val="20"/>
                <w:szCs w:val="20"/>
              </w:rPr>
              <w:t>0.00016689</w:t>
            </w:r>
          </w:p>
        </w:tc>
        <w:tc>
          <w:tcPr>
            <w:tcW w:w="1300" w:type="dxa"/>
            <w:tcBorders>
              <w:top w:val="nil"/>
              <w:left w:val="nil"/>
              <w:bottom w:val="nil"/>
              <w:right w:val="nil"/>
            </w:tcBorders>
            <w:shd w:val="clear" w:color="auto" w:fill="auto"/>
            <w:noWrap/>
            <w:hideMark/>
          </w:tcPr>
          <w:p w14:paraId="32B4A4FA" w14:textId="4CB475A1" w:rsidR="006F17CE" w:rsidRPr="00200552" w:rsidRDefault="006F17CE" w:rsidP="00200552">
            <w:pPr>
              <w:jc w:val="center"/>
              <w:rPr>
                <w:color w:val="000000"/>
                <w:sz w:val="20"/>
                <w:szCs w:val="20"/>
              </w:rPr>
            </w:pPr>
            <w:r w:rsidRPr="00200552">
              <w:rPr>
                <w:color w:val="000000"/>
                <w:sz w:val="20"/>
                <w:szCs w:val="20"/>
              </w:rPr>
              <w:t>0.0003755</w:t>
            </w:r>
          </w:p>
        </w:tc>
        <w:tc>
          <w:tcPr>
            <w:tcW w:w="1440" w:type="dxa"/>
            <w:tcBorders>
              <w:top w:val="nil"/>
              <w:left w:val="nil"/>
              <w:bottom w:val="nil"/>
              <w:right w:val="nil"/>
            </w:tcBorders>
            <w:shd w:val="clear" w:color="auto" w:fill="auto"/>
            <w:noWrap/>
            <w:hideMark/>
          </w:tcPr>
          <w:p w14:paraId="5729DC44" w14:textId="346FEEC8" w:rsidR="006F17CE" w:rsidRPr="00200552" w:rsidRDefault="006F17CE" w:rsidP="00200552">
            <w:pPr>
              <w:jc w:val="center"/>
              <w:rPr>
                <w:color w:val="000000"/>
                <w:sz w:val="20"/>
                <w:szCs w:val="20"/>
              </w:rPr>
            </w:pPr>
            <w:r w:rsidRPr="00200552">
              <w:rPr>
                <w:color w:val="000000"/>
                <w:sz w:val="20"/>
                <w:szCs w:val="20"/>
              </w:rPr>
              <w:t>3-0; 3-1</w:t>
            </w:r>
          </w:p>
        </w:tc>
      </w:tr>
      <w:tr w:rsidR="006F17CE" w:rsidRPr="00200552" w14:paraId="03382620" w14:textId="77777777" w:rsidTr="00200552">
        <w:trPr>
          <w:trHeight w:val="320"/>
        </w:trPr>
        <w:tc>
          <w:tcPr>
            <w:tcW w:w="3360" w:type="dxa"/>
            <w:tcBorders>
              <w:top w:val="nil"/>
              <w:left w:val="nil"/>
              <w:bottom w:val="nil"/>
              <w:right w:val="nil"/>
            </w:tcBorders>
            <w:shd w:val="clear" w:color="auto" w:fill="auto"/>
            <w:noWrap/>
            <w:hideMark/>
          </w:tcPr>
          <w:p w14:paraId="5BD286CF" w14:textId="357AA16C" w:rsidR="006F17CE" w:rsidRPr="00200552" w:rsidRDefault="006F17CE" w:rsidP="00200552">
            <w:pPr>
              <w:rPr>
                <w:color w:val="000000"/>
                <w:sz w:val="20"/>
                <w:szCs w:val="20"/>
              </w:rPr>
            </w:pPr>
            <w:r w:rsidRPr="00200552">
              <w:rPr>
                <w:color w:val="000000"/>
                <w:sz w:val="20"/>
                <w:szCs w:val="20"/>
              </w:rPr>
              <w:t>Valine/betaine*</w:t>
            </w:r>
          </w:p>
        </w:tc>
        <w:tc>
          <w:tcPr>
            <w:tcW w:w="1300" w:type="dxa"/>
            <w:tcBorders>
              <w:top w:val="nil"/>
              <w:left w:val="nil"/>
              <w:bottom w:val="nil"/>
              <w:right w:val="nil"/>
            </w:tcBorders>
            <w:shd w:val="clear" w:color="auto" w:fill="auto"/>
            <w:noWrap/>
            <w:hideMark/>
          </w:tcPr>
          <w:p w14:paraId="368AA444" w14:textId="672BCEB0" w:rsidR="006F17CE" w:rsidRPr="00200552" w:rsidRDefault="006F17CE" w:rsidP="00200552">
            <w:pPr>
              <w:jc w:val="center"/>
              <w:rPr>
                <w:color w:val="000000"/>
                <w:sz w:val="20"/>
                <w:szCs w:val="20"/>
              </w:rPr>
            </w:pPr>
            <w:r w:rsidRPr="00200552">
              <w:rPr>
                <w:color w:val="000000"/>
                <w:sz w:val="20"/>
                <w:szCs w:val="20"/>
              </w:rPr>
              <w:t>10.611</w:t>
            </w:r>
          </w:p>
        </w:tc>
        <w:tc>
          <w:tcPr>
            <w:tcW w:w="1300" w:type="dxa"/>
            <w:tcBorders>
              <w:top w:val="nil"/>
              <w:left w:val="nil"/>
              <w:bottom w:val="nil"/>
              <w:right w:val="nil"/>
            </w:tcBorders>
            <w:shd w:val="clear" w:color="auto" w:fill="auto"/>
            <w:noWrap/>
            <w:hideMark/>
          </w:tcPr>
          <w:p w14:paraId="7FCCA236" w14:textId="57691F4C" w:rsidR="006F17CE" w:rsidRPr="00200552" w:rsidRDefault="006F17CE" w:rsidP="00200552">
            <w:pPr>
              <w:jc w:val="center"/>
              <w:rPr>
                <w:b/>
                <w:bCs/>
                <w:color w:val="000000"/>
                <w:sz w:val="20"/>
                <w:szCs w:val="20"/>
              </w:rPr>
            </w:pPr>
            <w:r w:rsidRPr="00200552">
              <w:rPr>
                <w:b/>
                <w:bCs/>
                <w:color w:val="000000"/>
                <w:sz w:val="20"/>
                <w:szCs w:val="20"/>
              </w:rPr>
              <w:t>0.00018618</w:t>
            </w:r>
          </w:p>
        </w:tc>
        <w:tc>
          <w:tcPr>
            <w:tcW w:w="1300" w:type="dxa"/>
            <w:tcBorders>
              <w:top w:val="nil"/>
              <w:left w:val="nil"/>
              <w:bottom w:val="nil"/>
              <w:right w:val="nil"/>
            </w:tcBorders>
            <w:shd w:val="clear" w:color="auto" w:fill="auto"/>
            <w:noWrap/>
            <w:hideMark/>
          </w:tcPr>
          <w:p w14:paraId="6877E5D4" w14:textId="6C4C5797" w:rsidR="006F17CE" w:rsidRPr="00200552" w:rsidRDefault="006F17CE" w:rsidP="00200552">
            <w:pPr>
              <w:jc w:val="center"/>
              <w:rPr>
                <w:color w:val="000000"/>
                <w:sz w:val="20"/>
                <w:szCs w:val="20"/>
              </w:rPr>
            </w:pPr>
            <w:r w:rsidRPr="00200552">
              <w:rPr>
                <w:color w:val="000000"/>
                <w:sz w:val="20"/>
                <w:szCs w:val="20"/>
              </w:rPr>
              <w:t>0.00040869</w:t>
            </w:r>
          </w:p>
        </w:tc>
        <w:tc>
          <w:tcPr>
            <w:tcW w:w="1440" w:type="dxa"/>
            <w:tcBorders>
              <w:top w:val="nil"/>
              <w:left w:val="nil"/>
              <w:bottom w:val="nil"/>
              <w:right w:val="nil"/>
            </w:tcBorders>
            <w:shd w:val="clear" w:color="auto" w:fill="auto"/>
            <w:noWrap/>
            <w:hideMark/>
          </w:tcPr>
          <w:p w14:paraId="5AB8EBBA" w14:textId="0D206810" w:rsidR="006F17CE" w:rsidRPr="00200552" w:rsidRDefault="006F17CE" w:rsidP="00200552">
            <w:pPr>
              <w:jc w:val="center"/>
              <w:rPr>
                <w:color w:val="000000"/>
                <w:sz w:val="20"/>
                <w:szCs w:val="20"/>
              </w:rPr>
            </w:pPr>
            <w:r w:rsidRPr="00200552">
              <w:rPr>
                <w:color w:val="000000"/>
                <w:sz w:val="20"/>
                <w:szCs w:val="20"/>
              </w:rPr>
              <w:t>3-0; 3-1</w:t>
            </w:r>
          </w:p>
        </w:tc>
      </w:tr>
      <w:tr w:rsidR="006F17CE" w:rsidRPr="00200552" w14:paraId="5B094503" w14:textId="77777777" w:rsidTr="00200552">
        <w:trPr>
          <w:trHeight w:val="320"/>
        </w:trPr>
        <w:tc>
          <w:tcPr>
            <w:tcW w:w="3360" w:type="dxa"/>
            <w:tcBorders>
              <w:top w:val="nil"/>
              <w:left w:val="nil"/>
              <w:bottom w:val="nil"/>
              <w:right w:val="nil"/>
            </w:tcBorders>
            <w:shd w:val="clear" w:color="auto" w:fill="auto"/>
            <w:noWrap/>
            <w:hideMark/>
          </w:tcPr>
          <w:p w14:paraId="1C1B4E27" w14:textId="01A038C1" w:rsidR="006F17CE" w:rsidRPr="00200552" w:rsidRDefault="006F17CE" w:rsidP="00200552">
            <w:pPr>
              <w:rPr>
                <w:color w:val="000000"/>
                <w:sz w:val="20"/>
                <w:szCs w:val="20"/>
              </w:rPr>
            </w:pPr>
            <w:proofErr w:type="spellStart"/>
            <w:r w:rsidRPr="00200552">
              <w:rPr>
                <w:color w:val="000000"/>
                <w:sz w:val="20"/>
                <w:szCs w:val="20"/>
              </w:rPr>
              <w:t>Phenyllactic</w:t>
            </w:r>
            <w:proofErr w:type="spellEnd"/>
            <w:r w:rsidRPr="00200552">
              <w:rPr>
                <w:color w:val="000000"/>
                <w:sz w:val="20"/>
                <w:szCs w:val="20"/>
              </w:rPr>
              <w:t xml:space="preserve"> acid*</w:t>
            </w:r>
          </w:p>
        </w:tc>
        <w:tc>
          <w:tcPr>
            <w:tcW w:w="1300" w:type="dxa"/>
            <w:tcBorders>
              <w:top w:val="nil"/>
              <w:left w:val="nil"/>
              <w:bottom w:val="nil"/>
              <w:right w:val="nil"/>
            </w:tcBorders>
            <w:shd w:val="clear" w:color="auto" w:fill="auto"/>
            <w:noWrap/>
            <w:hideMark/>
          </w:tcPr>
          <w:p w14:paraId="5E91EE4F" w14:textId="01087620" w:rsidR="006F17CE" w:rsidRPr="00200552" w:rsidRDefault="006F17CE" w:rsidP="00200552">
            <w:pPr>
              <w:jc w:val="center"/>
              <w:rPr>
                <w:color w:val="000000"/>
                <w:sz w:val="20"/>
                <w:szCs w:val="20"/>
              </w:rPr>
            </w:pPr>
            <w:r w:rsidRPr="00200552">
              <w:rPr>
                <w:color w:val="000000"/>
                <w:sz w:val="20"/>
                <w:szCs w:val="20"/>
              </w:rPr>
              <w:t>10.343</w:t>
            </w:r>
          </w:p>
        </w:tc>
        <w:tc>
          <w:tcPr>
            <w:tcW w:w="1300" w:type="dxa"/>
            <w:tcBorders>
              <w:top w:val="nil"/>
              <w:left w:val="nil"/>
              <w:bottom w:val="nil"/>
              <w:right w:val="nil"/>
            </w:tcBorders>
            <w:shd w:val="clear" w:color="auto" w:fill="auto"/>
            <w:noWrap/>
            <w:hideMark/>
          </w:tcPr>
          <w:p w14:paraId="1F7029C3" w14:textId="21284A35" w:rsidR="006F17CE" w:rsidRPr="00200552" w:rsidRDefault="006F17CE" w:rsidP="00200552">
            <w:pPr>
              <w:jc w:val="center"/>
              <w:rPr>
                <w:b/>
                <w:bCs/>
                <w:color w:val="000000"/>
                <w:sz w:val="20"/>
                <w:szCs w:val="20"/>
              </w:rPr>
            </w:pPr>
            <w:r w:rsidRPr="00200552">
              <w:rPr>
                <w:b/>
                <w:bCs/>
                <w:color w:val="000000"/>
                <w:sz w:val="20"/>
                <w:szCs w:val="20"/>
              </w:rPr>
              <w:t>0.00022271</w:t>
            </w:r>
          </w:p>
        </w:tc>
        <w:tc>
          <w:tcPr>
            <w:tcW w:w="1300" w:type="dxa"/>
            <w:tcBorders>
              <w:top w:val="nil"/>
              <w:left w:val="nil"/>
              <w:bottom w:val="nil"/>
              <w:right w:val="nil"/>
            </w:tcBorders>
            <w:shd w:val="clear" w:color="auto" w:fill="auto"/>
            <w:noWrap/>
            <w:hideMark/>
          </w:tcPr>
          <w:p w14:paraId="2CFEE83F" w14:textId="0318B982" w:rsidR="006F17CE" w:rsidRPr="00200552" w:rsidRDefault="006F17CE" w:rsidP="00200552">
            <w:pPr>
              <w:jc w:val="center"/>
              <w:rPr>
                <w:color w:val="000000"/>
                <w:sz w:val="20"/>
                <w:szCs w:val="20"/>
              </w:rPr>
            </w:pPr>
            <w:r w:rsidRPr="00200552">
              <w:rPr>
                <w:color w:val="000000"/>
                <w:sz w:val="20"/>
                <w:szCs w:val="20"/>
              </w:rPr>
              <w:t>0.00047574</w:t>
            </w:r>
          </w:p>
        </w:tc>
        <w:tc>
          <w:tcPr>
            <w:tcW w:w="1440" w:type="dxa"/>
            <w:tcBorders>
              <w:top w:val="nil"/>
              <w:left w:val="nil"/>
              <w:bottom w:val="nil"/>
              <w:right w:val="nil"/>
            </w:tcBorders>
            <w:shd w:val="clear" w:color="auto" w:fill="auto"/>
            <w:noWrap/>
            <w:hideMark/>
          </w:tcPr>
          <w:p w14:paraId="4A207A86" w14:textId="74B8CA65" w:rsidR="006F17CE" w:rsidRPr="00200552" w:rsidRDefault="006F17CE" w:rsidP="00200552">
            <w:pPr>
              <w:jc w:val="center"/>
              <w:rPr>
                <w:color w:val="000000"/>
                <w:sz w:val="20"/>
                <w:szCs w:val="20"/>
              </w:rPr>
            </w:pPr>
            <w:r w:rsidRPr="00200552">
              <w:rPr>
                <w:color w:val="000000"/>
                <w:sz w:val="20"/>
                <w:szCs w:val="20"/>
              </w:rPr>
              <w:t>3-0; 3-1</w:t>
            </w:r>
          </w:p>
        </w:tc>
      </w:tr>
      <w:tr w:rsidR="006F17CE" w:rsidRPr="00200552" w14:paraId="6E1C6E80" w14:textId="77777777" w:rsidTr="00200552">
        <w:trPr>
          <w:trHeight w:val="320"/>
        </w:trPr>
        <w:tc>
          <w:tcPr>
            <w:tcW w:w="3360" w:type="dxa"/>
            <w:tcBorders>
              <w:top w:val="nil"/>
              <w:left w:val="nil"/>
              <w:bottom w:val="nil"/>
              <w:right w:val="nil"/>
            </w:tcBorders>
            <w:shd w:val="clear" w:color="auto" w:fill="auto"/>
            <w:noWrap/>
            <w:hideMark/>
          </w:tcPr>
          <w:p w14:paraId="0DA9783B" w14:textId="69449B97" w:rsidR="006F17CE" w:rsidRPr="00200552" w:rsidRDefault="006F17CE" w:rsidP="00200552">
            <w:pPr>
              <w:rPr>
                <w:color w:val="000000"/>
                <w:sz w:val="20"/>
                <w:szCs w:val="20"/>
              </w:rPr>
            </w:pPr>
            <w:r w:rsidRPr="00200552">
              <w:rPr>
                <w:color w:val="000000"/>
                <w:sz w:val="20"/>
                <w:szCs w:val="20"/>
              </w:rPr>
              <w:t>Creatine</w:t>
            </w:r>
          </w:p>
        </w:tc>
        <w:tc>
          <w:tcPr>
            <w:tcW w:w="1300" w:type="dxa"/>
            <w:tcBorders>
              <w:top w:val="nil"/>
              <w:left w:val="nil"/>
              <w:bottom w:val="nil"/>
              <w:right w:val="nil"/>
            </w:tcBorders>
            <w:shd w:val="clear" w:color="auto" w:fill="auto"/>
            <w:noWrap/>
            <w:hideMark/>
          </w:tcPr>
          <w:p w14:paraId="397637BD" w14:textId="336CBE89" w:rsidR="006F17CE" w:rsidRPr="00200552" w:rsidRDefault="006F17CE" w:rsidP="00200552">
            <w:pPr>
              <w:jc w:val="center"/>
              <w:rPr>
                <w:color w:val="000000"/>
                <w:sz w:val="20"/>
                <w:szCs w:val="20"/>
              </w:rPr>
            </w:pPr>
            <w:r w:rsidRPr="00200552">
              <w:rPr>
                <w:color w:val="000000"/>
                <w:sz w:val="20"/>
                <w:szCs w:val="20"/>
              </w:rPr>
              <w:t>10.312</w:t>
            </w:r>
          </w:p>
        </w:tc>
        <w:tc>
          <w:tcPr>
            <w:tcW w:w="1300" w:type="dxa"/>
            <w:tcBorders>
              <w:top w:val="nil"/>
              <w:left w:val="nil"/>
              <w:bottom w:val="nil"/>
              <w:right w:val="nil"/>
            </w:tcBorders>
            <w:shd w:val="clear" w:color="auto" w:fill="auto"/>
            <w:noWrap/>
            <w:hideMark/>
          </w:tcPr>
          <w:p w14:paraId="0745325E" w14:textId="5465E7F3" w:rsidR="006F17CE" w:rsidRPr="00200552" w:rsidRDefault="006F17CE" w:rsidP="00200552">
            <w:pPr>
              <w:jc w:val="center"/>
              <w:rPr>
                <w:b/>
                <w:bCs/>
                <w:color w:val="000000"/>
                <w:sz w:val="20"/>
                <w:szCs w:val="20"/>
              </w:rPr>
            </w:pPr>
            <w:r w:rsidRPr="00200552">
              <w:rPr>
                <w:b/>
                <w:bCs/>
                <w:color w:val="000000"/>
                <w:sz w:val="20"/>
                <w:szCs w:val="20"/>
              </w:rPr>
              <w:t>0.0002273</w:t>
            </w:r>
          </w:p>
        </w:tc>
        <w:tc>
          <w:tcPr>
            <w:tcW w:w="1300" w:type="dxa"/>
            <w:tcBorders>
              <w:top w:val="nil"/>
              <w:left w:val="nil"/>
              <w:bottom w:val="nil"/>
              <w:right w:val="nil"/>
            </w:tcBorders>
            <w:shd w:val="clear" w:color="auto" w:fill="auto"/>
            <w:noWrap/>
            <w:hideMark/>
          </w:tcPr>
          <w:p w14:paraId="04A9F86C" w14:textId="23717106" w:rsidR="006F17CE" w:rsidRPr="00200552" w:rsidRDefault="006F17CE" w:rsidP="00200552">
            <w:pPr>
              <w:jc w:val="center"/>
              <w:rPr>
                <w:color w:val="000000"/>
                <w:sz w:val="20"/>
                <w:szCs w:val="20"/>
              </w:rPr>
            </w:pPr>
            <w:r w:rsidRPr="00200552">
              <w:rPr>
                <w:color w:val="000000"/>
                <w:sz w:val="20"/>
                <w:szCs w:val="20"/>
              </w:rPr>
              <w:t>0.00047574</w:t>
            </w:r>
          </w:p>
        </w:tc>
        <w:tc>
          <w:tcPr>
            <w:tcW w:w="1440" w:type="dxa"/>
            <w:tcBorders>
              <w:top w:val="nil"/>
              <w:left w:val="nil"/>
              <w:bottom w:val="nil"/>
              <w:right w:val="nil"/>
            </w:tcBorders>
            <w:shd w:val="clear" w:color="auto" w:fill="auto"/>
            <w:noWrap/>
            <w:hideMark/>
          </w:tcPr>
          <w:p w14:paraId="07AC0A86" w14:textId="58370219" w:rsidR="006F17CE" w:rsidRPr="00200552" w:rsidRDefault="006F17CE" w:rsidP="00200552">
            <w:pPr>
              <w:jc w:val="center"/>
              <w:rPr>
                <w:color w:val="000000"/>
                <w:sz w:val="20"/>
                <w:szCs w:val="20"/>
              </w:rPr>
            </w:pPr>
            <w:r w:rsidRPr="00200552">
              <w:rPr>
                <w:color w:val="000000"/>
                <w:sz w:val="20"/>
                <w:szCs w:val="20"/>
              </w:rPr>
              <w:t>1-0; 3-0</w:t>
            </w:r>
          </w:p>
        </w:tc>
      </w:tr>
      <w:tr w:rsidR="006F17CE" w:rsidRPr="00200552" w14:paraId="6C556F1C" w14:textId="77777777" w:rsidTr="00200552">
        <w:trPr>
          <w:trHeight w:val="320"/>
        </w:trPr>
        <w:tc>
          <w:tcPr>
            <w:tcW w:w="3360" w:type="dxa"/>
            <w:tcBorders>
              <w:top w:val="nil"/>
              <w:left w:val="nil"/>
              <w:bottom w:val="nil"/>
              <w:right w:val="nil"/>
            </w:tcBorders>
            <w:shd w:val="clear" w:color="auto" w:fill="auto"/>
            <w:noWrap/>
            <w:hideMark/>
          </w:tcPr>
          <w:p w14:paraId="53C80AB4" w14:textId="457A6D82" w:rsidR="006F17CE" w:rsidRPr="00200552" w:rsidRDefault="006F17CE" w:rsidP="00200552">
            <w:pPr>
              <w:rPr>
                <w:color w:val="000000"/>
                <w:sz w:val="20"/>
                <w:szCs w:val="20"/>
              </w:rPr>
            </w:pPr>
            <w:r w:rsidRPr="00200552">
              <w:rPr>
                <w:color w:val="000000"/>
                <w:sz w:val="20"/>
                <w:szCs w:val="20"/>
              </w:rPr>
              <w:t>Hydroxybenzoate (methylparaben)</w:t>
            </w:r>
          </w:p>
        </w:tc>
        <w:tc>
          <w:tcPr>
            <w:tcW w:w="1300" w:type="dxa"/>
            <w:tcBorders>
              <w:top w:val="nil"/>
              <w:left w:val="nil"/>
              <w:bottom w:val="nil"/>
              <w:right w:val="nil"/>
            </w:tcBorders>
            <w:shd w:val="clear" w:color="auto" w:fill="auto"/>
            <w:noWrap/>
            <w:hideMark/>
          </w:tcPr>
          <w:p w14:paraId="3C4F6BF0" w14:textId="05A00CDE" w:rsidR="006F17CE" w:rsidRPr="00200552" w:rsidRDefault="006F17CE" w:rsidP="00200552">
            <w:pPr>
              <w:jc w:val="center"/>
              <w:rPr>
                <w:color w:val="000000"/>
                <w:sz w:val="20"/>
                <w:szCs w:val="20"/>
              </w:rPr>
            </w:pPr>
            <w:r w:rsidRPr="00200552">
              <w:rPr>
                <w:color w:val="000000"/>
                <w:sz w:val="20"/>
                <w:szCs w:val="20"/>
              </w:rPr>
              <w:t>10.276</w:t>
            </w:r>
          </w:p>
        </w:tc>
        <w:tc>
          <w:tcPr>
            <w:tcW w:w="1300" w:type="dxa"/>
            <w:tcBorders>
              <w:top w:val="nil"/>
              <w:left w:val="nil"/>
              <w:bottom w:val="nil"/>
              <w:right w:val="nil"/>
            </w:tcBorders>
            <w:shd w:val="clear" w:color="auto" w:fill="auto"/>
            <w:noWrap/>
            <w:hideMark/>
          </w:tcPr>
          <w:p w14:paraId="4DECBA24" w14:textId="562E14E1" w:rsidR="006F17CE" w:rsidRPr="00200552" w:rsidRDefault="006F17CE" w:rsidP="00200552">
            <w:pPr>
              <w:jc w:val="center"/>
              <w:rPr>
                <w:b/>
                <w:bCs/>
                <w:color w:val="000000"/>
                <w:sz w:val="20"/>
                <w:szCs w:val="20"/>
              </w:rPr>
            </w:pPr>
            <w:r w:rsidRPr="00200552">
              <w:rPr>
                <w:b/>
                <w:bCs/>
                <w:color w:val="000000"/>
                <w:sz w:val="20"/>
                <w:szCs w:val="20"/>
              </w:rPr>
              <w:t>0.00023283</w:t>
            </w:r>
          </w:p>
        </w:tc>
        <w:tc>
          <w:tcPr>
            <w:tcW w:w="1300" w:type="dxa"/>
            <w:tcBorders>
              <w:top w:val="nil"/>
              <w:left w:val="nil"/>
              <w:bottom w:val="nil"/>
              <w:right w:val="nil"/>
            </w:tcBorders>
            <w:shd w:val="clear" w:color="auto" w:fill="auto"/>
            <w:noWrap/>
            <w:hideMark/>
          </w:tcPr>
          <w:p w14:paraId="0DADDCC2" w14:textId="0367F3B2" w:rsidR="006F17CE" w:rsidRPr="00200552" w:rsidRDefault="006F17CE" w:rsidP="00200552">
            <w:pPr>
              <w:jc w:val="center"/>
              <w:rPr>
                <w:color w:val="000000"/>
                <w:sz w:val="20"/>
                <w:szCs w:val="20"/>
              </w:rPr>
            </w:pPr>
            <w:r w:rsidRPr="00200552">
              <w:rPr>
                <w:color w:val="000000"/>
                <w:sz w:val="20"/>
                <w:szCs w:val="20"/>
              </w:rPr>
              <w:t>0.00047624</w:t>
            </w:r>
          </w:p>
        </w:tc>
        <w:tc>
          <w:tcPr>
            <w:tcW w:w="1440" w:type="dxa"/>
            <w:tcBorders>
              <w:top w:val="nil"/>
              <w:left w:val="nil"/>
              <w:bottom w:val="nil"/>
              <w:right w:val="nil"/>
            </w:tcBorders>
            <w:shd w:val="clear" w:color="auto" w:fill="auto"/>
            <w:noWrap/>
            <w:hideMark/>
          </w:tcPr>
          <w:p w14:paraId="61FAC49C" w14:textId="079C6DA7"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3A78C6CB" w14:textId="77777777" w:rsidTr="00200552">
        <w:trPr>
          <w:trHeight w:val="320"/>
        </w:trPr>
        <w:tc>
          <w:tcPr>
            <w:tcW w:w="3360" w:type="dxa"/>
            <w:tcBorders>
              <w:top w:val="nil"/>
              <w:left w:val="nil"/>
              <w:bottom w:val="nil"/>
              <w:right w:val="nil"/>
            </w:tcBorders>
            <w:shd w:val="clear" w:color="auto" w:fill="auto"/>
            <w:noWrap/>
            <w:hideMark/>
          </w:tcPr>
          <w:p w14:paraId="2494683B" w14:textId="59EFCCA6" w:rsidR="006F17CE" w:rsidRPr="00200552" w:rsidRDefault="006F17CE" w:rsidP="00200552">
            <w:pPr>
              <w:rPr>
                <w:color w:val="000000"/>
                <w:sz w:val="20"/>
                <w:szCs w:val="20"/>
              </w:rPr>
            </w:pPr>
            <w:r w:rsidRPr="00200552">
              <w:rPr>
                <w:color w:val="000000"/>
                <w:sz w:val="20"/>
                <w:szCs w:val="20"/>
              </w:rPr>
              <w:t>Phenylalanine</w:t>
            </w:r>
          </w:p>
        </w:tc>
        <w:tc>
          <w:tcPr>
            <w:tcW w:w="1300" w:type="dxa"/>
            <w:tcBorders>
              <w:top w:val="nil"/>
              <w:left w:val="nil"/>
              <w:bottom w:val="nil"/>
              <w:right w:val="nil"/>
            </w:tcBorders>
            <w:shd w:val="clear" w:color="auto" w:fill="auto"/>
            <w:noWrap/>
            <w:hideMark/>
          </w:tcPr>
          <w:p w14:paraId="6C6F5801" w14:textId="6CB915F0" w:rsidR="006F17CE" w:rsidRPr="00200552" w:rsidRDefault="006F17CE" w:rsidP="00200552">
            <w:pPr>
              <w:jc w:val="center"/>
              <w:rPr>
                <w:color w:val="000000"/>
                <w:sz w:val="20"/>
                <w:szCs w:val="20"/>
              </w:rPr>
            </w:pPr>
            <w:r w:rsidRPr="00200552">
              <w:rPr>
                <w:color w:val="000000"/>
                <w:sz w:val="20"/>
                <w:szCs w:val="20"/>
              </w:rPr>
              <w:t>9.8671</w:t>
            </w:r>
          </w:p>
        </w:tc>
        <w:tc>
          <w:tcPr>
            <w:tcW w:w="1300" w:type="dxa"/>
            <w:tcBorders>
              <w:top w:val="nil"/>
              <w:left w:val="nil"/>
              <w:bottom w:val="nil"/>
              <w:right w:val="nil"/>
            </w:tcBorders>
            <w:shd w:val="clear" w:color="auto" w:fill="auto"/>
            <w:noWrap/>
            <w:hideMark/>
          </w:tcPr>
          <w:p w14:paraId="068FFD87" w14:textId="6B9BDA82" w:rsidR="006F17CE" w:rsidRPr="00200552" w:rsidRDefault="006F17CE" w:rsidP="00200552">
            <w:pPr>
              <w:jc w:val="center"/>
              <w:rPr>
                <w:b/>
                <w:bCs/>
                <w:color w:val="000000"/>
                <w:sz w:val="20"/>
                <w:szCs w:val="20"/>
              </w:rPr>
            </w:pPr>
            <w:r w:rsidRPr="00200552">
              <w:rPr>
                <w:b/>
                <w:bCs/>
                <w:color w:val="000000"/>
                <w:sz w:val="20"/>
                <w:szCs w:val="20"/>
              </w:rPr>
              <w:t>0.00030704</w:t>
            </w:r>
          </w:p>
        </w:tc>
        <w:tc>
          <w:tcPr>
            <w:tcW w:w="1300" w:type="dxa"/>
            <w:tcBorders>
              <w:top w:val="nil"/>
              <w:left w:val="nil"/>
              <w:bottom w:val="nil"/>
              <w:right w:val="nil"/>
            </w:tcBorders>
            <w:shd w:val="clear" w:color="auto" w:fill="auto"/>
            <w:noWrap/>
            <w:hideMark/>
          </w:tcPr>
          <w:p w14:paraId="5CFDCB87" w14:textId="768E3F67" w:rsidR="006F17CE" w:rsidRPr="00200552" w:rsidRDefault="006F17CE" w:rsidP="00200552">
            <w:pPr>
              <w:jc w:val="center"/>
              <w:rPr>
                <w:color w:val="000000"/>
                <w:sz w:val="20"/>
                <w:szCs w:val="20"/>
              </w:rPr>
            </w:pPr>
            <w:r w:rsidRPr="00200552">
              <w:rPr>
                <w:color w:val="000000"/>
                <w:sz w:val="20"/>
                <w:szCs w:val="20"/>
              </w:rPr>
              <w:t>0.00061408</w:t>
            </w:r>
          </w:p>
        </w:tc>
        <w:tc>
          <w:tcPr>
            <w:tcW w:w="1440" w:type="dxa"/>
            <w:tcBorders>
              <w:top w:val="nil"/>
              <w:left w:val="nil"/>
              <w:bottom w:val="nil"/>
              <w:right w:val="nil"/>
            </w:tcBorders>
            <w:shd w:val="clear" w:color="auto" w:fill="auto"/>
            <w:noWrap/>
            <w:hideMark/>
          </w:tcPr>
          <w:p w14:paraId="0F75EFAF" w14:textId="48FD05E2" w:rsidR="006F17CE" w:rsidRPr="00200552" w:rsidRDefault="006F17CE" w:rsidP="00200552">
            <w:pPr>
              <w:jc w:val="center"/>
              <w:rPr>
                <w:color w:val="000000"/>
                <w:sz w:val="20"/>
                <w:szCs w:val="20"/>
              </w:rPr>
            </w:pPr>
            <w:r w:rsidRPr="00200552">
              <w:rPr>
                <w:color w:val="000000"/>
                <w:sz w:val="20"/>
                <w:szCs w:val="20"/>
              </w:rPr>
              <w:t>1-0; 3-0</w:t>
            </w:r>
          </w:p>
        </w:tc>
      </w:tr>
      <w:tr w:rsidR="006F17CE" w:rsidRPr="00200552" w14:paraId="65B4E76A" w14:textId="77777777" w:rsidTr="00200552">
        <w:trPr>
          <w:trHeight w:val="320"/>
        </w:trPr>
        <w:tc>
          <w:tcPr>
            <w:tcW w:w="3360" w:type="dxa"/>
            <w:tcBorders>
              <w:top w:val="nil"/>
              <w:left w:val="nil"/>
              <w:bottom w:val="nil"/>
              <w:right w:val="nil"/>
            </w:tcBorders>
            <w:shd w:val="clear" w:color="auto" w:fill="auto"/>
            <w:noWrap/>
            <w:hideMark/>
          </w:tcPr>
          <w:p w14:paraId="466F38C1" w14:textId="425F63B2" w:rsidR="006F17CE" w:rsidRPr="00200552" w:rsidRDefault="006F17CE" w:rsidP="00200552">
            <w:pPr>
              <w:rPr>
                <w:color w:val="000000"/>
                <w:sz w:val="20"/>
                <w:szCs w:val="20"/>
              </w:rPr>
            </w:pPr>
            <w:r w:rsidRPr="00200552">
              <w:rPr>
                <w:color w:val="000000"/>
                <w:sz w:val="20"/>
                <w:szCs w:val="20"/>
              </w:rPr>
              <w:t>3-Methylphenylacetic acid</w:t>
            </w:r>
          </w:p>
        </w:tc>
        <w:tc>
          <w:tcPr>
            <w:tcW w:w="1300" w:type="dxa"/>
            <w:tcBorders>
              <w:top w:val="nil"/>
              <w:left w:val="nil"/>
              <w:bottom w:val="nil"/>
              <w:right w:val="nil"/>
            </w:tcBorders>
            <w:shd w:val="clear" w:color="auto" w:fill="auto"/>
            <w:noWrap/>
            <w:hideMark/>
          </w:tcPr>
          <w:p w14:paraId="33E12A3E" w14:textId="3B057EED" w:rsidR="006F17CE" w:rsidRPr="00200552" w:rsidRDefault="006F17CE" w:rsidP="00200552">
            <w:pPr>
              <w:jc w:val="center"/>
              <w:rPr>
                <w:color w:val="000000"/>
                <w:sz w:val="20"/>
                <w:szCs w:val="20"/>
              </w:rPr>
            </w:pPr>
            <w:r w:rsidRPr="00200552">
              <w:rPr>
                <w:color w:val="000000"/>
                <w:sz w:val="20"/>
                <w:szCs w:val="20"/>
              </w:rPr>
              <w:t>9.6078</w:t>
            </w:r>
          </w:p>
        </w:tc>
        <w:tc>
          <w:tcPr>
            <w:tcW w:w="1300" w:type="dxa"/>
            <w:tcBorders>
              <w:top w:val="nil"/>
              <w:left w:val="nil"/>
              <w:bottom w:val="nil"/>
              <w:right w:val="nil"/>
            </w:tcBorders>
            <w:shd w:val="clear" w:color="auto" w:fill="auto"/>
            <w:noWrap/>
            <w:hideMark/>
          </w:tcPr>
          <w:p w14:paraId="601E561A" w14:textId="0F962EFE" w:rsidR="006F17CE" w:rsidRPr="00200552" w:rsidRDefault="006F17CE" w:rsidP="00200552">
            <w:pPr>
              <w:jc w:val="center"/>
              <w:rPr>
                <w:b/>
                <w:bCs/>
                <w:color w:val="000000"/>
                <w:sz w:val="20"/>
                <w:szCs w:val="20"/>
              </w:rPr>
            </w:pPr>
            <w:r w:rsidRPr="00200552">
              <w:rPr>
                <w:b/>
                <w:bCs/>
                <w:color w:val="000000"/>
                <w:sz w:val="20"/>
                <w:szCs w:val="20"/>
              </w:rPr>
              <w:t>0.00036654</w:t>
            </w:r>
          </w:p>
        </w:tc>
        <w:tc>
          <w:tcPr>
            <w:tcW w:w="1300" w:type="dxa"/>
            <w:tcBorders>
              <w:top w:val="nil"/>
              <w:left w:val="nil"/>
              <w:bottom w:val="nil"/>
              <w:right w:val="nil"/>
            </w:tcBorders>
            <w:shd w:val="clear" w:color="auto" w:fill="auto"/>
            <w:noWrap/>
            <w:hideMark/>
          </w:tcPr>
          <w:p w14:paraId="06DA0B86" w14:textId="779FC790" w:rsidR="006F17CE" w:rsidRPr="00200552" w:rsidRDefault="006F17CE" w:rsidP="00200552">
            <w:pPr>
              <w:jc w:val="center"/>
              <w:rPr>
                <w:color w:val="000000"/>
                <w:sz w:val="20"/>
                <w:szCs w:val="20"/>
              </w:rPr>
            </w:pPr>
            <w:r w:rsidRPr="00200552">
              <w:rPr>
                <w:color w:val="000000"/>
                <w:sz w:val="20"/>
                <w:szCs w:val="20"/>
              </w:rPr>
              <w:t>0.00071714</w:t>
            </w:r>
          </w:p>
        </w:tc>
        <w:tc>
          <w:tcPr>
            <w:tcW w:w="1440" w:type="dxa"/>
            <w:tcBorders>
              <w:top w:val="nil"/>
              <w:left w:val="nil"/>
              <w:bottom w:val="nil"/>
              <w:right w:val="nil"/>
            </w:tcBorders>
            <w:shd w:val="clear" w:color="auto" w:fill="auto"/>
            <w:noWrap/>
            <w:hideMark/>
          </w:tcPr>
          <w:p w14:paraId="75F8D29E" w14:textId="706BE649"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5BD8E1B8" w14:textId="77777777" w:rsidTr="00200552">
        <w:trPr>
          <w:trHeight w:val="320"/>
        </w:trPr>
        <w:tc>
          <w:tcPr>
            <w:tcW w:w="3360" w:type="dxa"/>
            <w:tcBorders>
              <w:top w:val="nil"/>
              <w:left w:val="nil"/>
              <w:bottom w:val="nil"/>
              <w:right w:val="nil"/>
            </w:tcBorders>
            <w:shd w:val="clear" w:color="auto" w:fill="auto"/>
            <w:noWrap/>
            <w:hideMark/>
          </w:tcPr>
          <w:p w14:paraId="681EBCA0" w14:textId="070BFC06" w:rsidR="006F17CE" w:rsidRPr="00200552" w:rsidRDefault="006F17CE" w:rsidP="00200552">
            <w:pPr>
              <w:rPr>
                <w:color w:val="000000"/>
                <w:sz w:val="20"/>
                <w:szCs w:val="20"/>
              </w:rPr>
            </w:pPr>
            <w:r w:rsidRPr="00200552">
              <w:rPr>
                <w:color w:val="000000"/>
                <w:sz w:val="20"/>
                <w:szCs w:val="20"/>
              </w:rPr>
              <w:t>Leucine/Isoleucine</w:t>
            </w:r>
          </w:p>
        </w:tc>
        <w:tc>
          <w:tcPr>
            <w:tcW w:w="1300" w:type="dxa"/>
            <w:tcBorders>
              <w:top w:val="nil"/>
              <w:left w:val="nil"/>
              <w:bottom w:val="nil"/>
              <w:right w:val="nil"/>
            </w:tcBorders>
            <w:shd w:val="clear" w:color="auto" w:fill="auto"/>
            <w:noWrap/>
            <w:hideMark/>
          </w:tcPr>
          <w:p w14:paraId="7E372E46" w14:textId="5C0A4FA1" w:rsidR="006F17CE" w:rsidRPr="00200552" w:rsidRDefault="006F17CE" w:rsidP="00200552">
            <w:pPr>
              <w:jc w:val="center"/>
              <w:rPr>
                <w:color w:val="000000"/>
                <w:sz w:val="20"/>
                <w:szCs w:val="20"/>
              </w:rPr>
            </w:pPr>
            <w:r w:rsidRPr="00200552">
              <w:rPr>
                <w:color w:val="000000"/>
                <w:sz w:val="20"/>
                <w:szCs w:val="20"/>
              </w:rPr>
              <w:t>9.5177</w:t>
            </w:r>
          </w:p>
        </w:tc>
        <w:tc>
          <w:tcPr>
            <w:tcW w:w="1300" w:type="dxa"/>
            <w:tcBorders>
              <w:top w:val="nil"/>
              <w:left w:val="nil"/>
              <w:bottom w:val="nil"/>
              <w:right w:val="nil"/>
            </w:tcBorders>
            <w:shd w:val="clear" w:color="auto" w:fill="auto"/>
            <w:noWrap/>
            <w:hideMark/>
          </w:tcPr>
          <w:p w14:paraId="25F71FB4" w14:textId="4814A9E9" w:rsidR="006F17CE" w:rsidRPr="00200552" w:rsidRDefault="006F17CE" w:rsidP="00200552">
            <w:pPr>
              <w:jc w:val="center"/>
              <w:rPr>
                <w:b/>
                <w:bCs/>
                <w:color w:val="000000"/>
                <w:sz w:val="20"/>
                <w:szCs w:val="20"/>
              </w:rPr>
            </w:pPr>
            <w:r w:rsidRPr="00200552">
              <w:rPr>
                <w:b/>
                <w:bCs/>
                <w:color w:val="000000"/>
                <w:sz w:val="20"/>
                <w:szCs w:val="20"/>
              </w:rPr>
              <w:t>0.00038996</w:t>
            </w:r>
          </w:p>
        </w:tc>
        <w:tc>
          <w:tcPr>
            <w:tcW w:w="1300" w:type="dxa"/>
            <w:tcBorders>
              <w:top w:val="nil"/>
              <w:left w:val="nil"/>
              <w:bottom w:val="nil"/>
              <w:right w:val="nil"/>
            </w:tcBorders>
            <w:shd w:val="clear" w:color="auto" w:fill="auto"/>
            <w:noWrap/>
            <w:hideMark/>
          </w:tcPr>
          <w:p w14:paraId="14880201" w14:textId="008FA2BE" w:rsidR="006F17CE" w:rsidRPr="00200552" w:rsidRDefault="006F17CE" w:rsidP="00200552">
            <w:pPr>
              <w:jc w:val="center"/>
              <w:rPr>
                <w:color w:val="000000"/>
                <w:sz w:val="20"/>
                <w:szCs w:val="20"/>
              </w:rPr>
            </w:pPr>
            <w:r w:rsidRPr="00200552">
              <w:rPr>
                <w:color w:val="000000"/>
                <w:sz w:val="20"/>
                <w:szCs w:val="20"/>
              </w:rPr>
              <w:t>0.00074673</w:t>
            </w:r>
          </w:p>
        </w:tc>
        <w:tc>
          <w:tcPr>
            <w:tcW w:w="1440" w:type="dxa"/>
            <w:tcBorders>
              <w:top w:val="nil"/>
              <w:left w:val="nil"/>
              <w:bottom w:val="nil"/>
              <w:right w:val="nil"/>
            </w:tcBorders>
            <w:shd w:val="clear" w:color="auto" w:fill="auto"/>
            <w:noWrap/>
            <w:hideMark/>
          </w:tcPr>
          <w:p w14:paraId="40C18A06" w14:textId="6F9E26EE" w:rsidR="006F17CE" w:rsidRPr="00200552" w:rsidRDefault="006F17CE" w:rsidP="00200552">
            <w:pPr>
              <w:jc w:val="center"/>
              <w:rPr>
                <w:color w:val="000000"/>
                <w:sz w:val="20"/>
                <w:szCs w:val="20"/>
              </w:rPr>
            </w:pPr>
            <w:r w:rsidRPr="00200552">
              <w:rPr>
                <w:color w:val="000000"/>
                <w:sz w:val="20"/>
                <w:szCs w:val="20"/>
              </w:rPr>
              <w:t>1-0; 3-0</w:t>
            </w:r>
          </w:p>
        </w:tc>
      </w:tr>
      <w:tr w:rsidR="006F17CE" w:rsidRPr="00200552" w14:paraId="57EB2A44" w14:textId="77777777" w:rsidTr="00200552">
        <w:trPr>
          <w:trHeight w:val="320"/>
        </w:trPr>
        <w:tc>
          <w:tcPr>
            <w:tcW w:w="3360" w:type="dxa"/>
            <w:tcBorders>
              <w:top w:val="nil"/>
              <w:left w:val="nil"/>
              <w:bottom w:val="nil"/>
              <w:right w:val="nil"/>
            </w:tcBorders>
            <w:shd w:val="clear" w:color="auto" w:fill="auto"/>
            <w:noWrap/>
            <w:hideMark/>
          </w:tcPr>
          <w:p w14:paraId="2A582C02" w14:textId="701B23B7" w:rsidR="006F17CE" w:rsidRPr="00200552" w:rsidRDefault="006F17CE" w:rsidP="00200552">
            <w:pPr>
              <w:rPr>
                <w:color w:val="000000"/>
                <w:sz w:val="20"/>
                <w:szCs w:val="20"/>
              </w:rPr>
            </w:pPr>
            <w:r w:rsidRPr="00200552">
              <w:rPr>
                <w:color w:val="000000"/>
                <w:sz w:val="20"/>
                <w:szCs w:val="20"/>
              </w:rPr>
              <w:t>Glutamine</w:t>
            </w:r>
          </w:p>
        </w:tc>
        <w:tc>
          <w:tcPr>
            <w:tcW w:w="1300" w:type="dxa"/>
            <w:tcBorders>
              <w:top w:val="nil"/>
              <w:left w:val="nil"/>
              <w:bottom w:val="nil"/>
              <w:right w:val="nil"/>
            </w:tcBorders>
            <w:shd w:val="clear" w:color="auto" w:fill="auto"/>
            <w:noWrap/>
            <w:hideMark/>
          </w:tcPr>
          <w:p w14:paraId="139D0C3D" w14:textId="1FD9523A" w:rsidR="006F17CE" w:rsidRPr="00200552" w:rsidRDefault="006F17CE" w:rsidP="00200552">
            <w:pPr>
              <w:jc w:val="center"/>
              <w:rPr>
                <w:color w:val="000000"/>
                <w:sz w:val="20"/>
                <w:szCs w:val="20"/>
              </w:rPr>
            </w:pPr>
            <w:r w:rsidRPr="00200552">
              <w:rPr>
                <w:color w:val="000000"/>
                <w:sz w:val="20"/>
                <w:szCs w:val="20"/>
              </w:rPr>
              <w:t>9.4686</w:t>
            </w:r>
          </w:p>
        </w:tc>
        <w:tc>
          <w:tcPr>
            <w:tcW w:w="1300" w:type="dxa"/>
            <w:tcBorders>
              <w:top w:val="nil"/>
              <w:left w:val="nil"/>
              <w:bottom w:val="nil"/>
              <w:right w:val="nil"/>
            </w:tcBorders>
            <w:shd w:val="clear" w:color="auto" w:fill="auto"/>
            <w:noWrap/>
            <w:hideMark/>
          </w:tcPr>
          <w:p w14:paraId="0AEB4CE4" w14:textId="44C16ACB" w:rsidR="006F17CE" w:rsidRPr="00200552" w:rsidRDefault="006F17CE" w:rsidP="00200552">
            <w:pPr>
              <w:jc w:val="center"/>
              <w:rPr>
                <w:b/>
                <w:bCs/>
                <w:color w:val="000000"/>
                <w:sz w:val="20"/>
                <w:szCs w:val="20"/>
              </w:rPr>
            </w:pPr>
            <w:r w:rsidRPr="00200552">
              <w:rPr>
                <w:b/>
                <w:bCs/>
                <w:color w:val="000000"/>
                <w:sz w:val="20"/>
                <w:szCs w:val="20"/>
              </w:rPr>
              <w:t>0.00040338</w:t>
            </w:r>
          </w:p>
        </w:tc>
        <w:tc>
          <w:tcPr>
            <w:tcW w:w="1300" w:type="dxa"/>
            <w:tcBorders>
              <w:top w:val="nil"/>
              <w:left w:val="nil"/>
              <w:bottom w:val="nil"/>
              <w:right w:val="nil"/>
            </w:tcBorders>
            <w:shd w:val="clear" w:color="auto" w:fill="auto"/>
            <w:noWrap/>
            <w:hideMark/>
          </w:tcPr>
          <w:p w14:paraId="7FF17A4D" w14:textId="41716B99" w:rsidR="006F17CE" w:rsidRPr="00200552" w:rsidRDefault="006F17CE" w:rsidP="00200552">
            <w:pPr>
              <w:jc w:val="center"/>
              <w:rPr>
                <w:color w:val="000000"/>
                <w:sz w:val="20"/>
                <w:szCs w:val="20"/>
              </w:rPr>
            </w:pPr>
            <w:r w:rsidRPr="00200552">
              <w:rPr>
                <w:color w:val="000000"/>
                <w:sz w:val="20"/>
                <w:szCs w:val="20"/>
              </w:rPr>
              <w:t>0.00075634</w:t>
            </w:r>
          </w:p>
        </w:tc>
        <w:tc>
          <w:tcPr>
            <w:tcW w:w="1440" w:type="dxa"/>
            <w:tcBorders>
              <w:top w:val="nil"/>
              <w:left w:val="nil"/>
              <w:bottom w:val="nil"/>
              <w:right w:val="nil"/>
            </w:tcBorders>
            <w:shd w:val="clear" w:color="auto" w:fill="auto"/>
            <w:noWrap/>
            <w:hideMark/>
          </w:tcPr>
          <w:p w14:paraId="6DEDD401" w14:textId="3978D17E" w:rsidR="006F17CE" w:rsidRPr="00200552" w:rsidRDefault="006F17CE" w:rsidP="00200552">
            <w:pPr>
              <w:jc w:val="center"/>
              <w:rPr>
                <w:color w:val="000000"/>
                <w:sz w:val="20"/>
                <w:szCs w:val="20"/>
              </w:rPr>
            </w:pPr>
            <w:r w:rsidRPr="00200552">
              <w:rPr>
                <w:color w:val="000000"/>
                <w:sz w:val="20"/>
                <w:szCs w:val="20"/>
              </w:rPr>
              <w:t>1-0; 3-0</w:t>
            </w:r>
          </w:p>
        </w:tc>
      </w:tr>
      <w:tr w:rsidR="006F17CE" w:rsidRPr="00200552" w14:paraId="6060E319" w14:textId="77777777" w:rsidTr="00200552">
        <w:trPr>
          <w:trHeight w:val="320"/>
        </w:trPr>
        <w:tc>
          <w:tcPr>
            <w:tcW w:w="3360" w:type="dxa"/>
            <w:tcBorders>
              <w:top w:val="nil"/>
              <w:left w:val="nil"/>
              <w:bottom w:val="nil"/>
              <w:right w:val="nil"/>
            </w:tcBorders>
            <w:shd w:val="clear" w:color="auto" w:fill="auto"/>
            <w:noWrap/>
            <w:hideMark/>
          </w:tcPr>
          <w:p w14:paraId="73C14EF0" w14:textId="6D5F97A7" w:rsidR="006F17CE" w:rsidRPr="00200552" w:rsidRDefault="006F17CE" w:rsidP="00200552">
            <w:pPr>
              <w:rPr>
                <w:color w:val="000000"/>
                <w:sz w:val="20"/>
                <w:szCs w:val="20"/>
              </w:rPr>
            </w:pPr>
            <w:r w:rsidRPr="00200552">
              <w:rPr>
                <w:color w:val="000000"/>
                <w:sz w:val="20"/>
                <w:szCs w:val="20"/>
              </w:rPr>
              <w:t>Pyroglutamic acid</w:t>
            </w:r>
          </w:p>
        </w:tc>
        <w:tc>
          <w:tcPr>
            <w:tcW w:w="1300" w:type="dxa"/>
            <w:tcBorders>
              <w:top w:val="nil"/>
              <w:left w:val="nil"/>
              <w:bottom w:val="nil"/>
              <w:right w:val="nil"/>
            </w:tcBorders>
            <w:shd w:val="clear" w:color="auto" w:fill="auto"/>
            <w:noWrap/>
            <w:hideMark/>
          </w:tcPr>
          <w:p w14:paraId="59FE3E07" w14:textId="355D1CF0" w:rsidR="006F17CE" w:rsidRPr="00200552" w:rsidRDefault="006F17CE" w:rsidP="00200552">
            <w:pPr>
              <w:jc w:val="center"/>
              <w:rPr>
                <w:color w:val="000000"/>
                <w:sz w:val="20"/>
                <w:szCs w:val="20"/>
              </w:rPr>
            </w:pPr>
            <w:r w:rsidRPr="00200552">
              <w:rPr>
                <w:color w:val="000000"/>
                <w:sz w:val="20"/>
                <w:szCs w:val="20"/>
              </w:rPr>
              <w:t>9.3728</w:t>
            </w:r>
          </w:p>
        </w:tc>
        <w:tc>
          <w:tcPr>
            <w:tcW w:w="1300" w:type="dxa"/>
            <w:tcBorders>
              <w:top w:val="nil"/>
              <w:left w:val="nil"/>
              <w:bottom w:val="nil"/>
              <w:right w:val="nil"/>
            </w:tcBorders>
            <w:shd w:val="clear" w:color="auto" w:fill="auto"/>
            <w:noWrap/>
            <w:hideMark/>
          </w:tcPr>
          <w:p w14:paraId="099E81AA" w14:textId="3F130FB2" w:rsidR="006F17CE" w:rsidRPr="00200552" w:rsidRDefault="006F17CE" w:rsidP="00200552">
            <w:pPr>
              <w:jc w:val="center"/>
              <w:rPr>
                <w:b/>
                <w:bCs/>
                <w:color w:val="000000"/>
                <w:sz w:val="20"/>
                <w:szCs w:val="20"/>
              </w:rPr>
            </w:pPr>
            <w:r w:rsidRPr="00200552">
              <w:rPr>
                <w:b/>
                <w:bCs/>
                <w:color w:val="000000"/>
                <w:sz w:val="20"/>
                <w:szCs w:val="20"/>
              </w:rPr>
              <w:t>0.00043094</w:t>
            </w:r>
          </w:p>
        </w:tc>
        <w:tc>
          <w:tcPr>
            <w:tcW w:w="1300" w:type="dxa"/>
            <w:tcBorders>
              <w:top w:val="nil"/>
              <w:left w:val="nil"/>
              <w:bottom w:val="nil"/>
              <w:right w:val="nil"/>
            </w:tcBorders>
            <w:shd w:val="clear" w:color="auto" w:fill="auto"/>
            <w:noWrap/>
            <w:hideMark/>
          </w:tcPr>
          <w:p w14:paraId="20E1188C" w14:textId="1D2D9546" w:rsidR="006F17CE" w:rsidRPr="00200552" w:rsidRDefault="006F17CE" w:rsidP="00200552">
            <w:pPr>
              <w:jc w:val="center"/>
              <w:rPr>
                <w:color w:val="000000"/>
                <w:sz w:val="20"/>
                <w:szCs w:val="20"/>
              </w:rPr>
            </w:pPr>
            <w:r w:rsidRPr="00200552">
              <w:rPr>
                <w:color w:val="000000"/>
                <w:sz w:val="20"/>
                <w:szCs w:val="20"/>
              </w:rPr>
              <w:t>0.00079152</w:t>
            </w:r>
          </w:p>
        </w:tc>
        <w:tc>
          <w:tcPr>
            <w:tcW w:w="1440" w:type="dxa"/>
            <w:tcBorders>
              <w:top w:val="nil"/>
              <w:left w:val="nil"/>
              <w:bottom w:val="nil"/>
              <w:right w:val="nil"/>
            </w:tcBorders>
            <w:shd w:val="clear" w:color="auto" w:fill="auto"/>
            <w:noWrap/>
            <w:hideMark/>
          </w:tcPr>
          <w:p w14:paraId="767778C4" w14:textId="20A08AC5"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713F51D6" w14:textId="77777777" w:rsidTr="00200552">
        <w:trPr>
          <w:trHeight w:val="320"/>
        </w:trPr>
        <w:tc>
          <w:tcPr>
            <w:tcW w:w="3360" w:type="dxa"/>
            <w:tcBorders>
              <w:top w:val="nil"/>
              <w:left w:val="nil"/>
              <w:bottom w:val="nil"/>
              <w:right w:val="nil"/>
            </w:tcBorders>
            <w:shd w:val="clear" w:color="auto" w:fill="auto"/>
            <w:noWrap/>
            <w:hideMark/>
          </w:tcPr>
          <w:p w14:paraId="7FF5257F" w14:textId="5CF98AEB" w:rsidR="006F17CE" w:rsidRPr="00200552" w:rsidRDefault="006F17CE" w:rsidP="00200552">
            <w:pPr>
              <w:rPr>
                <w:color w:val="000000"/>
                <w:sz w:val="20"/>
                <w:szCs w:val="20"/>
              </w:rPr>
            </w:pPr>
            <w:r w:rsidRPr="00200552">
              <w:rPr>
                <w:color w:val="000000"/>
                <w:sz w:val="20"/>
                <w:szCs w:val="20"/>
              </w:rPr>
              <w:t>Ornithine*</w:t>
            </w:r>
          </w:p>
        </w:tc>
        <w:tc>
          <w:tcPr>
            <w:tcW w:w="1300" w:type="dxa"/>
            <w:tcBorders>
              <w:top w:val="nil"/>
              <w:left w:val="nil"/>
              <w:bottom w:val="nil"/>
              <w:right w:val="nil"/>
            </w:tcBorders>
            <w:shd w:val="clear" w:color="auto" w:fill="auto"/>
            <w:noWrap/>
            <w:hideMark/>
          </w:tcPr>
          <w:p w14:paraId="7AAC7D28" w14:textId="50F1587E" w:rsidR="006F17CE" w:rsidRPr="00200552" w:rsidRDefault="006F17CE" w:rsidP="00200552">
            <w:pPr>
              <w:jc w:val="center"/>
              <w:rPr>
                <w:color w:val="000000"/>
                <w:sz w:val="20"/>
                <w:szCs w:val="20"/>
              </w:rPr>
            </w:pPr>
            <w:r w:rsidRPr="00200552">
              <w:rPr>
                <w:color w:val="000000"/>
                <w:sz w:val="20"/>
                <w:szCs w:val="20"/>
              </w:rPr>
              <w:t>9.0669</w:t>
            </w:r>
          </w:p>
        </w:tc>
        <w:tc>
          <w:tcPr>
            <w:tcW w:w="1300" w:type="dxa"/>
            <w:tcBorders>
              <w:top w:val="nil"/>
              <w:left w:val="nil"/>
              <w:bottom w:val="nil"/>
              <w:right w:val="nil"/>
            </w:tcBorders>
            <w:shd w:val="clear" w:color="auto" w:fill="auto"/>
            <w:noWrap/>
            <w:hideMark/>
          </w:tcPr>
          <w:p w14:paraId="464A69D5" w14:textId="1030D0B5" w:rsidR="006F17CE" w:rsidRPr="00200552" w:rsidRDefault="006F17CE" w:rsidP="00200552">
            <w:pPr>
              <w:jc w:val="center"/>
              <w:rPr>
                <w:b/>
                <w:bCs/>
                <w:color w:val="000000"/>
                <w:sz w:val="20"/>
                <w:szCs w:val="20"/>
              </w:rPr>
            </w:pPr>
            <w:r w:rsidRPr="00200552">
              <w:rPr>
                <w:b/>
                <w:bCs/>
                <w:color w:val="000000"/>
                <w:sz w:val="20"/>
                <w:szCs w:val="20"/>
              </w:rPr>
              <w:t>0.00053303</w:t>
            </w:r>
          </w:p>
        </w:tc>
        <w:tc>
          <w:tcPr>
            <w:tcW w:w="1300" w:type="dxa"/>
            <w:tcBorders>
              <w:top w:val="nil"/>
              <w:left w:val="nil"/>
              <w:bottom w:val="nil"/>
              <w:right w:val="nil"/>
            </w:tcBorders>
            <w:shd w:val="clear" w:color="auto" w:fill="auto"/>
            <w:noWrap/>
            <w:hideMark/>
          </w:tcPr>
          <w:p w14:paraId="2FCAE56D" w14:textId="54CABD30" w:rsidR="006F17CE" w:rsidRPr="00200552" w:rsidRDefault="006F17CE" w:rsidP="00200552">
            <w:pPr>
              <w:jc w:val="center"/>
              <w:rPr>
                <w:color w:val="000000"/>
                <w:sz w:val="20"/>
                <w:szCs w:val="20"/>
              </w:rPr>
            </w:pPr>
            <w:r w:rsidRPr="00200552">
              <w:rPr>
                <w:color w:val="000000"/>
                <w:sz w:val="20"/>
                <w:szCs w:val="20"/>
              </w:rPr>
              <w:t>0.00095946</w:t>
            </w:r>
          </w:p>
        </w:tc>
        <w:tc>
          <w:tcPr>
            <w:tcW w:w="1440" w:type="dxa"/>
            <w:tcBorders>
              <w:top w:val="nil"/>
              <w:left w:val="nil"/>
              <w:bottom w:val="nil"/>
              <w:right w:val="nil"/>
            </w:tcBorders>
            <w:shd w:val="clear" w:color="auto" w:fill="auto"/>
            <w:noWrap/>
            <w:hideMark/>
          </w:tcPr>
          <w:p w14:paraId="15D0404C" w14:textId="2EA1DA80" w:rsidR="006F17CE" w:rsidRPr="00200552" w:rsidRDefault="006F17CE" w:rsidP="00200552">
            <w:pPr>
              <w:jc w:val="center"/>
              <w:rPr>
                <w:color w:val="000000"/>
                <w:sz w:val="20"/>
                <w:szCs w:val="20"/>
              </w:rPr>
            </w:pPr>
            <w:r w:rsidRPr="00200552">
              <w:rPr>
                <w:color w:val="000000"/>
                <w:sz w:val="20"/>
                <w:szCs w:val="20"/>
              </w:rPr>
              <w:t>3-0; 3-1</w:t>
            </w:r>
          </w:p>
        </w:tc>
      </w:tr>
      <w:tr w:rsidR="006F17CE" w:rsidRPr="00200552" w14:paraId="5088BE74" w14:textId="77777777" w:rsidTr="00200552">
        <w:trPr>
          <w:trHeight w:val="320"/>
        </w:trPr>
        <w:tc>
          <w:tcPr>
            <w:tcW w:w="3360" w:type="dxa"/>
            <w:tcBorders>
              <w:top w:val="nil"/>
              <w:left w:val="nil"/>
              <w:bottom w:val="nil"/>
              <w:right w:val="nil"/>
            </w:tcBorders>
            <w:shd w:val="clear" w:color="auto" w:fill="auto"/>
            <w:noWrap/>
            <w:hideMark/>
          </w:tcPr>
          <w:p w14:paraId="253381B8" w14:textId="7712C2DD" w:rsidR="006F17CE" w:rsidRPr="00200552" w:rsidRDefault="006F17CE" w:rsidP="00200552">
            <w:pPr>
              <w:rPr>
                <w:color w:val="000000"/>
                <w:sz w:val="20"/>
                <w:szCs w:val="20"/>
              </w:rPr>
            </w:pPr>
            <w:proofErr w:type="spellStart"/>
            <w:r w:rsidRPr="00200552">
              <w:rPr>
                <w:color w:val="000000"/>
                <w:sz w:val="20"/>
                <w:szCs w:val="20"/>
              </w:rPr>
              <w:t>Homovanillic</w:t>
            </w:r>
            <w:proofErr w:type="spellEnd"/>
            <w:r w:rsidRPr="00200552">
              <w:rPr>
                <w:color w:val="000000"/>
                <w:sz w:val="20"/>
                <w:szCs w:val="20"/>
              </w:rPr>
              <w:t xml:space="preserve"> acid (HVA)</w:t>
            </w:r>
          </w:p>
        </w:tc>
        <w:tc>
          <w:tcPr>
            <w:tcW w:w="1300" w:type="dxa"/>
            <w:tcBorders>
              <w:top w:val="nil"/>
              <w:left w:val="nil"/>
              <w:bottom w:val="nil"/>
              <w:right w:val="nil"/>
            </w:tcBorders>
            <w:shd w:val="clear" w:color="auto" w:fill="auto"/>
            <w:noWrap/>
            <w:hideMark/>
          </w:tcPr>
          <w:p w14:paraId="440436CD" w14:textId="66D765D0" w:rsidR="006F17CE" w:rsidRPr="00200552" w:rsidRDefault="006F17CE" w:rsidP="00200552">
            <w:pPr>
              <w:jc w:val="center"/>
              <w:rPr>
                <w:color w:val="000000"/>
                <w:sz w:val="20"/>
                <w:szCs w:val="20"/>
              </w:rPr>
            </w:pPr>
            <w:r w:rsidRPr="00200552">
              <w:rPr>
                <w:color w:val="000000"/>
                <w:sz w:val="20"/>
                <w:szCs w:val="20"/>
              </w:rPr>
              <w:t>8.5937</w:t>
            </w:r>
          </w:p>
        </w:tc>
        <w:tc>
          <w:tcPr>
            <w:tcW w:w="1300" w:type="dxa"/>
            <w:tcBorders>
              <w:top w:val="nil"/>
              <w:left w:val="nil"/>
              <w:bottom w:val="nil"/>
              <w:right w:val="nil"/>
            </w:tcBorders>
            <w:shd w:val="clear" w:color="auto" w:fill="auto"/>
            <w:noWrap/>
            <w:hideMark/>
          </w:tcPr>
          <w:p w14:paraId="70B730D5" w14:textId="22E63AD3" w:rsidR="006F17CE" w:rsidRPr="00200552" w:rsidRDefault="006F17CE" w:rsidP="00200552">
            <w:pPr>
              <w:jc w:val="center"/>
              <w:rPr>
                <w:b/>
                <w:bCs/>
                <w:color w:val="000000"/>
                <w:sz w:val="20"/>
                <w:szCs w:val="20"/>
              </w:rPr>
            </w:pPr>
            <w:r w:rsidRPr="00200552">
              <w:rPr>
                <w:b/>
                <w:bCs/>
                <w:color w:val="000000"/>
                <w:sz w:val="20"/>
                <w:szCs w:val="20"/>
              </w:rPr>
              <w:t>0.00074375</w:t>
            </w:r>
          </w:p>
        </w:tc>
        <w:tc>
          <w:tcPr>
            <w:tcW w:w="1300" w:type="dxa"/>
            <w:tcBorders>
              <w:top w:val="nil"/>
              <w:left w:val="nil"/>
              <w:bottom w:val="nil"/>
              <w:right w:val="nil"/>
            </w:tcBorders>
            <w:shd w:val="clear" w:color="auto" w:fill="auto"/>
            <w:noWrap/>
            <w:hideMark/>
          </w:tcPr>
          <w:p w14:paraId="3ED95DD4" w14:textId="367C7A2D" w:rsidR="006F17CE" w:rsidRPr="00200552" w:rsidRDefault="006F17CE" w:rsidP="00200552">
            <w:pPr>
              <w:jc w:val="center"/>
              <w:rPr>
                <w:color w:val="000000"/>
                <w:sz w:val="20"/>
                <w:szCs w:val="20"/>
              </w:rPr>
            </w:pPr>
            <w:r w:rsidRPr="00200552">
              <w:rPr>
                <w:color w:val="000000"/>
                <w:sz w:val="20"/>
                <w:szCs w:val="20"/>
              </w:rPr>
              <w:t>0.0013125</w:t>
            </w:r>
          </w:p>
        </w:tc>
        <w:tc>
          <w:tcPr>
            <w:tcW w:w="1440" w:type="dxa"/>
            <w:tcBorders>
              <w:top w:val="nil"/>
              <w:left w:val="nil"/>
              <w:bottom w:val="nil"/>
              <w:right w:val="nil"/>
            </w:tcBorders>
            <w:shd w:val="clear" w:color="auto" w:fill="auto"/>
            <w:noWrap/>
            <w:hideMark/>
          </w:tcPr>
          <w:p w14:paraId="33F170FF" w14:textId="0AB02638"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61C2B010" w14:textId="77777777" w:rsidTr="00200552">
        <w:trPr>
          <w:trHeight w:val="320"/>
        </w:trPr>
        <w:tc>
          <w:tcPr>
            <w:tcW w:w="3360" w:type="dxa"/>
            <w:tcBorders>
              <w:top w:val="nil"/>
              <w:left w:val="nil"/>
              <w:bottom w:val="nil"/>
              <w:right w:val="nil"/>
            </w:tcBorders>
            <w:shd w:val="clear" w:color="auto" w:fill="auto"/>
            <w:noWrap/>
            <w:hideMark/>
          </w:tcPr>
          <w:p w14:paraId="28FF3D7C" w14:textId="606A1AA1" w:rsidR="006F17CE" w:rsidRPr="00200552" w:rsidRDefault="006F17CE" w:rsidP="00200552">
            <w:pPr>
              <w:rPr>
                <w:color w:val="000000"/>
                <w:sz w:val="20"/>
                <w:szCs w:val="20"/>
              </w:rPr>
            </w:pPr>
            <w:r w:rsidRPr="00200552">
              <w:rPr>
                <w:color w:val="000000"/>
                <w:sz w:val="20"/>
                <w:szCs w:val="20"/>
              </w:rPr>
              <w:t>Pyruvate*</w:t>
            </w:r>
          </w:p>
        </w:tc>
        <w:tc>
          <w:tcPr>
            <w:tcW w:w="1300" w:type="dxa"/>
            <w:tcBorders>
              <w:top w:val="nil"/>
              <w:left w:val="nil"/>
              <w:bottom w:val="nil"/>
              <w:right w:val="nil"/>
            </w:tcBorders>
            <w:shd w:val="clear" w:color="auto" w:fill="auto"/>
            <w:noWrap/>
            <w:hideMark/>
          </w:tcPr>
          <w:p w14:paraId="62E6939D" w14:textId="63E81B64" w:rsidR="006F17CE" w:rsidRPr="00200552" w:rsidRDefault="006F17CE" w:rsidP="00200552">
            <w:pPr>
              <w:jc w:val="center"/>
              <w:rPr>
                <w:color w:val="000000"/>
                <w:sz w:val="20"/>
                <w:szCs w:val="20"/>
              </w:rPr>
            </w:pPr>
            <w:r w:rsidRPr="00200552">
              <w:rPr>
                <w:color w:val="000000"/>
                <w:sz w:val="20"/>
                <w:szCs w:val="20"/>
              </w:rPr>
              <w:t>8.401</w:t>
            </w:r>
          </w:p>
        </w:tc>
        <w:tc>
          <w:tcPr>
            <w:tcW w:w="1300" w:type="dxa"/>
            <w:tcBorders>
              <w:top w:val="nil"/>
              <w:left w:val="nil"/>
              <w:bottom w:val="nil"/>
              <w:right w:val="nil"/>
            </w:tcBorders>
            <w:shd w:val="clear" w:color="auto" w:fill="auto"/>
            <w:noWrap/>
            <w:hideMark/>
          </w:tcPr>
          <w:p w14:paraId="42B9D882" w14:textId="0C0E4708" w:rsidR="006F17CE" w:rsidRPr="00200552" w:rsidRDefault="006F17CE" w:rsidP="00200552">
            <w:pPr>
              <w:jc w:val="center"/>
              <w:rPr>
                <w:b/>
                <w:bCs/>
                <w:color w:val="000000"/>
                <w:sz w:val="20"/>
                <w:szCs w:val="20"/>
              </w:rPr>
            </w:pPr>
            <w:r w:rsidRPr="00200552">
              <w:rPr>
                <w:b/>
                <w:bCs/>
                <w:color w:val="000000"/>
                <w:sz w:val="20"/>
                <w:szCs w:val="20"/>
              </w:rPr>
              <w:t>0.00085309</w:t>
            </w:r>
          </w:p>
        </w:tc>
        <w:tc>
          <w:tcPr>
            <w:tcW w:w="1300" w:type="dxa"/>
            <w:tcBorders>
              <w:top w:val="nil"/>
              <w:left w:val="nil"/>
              <w:bottom w:val="nil"/>
              <w:right w:val="nil"/>
            </w:tcBorders>
            <w:shd w:val="clear" w:color="auto" w:fill="auto"/>
            <w:noWrap/>
            <w:hideMark/>
          </w:tcPr>
          <w:p w14:paraId="6EB3D155" w14:textId="7C2BB468" w:rsidR="006F17CE" w:rsidRPr="00200552" w:rsidRDefault="006F17CE" w:rsidP="00200552">
            <w:pPr>
              <w:jc w:val="center"/>
              <w:rPr>
                <w:color w:val="000000"/>
                <w:sz w:val="20"/>
                <w:szCs w:val="20"/>
              </w:rPr>
            </w:pPr>
            <w:r w:rsidRPr="00200552">
              <w:rPr>
                <w:color w:val="000000"/>
                <w:sz w:val="20"/>
                <w:szCs w:val="20"/>
              </w:rPr>
              <w:t>0.0014707</w:t>
            </w:r>
          </w:p>
        </w:tc>
        <w:tc>
          <w:tcPr>
            <w:tcW w:w="1440" w:type="dxa"/>
            <w:tcBorders>
              <w:top w:val="nil"/>
              <w:left w:val="nil"/>
              <w:bottom w:val="nil"/>
              <w:right w:val="nil"/>
            </w:tcBorders>
            <w:shd w:val="clear" w:color="auto" w:fill="auto"/>
            <w:noWrap/>
            <w:hideMark/>
          </w:tcPr>
          <w:p w14:paraId="0372AF7B" w14:textId="3E0CEB25" w:rsidR="006F17CE" w:rsidRPr="00200552" w:rsidRDefault="006F17CE" w:rsidP="00200552">
            <w:pPr>
              <w:jc w:val="center"/>
              <w:rPr>
                <w:color w:val="000000"/>
                <w:sz w:val="20"/>
                <w:szCs w:val="20"/>
              </w:rPr>
            </w:pPr>
            <w:r w:rsidRPr="00200552">
              <w:rPr>
                <w:color w:val="000000"/>
                <w:sz w:val="20"/>
                <w:szCs w:val="20"/>
              </w:rPr>
              <w:t>3-0; 3-1</w:t>
            </w:r>
          </w:p>
        </w:tc>
      </w:tr>
      <w:tr w:rsidR="006F17CE" w:rsidRPr="00200552" w14:paraId="03D1FEC0" w14:textId="77777777" w:rsidTr="00200552">
        <w:trPr>
          <w:trHeight w:val="320"/>
        </w:trPr>
        <w:tc>
          <w:tcPr>
            <w:tcW w:w="3360" w:type="dxa"/>
            <w:tcBorders>
              <w:top w:val="nil"/>
              <w:left w:val="nil"/>
              <w:bottom w:val="nil"/>
              <w:right w:val="nil"/>
            </w:tcBorders>
            <w:shd w:val="clear" w:color="auto" w:fill="auto"/>
            <w:noWrap/>
            <w:hideMark/>
          </w:tcPr>
          <w:p w14:paraId="04E9405D" w14:textId="351CC8E4" w:rsidR="006F17CE" w:rsidRPr="00200552" w:rsidRDefault="006F17CE" w:rsidP="00200552">
            <w:pPr>
              <w:rPr>
                <w:color w:val="000000"/>
                <w:sz w:val="20"/>
                <w:szCs w:val="20"/>
              </w:rPr>
            </w:pPr>
            <w:r w:rsidRPr="00200552">
              <w:rPr>
                <w:color w:val="000000"/>
                <w:sz w:val="20"/>
                <w:szCs w:val="20"/>
              </w:rPr>
              <w:t>2-</w:t>
            </w:r>
            <w:r w:rsidR="00176A7D">
              <w:rPr>
                <w:color w:val="000000"/>
                <w:sz w:val="20"/>
                <w:szCs w:val="20"/>
              </w:rPr>
              <w:t>H</w:t>
            </w:r>
            <w:r w:rsidRPr="00200552">
              <w:rPr>
                <w:color w:val="000000"/>
                <w:sz w:val="20"/>
                <w:szCs w:val="20"/>
              </w:rPr>
              <w:t>ydroxyglutaric acid</w:t>
            </w:r>
          </w:p>
        </w:tc>
        <w:tc>
          <w:tcPr>
            <w:tcW w:w="1300" w:type="dxa"/>
            <w:tcBorders>
              <w:top w:val="nil"/>
              <w:left w:val="nil"/>
              <w:bottom w:val="nil"/>
              <w:right w:val="nil"/>
            </w:tcBorders>
            <w:shd w:val="clear" w:color="auto" w:fill="auto"/>
            <w:noWrap/>
            <w:hideMark/>
          </w:tcPr>
          <w:p w14:paraId="0356EE81" w14:textId="39EEE86F" w:rsidR="006F17CE" w:rsidRPr="00200552" w:rsidRDefault="006F17CE" w:rsidP="00200552">
            <w:pPr>
              <w:jc w:val="center"/>
              <w:rPr>
                <w:color w:val="000000"/>
                <w:sz w:val="20"/>
                <w:szCs w:val="20"/>
              </w:rPr>
            </w:pPr>
            <w:r w:rsidRPr="00200552">
              <w:rPr>
                <w:color w:val="000000"/>
                <w:sz w:val="20"/>
                <w:szCs w:val="20"/>
              </w:rPr>
              <w:t>8.3607</w:t>
            </w:r>
          </w:p>
        </w:tc>
        <w:tc>
          <w:tcPr>
            <w:tcW w:w="1300" w:type="dxa"/>
            <w:tcBorders>
              <w:top w:val="nil"/>
              <w:left w:val="nil"/>
              <w:bottom w:val="nil"/>
              <w:right w:val="nil"/>
            </w:tcBorders>
            <w:shd w:val="clear" w:color="auto" w:fill="auto"/>
            <w:noWrap/>
            <w:hideMark/>
          </w:tcPr>
          <w:p w14:paraId="39087F9D" w14:textId="4C7780A2" w:rsidR="006F17CE" w:rsidRPr="00200552" w:rsidRDefault="006F17CE" w:rsidP="00200552">
            <w:pPr>
              <w:jc w:val="center"/>
              <w:rPr>
                <w:b/>
                <w:bCs/>
                <w:color w:val="000000"/>
                <w:sz w:val="20"/>
                <w:szCs w:val="20"/>
              </w:rPr>
            </w:pPr>
            <w:r w:rsidRPr="00200552">
              <w:rPr>
                <w:b/>
                <w:bCs/>
                <w:color w:val="000000"/>
                <w:sz w:val="20"/>
                <w:szCs w:val="20"/>
              </w:rPr>
              <w:t>0.00087804</w:t>
            </w:r>
          </w:p>
        </w:tc>
        <w:tc>
          <w:tcPr>
            <w:tcW w:w="1300" w:type="dxa"/>
            <w:tcBorders>
              <w:top w:val="nil"/>
              <w:left w:val="nil"/>
              <w:bottom w:val="nil"/>
              <w:right w:val="nil"/>
            </w:tcBorders>
            <w:shd w:val="clear" w:color="auto" w:fill="auto"/>
            <w:noWrap/>
            <w:hideMark/>
          </w:tcPr>
          <w:p w14:paraId="16147F15" w14:textId="405259F8" w:rsidR="006F17CE" w:rsidRPr="00200552" w:rsidRDefault="006F17CE" w:rsidP="00200552">
            <w:pPr>
              <w:jc w:val="center"/>
              <w:rPr>
                <w:color w:val="000000"/>
                <w:sz w:val="20"/>
                <w:szCs w:val="20"/>
              </w:rPr>
            </w:pPr>
            <w:r w:rsidRPr="00200552">
              <w:rPr>
                <w:color w:val="000000"/>
                <w:sz w:val="20"/>
                <w:szCs w:val="20"/>
              </w:rPr>
              <w:t>0.0014707</w:t>
            </w:r>
          </w:p>
        </w:tc>
        <w:tc>
          <w:tcPr>
            <w:tcW w:w="1440" w:type="dxa"/>
            <w:tcBorders>
              <w:top w:val="nil"/>
              <w:left w:val="nil"/>
              <w:bottom w:val="nil"/>
              <w:right w:val="nil"/>
            </w:tcBorders>
            <w:shd w:val="clear" w:color="auto" w:fill="auto"/>
            <w:noWrap/>
            <w:hideMark/>
          </w:tcPr>
          <w:p w14:paraId="2B5C0253" w14:textId="1C8C561A" w:rsidR="006F17CE" w:rsidRPr="00200552" w:rsidRDefault="006F17CE" w:rsidP="00200552">
            <w:pPr>
              <w:jc w:val="center"/>
              <w:rPr>
                <w:color w:val="000000"/>
                <w:sz w:val="20"/>
                <w:szCs w:val="20"/>
              </w:rPr>
            </w:pPr>
            <w:r w:rsidRPr="00200552">
              <w:rPr>
                <w:color w:val="000000"/>
                <w:sz w:val="20"/>
                <w:szCs w:val="20"/>
              </w:rPr>
              <w:t>1-0; 3-0</w:t>
            </w:r>
          </w:p>
        </w:tc>
      </w:tr>
      <w:tr w:rsidR="006F17CE" w:rsidRPr="00200552" w14:paraId="01DD413E" w14:textId="77777777" w:rsidTr="00200552">
        <w:trPr>
          <w:trHeight w:val="320"/>
        </w:trPr>
        <w:tc>
          <w:tcPr>
            <w:tcW w:w="3360" w:type="dxa"/>
            <w:tcBorders>
              <w:top w:val="nil"/>
              <w:left w:val="nil"/>
              <w:bottom w:val="nil"/>
              <w:right w:val="nil"/>
            </w:tcBorders>
            <w:shd w:val="clear" w:color="auto" w:fill="auto"/>
            <w:noWrap/>
            <w:hideMark/>
          </w:tcPr>
          <w:p w14:paraId="2A26C200" w14:textId="1863572A" w:rsidR="006F17CE" w:rsidRPr="00200552" w:rsidRDefault="006F17CE" w:rsidP="00200552">
            <w:pPr>
              <w:rPr>
                <w:color w:val="000000"/>
                <w:sz w:val="20"/>
                <w:szCs w:val="20"/>
              </w:rPr>
            </w:pPr>
            <w:proofErr w:type="spellStart"/>
            <w:r w:rsidRPr="00200552">
              <w:rPr>
                <w:color w:val="000000"/>
                <w:sz w:val="20"/>
                <w:szCs w:val="20"/>
              </w:rPr>
              <w:t>Acetyllysine</w:t>
            </w:r>
            <w:proofErr w:type="spellEnd"/>
          </w:p>
        </w:tc>
        <w:tc>
          <w:tcPr>
            <w:tcW w:w="1300" w:type="dxa"/>
            <w:tcBorders>
              <w:top w:val="nil"/>
              <w:left w:val="nil"/>
              <w:bottom w:val="nil"/>
              <w:right w:val="nil"/>
            </w:tcBorders>
            <w:shd w:val="clear" w:color="auto" w:fill="auto"/>
            <w:noWrap/>
            <w:hideMark/>
          </w:tcPr>
          <w:p w14:paraId="2BED40F5" w14:textId="2BEEB116" w:rsidR="006F17CE" w:rsidRPr="00200552" w:rsidRDefault="006F17CE" w:rsidP="00200552">
            <w:pPr>
              <w:jc w:val="center"/>
              <w:rPr>
                <w:color w:val="000000"/>
                <w:sz w:val="20"/>
                <w:szCs w:val="20"/>
              </w:rPr>
            </w:pPr>
            <w:r w:rsidRPr="00200552">
              <w:rPr>
                <w:color w:val="000000"/>
                <w:sz w:val="20"/>
                <w:szCs w:val="20"/>
              </w:rPr>
              <w:t>8.3537</w:t>
            </w:r>
          </w:p>
        </w:tc>
        <w:tc>
          <w:tcPr>
            <w:tcW w:w="1300" w:type="dxa"/>
            <w:tcBorders>
              <w:top w:val="nil"/>
              <w:left w:val="nil"/>
              <w:bottom w:val="nil"/>
              <w:right w:val="nil"/>
            </w:tcBorders>
            <w:shd w:val="clear" w:color="auto" w:fill="auto"/>
            <w:noWrap/>
            <w:hideMark/>
          </w:tcPr>
          <w:p w14:paraId="47E1D15E" w14:textId="1AB83166" w:rsidR="006F17CE" w:rsidRPr="00200552" w:rsidRDefault="006F17CE" w:rsidP="00200552">
            <w:pPr>
              <w:jc w:val="center"/>
              <w:rPr>
                <w:b/>
                <w:bCs/>
                <w:color w:val="000000"/>
                <w:sz w:val="20"/>
                <w:szCs w:val="20"/>
              </w:rPr>
            </w:pPr>
            <w:r w:rsidRPr="00200552">
              <w:rPr>
                <w:b/>
                <w:bCs/>
                <w:color w:val="000000"/>
                <w:sz w:val="20"/>
                <w:szCs w:val="20"/>
              </w:rPr>
              <w:t>0.00088242</w:t>
            </w:r>
          </w:p>
        </w:tc>
        <w:tc>
          <w:tcPr>
            <w:tcW w:w="1300" w:type="dxa"/>
            <w:tcBorders>
              <w:top w:val="nil"/>
              <w:left w:val="nil"/>
              <w:bottom w:val="nil"/>
              <w:right w:val="nil"/>
            </w:tcBorders>
            <w:shd w:val="clear" w:color="auto" w:fill="auto"/>
            <w:noWrap/>
            <w:hideMark/>
          </w:tcPr>
          <w:p w14:paraId="3D29DF3C" w14:textId="24DD9148" w:rsidR="006F17CE" w:rsidRPr="00200552" w:rsidRDefault="006F17CE" w:rsidP="00200552">
            <w:pPr>
              <w:jc w:val="center"/>
              <w:rPr>
                <w:color w:val="000000"/>
                <w:sz w:val="20"/>
                <w:szCs w:val="20"/>
              </w:rPr>
            </w:pPr>
            <w:r w:rsidRPr="00200552">
              <w:rPr>
                <w:color w:val="000000"/>
                <w:sz w:val="20"/>
                <w:szCs w:val="20"/>
              </w:rPr>
              <w:t>0.0014707</w:t>
            </w:r>
          </w:p>
        </w:tc>
        <w:tc>
          <w:tcPr>
            <w:tcW w:w="1440" w:type="dxa"/>
            <w:tcBorders>
              <w:top w:val="nil"/>
              <w:left w:val="nil"/>
              <w:bottom w:val="nil"/>
              <w:right w:val="nil"/>
            </w:tcBorders>
            <w:shd w:val="clear" w:color="auto" w:fill="auto"/>
            <w:noWrap/>
            <w:hideMark/>
          </w:tcPr>
          <w:p w14:paraId="0A65E3B5" w14:textId="28A06817"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7E3053B8" w14:textId="77777777" w:rsidTr="00200552">
        <w:trPr>
          <w:trHeight w:val="320"/>
        </w:trPr>
        <w:tc>
          <w:tcPr>
            <w:tcW w:w="3360" w:type="dxa"/>
            <w:tcBorders>
              <w:top w:val="nil"/>
              <w:left w:val="nil"/>
              <w:bottom w:val="nil"/>
              <w:right w:val="nil"/>
            </w:tcBorders>
            <w:shd w:val="clear" w:color="auto" w:fill="auto"/>
            <w:noWrap/>
            <w:hideMark/>
          </w:tcPr>
          <w:p w14:paraId="201C9AA0" w14:textId="40CBCFD8" w:rsidR="006F17CE" w:rsidRPr="00200552" w:rsidRDefault="006F17CE" w:rsidP="00200552">
            <w:pPr>
              <w:rPr>
                <w:color w:val="000000"/>
                <w:sz w:val="20"/>
                <w:szCs w:val="20"/>
              </w:rPr>
            </w:pPr>
            <w:proofErr w:type="spellStart"/>
            <w:r w:rsidRPr="00200552">
              <w:rPr>
                <w:color w:val="000000"/>
                <w:sz w:val="20"/>
                <w:szCs w:val="20"/>
              </w:rPr>
              <w:t>Deoxyinosine</w:t>
            </w:r>
            <w:proofErr w:type="spellEnd"/>
          </w:p>
        </w:tc>
        <w:tc>
          <w:tcPr>
            <w:tcW w:w="1300" w:type="dxa"/>
            <w:tcBorders>
              <w:top w:val="nil"/>
              <w:left w:val="nil"/>
              <w:bottom w:val="nil"/>
              <w:right w:val="nil"/>
            </w:tcBorders>
            <w:shd w:val="clear" w:color="auto" w:fill="auto"/>
            <w:noWrap/>
            <w:hideMark/>
          </w:tcPr>
          <w:p w14:paraId="0464C153" w14:textId="78B7527D" w:rsidR="006F17CE" w:rsidRPr="00200552" w:rsidRDefault="006F17CE" w:rsidP="00200552">
            <w:pPr>
              <w:jc w:val="center"/>
              <w:rPr>
                <w:color w:val="000000"/>
                <w:sz w:val="20"/>
                <w:szCs w:val="20"/>
              </w:rPr>
            </w:pPr>
            <w:r w:rsidRPr="00200552">
              <w:rPr>
                <w:color w:val="000000"/>
                <w:sz w:val="20"/>
                <w:szCs w:val="20"/>
              </w:rPr>
              <w:t>8.2487</w:t>
            </w:r>
          </w:p>
        </w:tc>
        <w:tc>
          <w:tcPr>
            <w:tcW w:w="1300" w:type="dxa"/>
            <w:tcBorders>
              <w:top w:val="nil"/>
              <w:left w:val="nil"/>
              <w:bottom w:val="nil"/>
              <w:right w:val="nil"/>
            </w:tcBorders>
            <w:shd w:val="clear" w:color="auto" w:fill="auto"/>
            <w:noWrap/>
            <w:hideMark/>
          </w:tcPr>
          <w:p w14:paraId="2859456D" w14:textId="7A341AC7" w:rsidR="006F17CE" w:rsidRPr="00200552" w:rsidRDefault="006F17CE" w:rsidP="00200552">
            <w:pPr>
              <w:jc w:val="center"/>
              <w:rPr>
                <w:b/>
                <w:bCs/>
                <w:color w:val="000000"/>
                <w:sz w:val="20"/>
                <w:szCs w:val="20"/>
              </w:rPr>
            </w:pPr>
            <w:r w:rsidRPr="00200552">
              <w:rPr>
                <w:b/>
                <w:bCs/>
                <w:color w:val="000000"/>
                <w:sz w:val="20"/>
                <w:szCs w:val="20"/>
              </w:rPr>
              <w:t>0.00095143</w:t>
            </w:r>
          </w:p>
        </w:tc>
        <w:tc>
          <w:tcPr>
            <w:tcW w:w="1300" w:type="dxa"/>
            <w:tcBorders>
              <w:top w:val="nil"/>
              <w:left w:val="nil"/>
              <w:bottom w:val="nil"/>
              <w:right w:val="nil"/>
            </w:tcBorders>
            <w:shd w:val="clear" w:color="auto" w:fill="auto"/>
            <w:noWrap/>
            <w:hideMark/>
          </w:tcPr>
          <w:p w14:paraId="03C929E3" w14:textId="2348413B" w:rsidR="006F17CE" w:rsidRPr="00200552" w:rsidRDefault="006F17CE" w:rsidP="00200552">
            <w:pPr>
              <w:jc w:val="center"/>
              <w:rPr>
                <w:color w:val="000000"/>
                <w:sz w:val="20"/>
                <w:szCs w:val="20"/>
              </w:rPr>
            </w:pPr>
            <w:r w:rsidRPr="00200552">
              <w:rPr>
                <w:color w:val="000000"/>
                <w:sz w:val="20"/>
                <w:szCs w:val="20"/>
              </w:rPr>
              <w:t>0.0015569</w:t>
            </w:r>
          </w:p>
        </w:tc>
        <w:tc>
          <w:tcPr>
            <w:tcW w:w="1440" w:type="dxa"/>
            <w:tcBorders>
              <w:top w:val="nil"/>
              <w:left w:val="nil"/>
              <w:bottom w:val="nil"/>
              <w:right w:val="nil"/>
            </w:tcBorders>
            <w:shd w:val="clear" w:color="auto" w:fill="auto"/>
            <w:noWrap/>
            <w:hideMark/>
          </w:tcPr>
          <w:p w14:paraId="5758A149" w14:textId="3144EFA7"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76517115" w14:textId="77777777" w:rsidTr="00200552">
        <w:trPr>
          <w:trHeight w:val="320"/>
        </w:trPr>
        <w:tc>
          <w:tcPr>
            <w:tcW w:w="3360" w:type="dxa"/>
            <w:tcBorders>
              <w:top w:val="nil"/>
              <w:left w:val="nil"/>
              <w:bottom w:val="nil"/>
              <w:right w:val="nil"/>
            </w:tcBorders>
            <w:shd w:val="clear" w:color="auto" w:fill="auto"/>
            <w:noWrap/>
            <w:hideMark/>
          </w:tcPr>
          <w:p w14:paraId="1F08B0C2" w14:textId="77DB6041" w:rsidR="006F17CE" w:rsidRPr="00200552" w:rsidRDefault="006F17CE" w:rsidP="00200552">
            <w:pPr>
              <w:rPr>
                <w:color w:val="000000"/>
                <w:sz w:val="20"/>
                <w:szCs w:val="20"/>
              </w:rPr>
            </w:pPr>
            <w:proofErr w:type="spellStart"/>
            <w:r w:rsidRPr="00200552">
              <w:rPr>
                <w:color w:val="000000"/>
                <w:sz w:val="20"/>
                <w:szCs w:val="20"/>
              </w:rPr>
              <w:t>Deoxyuridine</w:t>
            </w:r>
            <w:proofErr w:type="spellEnd"/>
          </w:p>
        </w:tc>
        <w:tc>
          <w:tcPr>
            <w:tcW w:w="1300" w:type="dxa"/>
            <w:tcBorders>
              <w:top w:val="nil"/>
              <w:left w:val="nil"/>
              <w:bottom w:val="nil"/>
              <w:right w:val="nil"/>
            </w:tcBorders>
            <w:shd w:val="clear" w:color="auto" w:fill="auto"/>
            <w:noWrap/>
            <w:hideMark/>
          </w:tcPr>
          <w:p w14:paraId="2B71C025" w14:textId="02A6D7BF" w:rsidR="006F17CE" w:rsidRPr="00200552" w:rsidRDefault="006F17CE" w:rsidP="00200552">
            <w:pPr>
              <w:jc w:val="center"/>
              <w:rPr>
                <w:color w:val="000000"/>
                <w:sz w:val="20"/>
                <w:szCs w:val="20"/>
              </w:rPr>
            </w:pPr>
            <w:r w:rsidRPr="00200552">
              <w:rPr>
                <w:color w:val="000000"/>
                <w:sz w:val="20"/>
                <w:szCs w:val="20"/>
              </w:rPr>
              <w:t>8.001</w:t>
            </w:r>
          </w:p>
        </w:tc>
        <w:tc>
          <w:tcPr>
            <w:tcW w:w="1300" w:type="dxa"/>
            <w:tcBorders>
              <w:top w:val="nil"/>
              <w:left w:val="nil"/>
              <w:bottom w:val="nil"/>
              <w:right w:val="nil"/>
            </w:tcBorders>
            <w:shd w:val="clear" w:color="auto" w:fill="auto"/>
            <w:noWrap/>
            <w:hideMark/>
          </w:tcPr>
          <w:p w14:paraId="45E511B9" w14:textId="431CCB3B" w:rsidR="006F17CE" w:rsidRPr="00200552" w:rsidRDefault="006F17CE" w:rsidP="00200552">
            <w:pPr>
              <w:jc w:val="center"/>
              <w:rPr>
                <w:b/>
                <w:bCs/>
                <w:color w:val="000000"/>
                <w:sz w:val="20"/>
                <w:szCs w:val="20"/>
              </w:rPr>
            </w:pPr>
            <w:r w:rsidRPr="00200552">
              <w:rPr>
                <w:b/>
                <w:bCs/>
                <w:color w:val="000000"/>
                <w:sz w:val="20"/>
                <w:szCs w:val="20"/>
              </w:rPr>
              <w:t>0.0011375</w:t>
            </w:r>
          </w:p>
        </w:tc>
        <w:tc>
          <w:tcPr>
            <w:tcW w:w="1300" w:type="dxa"/>
            <w:tcBorders>
              <w:top w:val="nil"/>
              <w:left w:val="nil"/>
              <w:bottom w:val="nil"/>
              <w:right w:val="nil"/>
            </w:tcBorders>
            <w:shd w:val="clear" w:color="auto" w:fill="auto"/>
            <w:noWrap/>
            <w:hideMark/>
          </w:tcPr>
          <w:p w14:paraId="7FE5CE94" w14:textId="13097B7C" w:rsidR="006F17CE" w:rsidRPr="00200552" w:rsidRDefault="006F17CE" w:rsidP="00200552">
            <w:pPr>
              <w:jc w:val="center"/>
              <w:rPr>
                <w:color w:val="000000"/>
                <w:sz w:val="20"/>
                <w:szCs w:val="20"/>
              </w:rPr>
            </w:pPr>
            <w:r w:rsidRPr="00200552">
              <w:rPr>
                <w:color w:val="000000"/>
                <w:sz w:val="20"/>
                <w:szCs w:val="20"/>
              </w:rPr>
              <w:t>0.0018281</w:t>
            </w:r>
          </w:p>
        </w:tc>
        <w:tc>
          <w:tcPr>
            <w:tcW w:w="1440" w:type="dxa"/>
            <w:tcBorders>
              <w:top w:val="nil"/>
              <w:left w:val="nil"/>
              <w:bottom w:val="nil"/>
              <w:right w:val="nil"/>
            </w:tcBorders>
            <w:shd w:val="clear" w:color="auto" w:fill="auto"/>
            <w:noWrap/>
            <w:hideMark/>
          </w:tcPr>
          <w:p w14:paraId="2E3304F2" w14:textId="5151E2A5"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73695F5B" w14:textId="77777777" w:rsidTr="00200552">
        <w:trPr>
          <w:trHeight w:val="320"/>
        </w:trPr>
        <w:tc>
          <w:tcPr>
            <w:tcW w:w="3360" w:type="dxa"/>
            <w:tcBorders>
              <w:top w:val="nil"/>
              <w:left w:val="nil"/>
              <w:bottom w:val="nil"/>
              <w:right w:val="nil"/>
            </w:tcBorders>
            <w:shd w:val="clear" w:color="auto" w:fill="auto"/>
            <w:noWrap/>
            <w:hideMark/>
          </w:tcPr>
          <w:p w14:paraId="2D6C232C" w14:textId="77239F30" w:rsidR="006F17CE" w:rsidRPr="00200552" w:rsidRDefault="006F17CE" w:rsidP="00200552">
            <w:pPr>
              <w:rPr>
                <w:color w:val="000000"/>
                <w:sz w:val="20"/>
                <w:szCs w:val="20"/>
              </w:rPr>
            </w:pPr>
            <w:proofErr w:type="spellStart"/>
            <w:r w:rsidRPr="00200552">
              <w:rPr>
                <w:color w:val="000000"/>
                <w:sz w:val="20"/>
                <w:szCs w:val="20"/>
              </w:rPr>
              <w:t>Tricarballylic</w:t>
            </w:r>
            <w:proofErr w:type="spellEnd"/>
            <w:r w:rsidRPr="00200552">
              <w:rPr>
                <w:color w:val="000000"/>
                <w:sz w:val="20"/>
                <w:szCs w:val="20"/>
              </w:rPr>
              <w:t xml:space="preserve"> acid</w:t>
            </w:r>
          </w:p>
        </w:tc>
        <w:tc>
          <w:tcPr>
            <w:tcW w:w="1300" w:type="dxa"/>
            <w:tcBorders>
              <w:top w:val="nil"/>
              <w:left w:val="nil"/>
              <w:bottom w:val="nil"/>
              <w:right w:val="nil"/>
            </w:tcBorders>
            <w:shd w:val="clear" w:color="auto" w:fill="auto"/>
            <w:noWrap/>
            <w:hideMark/>
          </w:tcPr>
          <w:p w14:paraId="288E223B" w14:textId="6686E711" w:rsidR="006F17CE" w:rsidRPr="00200552" w:rsidRDefault="006F17CE" w:rsidP="00200552">
            <w:pPr>
              <w:jc w:val="center"/>
              <w:rPr>
                <w:color w:val="000000"/>
                <w:sz w:val="20"/>
                <w:szCs w:val="20"/>
              </w:rPr>
            </w:pPr>
            <w:r w:rsidRPr="00200552">
              <w:rPr>
                <w:color w:val="000000"/>
                <w:sz w:val="20"/>
                <w:szCs w:val="20"/>
              </w:rPr>
              <w:t>7.7187</w:t>
            </w:r>
          </w:p>
        </w:tc>
        <w:tc>
          <w:tcPr>
            <w:tcW w:w="1300" w:type="dxa"/>
            <w:tcBorders>
              <w:top w:val="nil"/>
              <w:left w:val="nil"/>
              <w:bottom w:val="nil"/>
              <w:right w:val="nil"/>
            </w:tcBorders>
            <w:shd w:val="clear" w:color="auto" w:fill="auto"/>
            <w:noWrap/>
            <w:hideMark/>
          </w:tcPr>
          <w:p w14:paraId="6FC403B4" w14:textId="2F4A7E0F" w:rsidR="006F17CE" w:rsidRPr="00200552" w:rsidRDefault="006F17CE" w:rsidP="00200552">
            <w:pPr>
              <w:jc w:val="center"/>
              <w:rPr>
                <w:b/>
                <w:bCs/>
                <w:color w:val="000000"/>
                <w:sz w:val="20"/>
                <w:szCs w:val="20"/>
              </w:rPr>
            </w:pPr>
            <w:r w:rsidRPr="00200552">
              <w:rPr>
                <w:b/>
                <w:bCs/>
                <w:color w:val="000000"/>
                <w:sz w:val="20"/>
                <w:szCs w:val="20"/>
              </w:rPr>
              <w:t>0.0013969</w:t>
            </w:r>
          </w:p>
        </w:tc>
        <w:tc>
          <w:tcPr>
            <w:tcW w:w="1300" w:type="dxa"/>
            <w:tcBorders>
              <w:top w:val="nil"/>
              <w:left w:val="nil"/>
              <w:bottom w:val="nil"/>
              <w:right w:val="nil"/>
            </w:tcBorders>
            <w:shd w:val="clear" w:color="auto" w:fill="auto"/>
            <w:noWrap/>
            <w:hideMark/>
          </w:tcPr>
          <w:p w14:paraId="4DCEFB2A" w14:textId="4E659BB8" w:rsidR="006F17CE" w:rsidRPr="00200552" w:rsidRDefault="006F17CE" w:rsidP="00200552">
            <w:pPr>
              <w:jc w:val="center"/>
              <w:rPr>
                <w:color w:val="000000"/>
                <w:sz w:val="20"/>
                <w:szCs w:val="20"/>
              </w:rPr>
            </w:pPr>
            <w:r w:rsidRPr="00200552">
              <w:rPr>
                <w:color w:val="000000"/>
                <w:sz w:val="20"/>
                <w:szCs w:val="20"/>
              </w:rPr>
              <w:t>0.0022056</w:t>
            </w:r>
          </w:p>
        </w:tc>
        <w:tc>
          <w:tcPr>
            <w:tcW w:w="1440" w:type="dxa"/>
            <w:tcBorders>
              <w:top w:val="nil"/>
              <w:left w:val="nil"/>
              <w:bottom w:val="nil"/>
              <w:right w:val="nil"/>
            </w:tcBorders>
            <w:shd w:val="clear" w:color="auto" w:fill="auto"/>
            <w:noWrap/>
            <w:hideMark/>
          </w:tcPr>
          <w:p w14:paraId="18864DF5" w14:textId="31783EB3"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5A071E13" w14:textId="77777777" w:rsidTr="00200552">
        <w:trPr>
          <w:trHeight w:val="320"/>
        </w:trPr>
        <w:tc>
          <w:tcPr>
            <w:tcW w:w="3360" w:type="dxa"/>
            <w:tcBorders>
              <w:top w:val="nil"/>
              <w:left w:val="nil"/>
              <w:bottom w:val="nil"/>
              <w:right w:val="nil"/>
            </w:tcBorders>
            <w:shd w:val="clear" w:color="auto" w:fill="auto"/>
            <w:noWrap/>
            <w:hideMark/>
          </w:tcPr>
          <w:p w14:paraId="2C7C1E78" w14:textId="3BEC5935" w:rsidR="006F17CE" w:rsidRPr="00200552" w:rsidRDefault="006F17CE" w:rsidP="00200552">
            <w:pPr>
              <w:rPr>
                <w:color w:val="000000"/>
                <w:sz w:val="20"/>
                <w:szCs w:val="20"/>
              </w:rPr>
            </w:pPr>
            <w:r w:rsidRPr="00200552">
              <w:rPr>
                <w:color w:val="000000"/>
                <w:sz w:val="20"/>
                <w:szCs w:val="20"/>
              </w:rPr>
              <w:t>Trehalose/Sucrose</w:t>
            </w:r>
          </w:p>
        </w:tc>
        <w:tc>
          <w:tcPr>
            <w:tcW w:w="1300" w:type="dxa"/>
            <w:tcBorders>
              <w:top w:val="nil"/>
              <w:left w:val="nil"/>
              <w:bottom w:val="nil"/>
              <w:right w:val="nil"/>
            </w:tcBorders>
            <w:shd w:val="clear" w:color="auto" w:fill="auto"/>
            <w:noWrap/>
            <w:hideMark/>
          </w:tcPr>
          <w:p w14:paraId="30A9B78A" w14:textId="797FC4F5" w:rsidR="006F17CE" w:rsidRPr="00200552" w:rsidRDefault="006F17CE" w:rsidP="00200552">
            <w:pPr>
              <w:jc w:val="center"/>
              <w:rPr>
                <w:color w:val="000000"/>
                <w:sz w:val="20"/>
                <w:szCs w:val="20"/>
              </w:rPr>
            </w:pPr>
            <w:r w:rsidRPr="00200552">
              <w:rPr>
                <w:color w:val="000000"/>
                <w:sz w:val="20"/>
                <w:szCs w:val="20"/>
              </w:rPr>
              <w:t>6.9602</w:t>
            </w:r>
          </w:p>
        </w:tc>
        <w:tc>
          <w:tcPr>
            <w:tcW w:w="1300" w:type="dxa"/>
            <w:tcBorders>
              <w:top w:val="nil"/>
              <w:left w:val="nil"/>
              <w:bottom w:val="nil"/>
              <w:right w:val="nil"/>
            </w:tcBorders>
            <w:shd w:val="clear" w:color="auto" w:fill="auto"/>
            <w:noWrap/>
            <w:hideMark/>
          </w:tcPr>
          <w:p w14:paraId="79F2E9B8" w14:textId="4F50C4A9" w:rsidR="006F17CE" w:rsidRPr="00200552" w:rsidRDefault="006F17CE" w:rsidP="00200552">
            <w:pPr>
              <w:jc w:val="center"/>
              <w:rPr>
                <w:b/>
                <w:bCs/>
                <w:color w:val="000000"/>
                <w:sz w:val="20"/>
                <w:szCs w:val="20"/>
              </w:rPr>
            </w:pPr>
            <w:r w:rsidRPr="00200552">
              <w:rPr>
                <w:b/>
                <w:bCs/>
                <w:color w:val="000000"/>
                <w:sz w:val="20"/>
                <w:szCs w:val="20"/>
              </w:rPr>
              <w:t>0.0024505</w:t>
            </w:r>
          </w:p>
        </w:tc>
        <w:tc>
          <w:tcPr>
            <w:tcW w:w="1300" w:type="dxa"/>
            <w:tcBorders>
              <w:top w:val="nil"/>
              <w:left w:val="nil"/>
              <w:bottom w:val="nil"/>
              <w:right w:val="nil"/>
            </w:tcBorders>
            <w:shd w:val="clear" w:color="auto" w:fill="auto"/>
            <w:noWrap/>
            <w:hideMark/>
          </w:tcPr>
          <w:p w14:paraId="76FD27B5" w14:textId="4583AF2F" w:rsidR="006F17CE" w:rsidRPr="00200552" w:rsidRDefault="006F17CE" w:rsidP="00200552">
            <w:pPr>
              <w:jc w:val="center"/>
              <w:rPr>
                <w:color w:val="000000"/>
                <w:sz w:val="20"/>
                <w:szCs w:val="20"/>
              </w:rPr>
            </w:pPr>
            <w:r w:rsidRPr="00200552">
              <w:rPr>
                <w:color w:val="000000"/>
                <w:sz w:val="20"/>
                <w:szCs w:val="20"/>
              </w:rPr>
              <w:t>0.0038025</w:t>
            </w:r>
          </w:p>
        </w:tc>
        <w:tc>
          <w:tcPr>
            <w:tcW w:w="1440" w:type="dxa"/>
            <w:tcBorders>
              <w:top w:val="nil"/>
              <w:left w:val="nil"/>
              <w:bottom w:val="nil"/>
              <w:right w:val="nil"/>
            </w:tcBorders>
            <w:shd w:val="clear" w:color="auto" w:fill="auto"/>
            <w:noWrap/>
            <w:hideMark/>
          </w:tcPr>
          <w:p w14:paraId="68E9524C" w14:textId="44406D84"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61C9F820" w14:textId="77777777" w:rsidTr="00200552">
        <w:trPr>
          <w:trHeight w:val="320"/>
        </w:trPr>
        <w:tc>
          <w:tcPr>
            <w:tcW w:w="3360" w:type="dxa"/>
            <w:tcBorders>
              <w:top w:val="nil"/>
              <w:left w:val="nil"/>
              <w:bottom w:val="nil"/>
              <w:right w:val="nil"/>
            </w:tcBorders>
            <w:shd w:val="clear" w:color="auto" w:fill="auto"/>
            <w:noWrap/>
            <w:hideMark/>
          </w:tcPr>
          <w:p w14:paraId="5E19B164" w14:textId="45738C84" w:rsidR="006F17CE" w:rsidRPr="00200552" w:rsidRDefault="006F17CE" w:rsidP="00200552">
            <w:pPr>
              <w:rPr>
                <w:color w:val="000000"/>
                <w:sz w:val="20"/>
                <w:szCs w:val="20"/>
              </w:rPr>
            </w:pPr>
            <w:r w:rsidRPr="00200552">
              <w:rPr>
                <w:color w:val="000000"/>
                <w:sz w:val="20"/>
                <w:szCs w:val="20"/>
              </w:rPr>
              <w:t>UDP-glucose</w:t>
            </w:r>
          </w:p>
        </w:tc>
        <w:tc>
          <w:tcPr>
            <w:tcW w:w="1300" w:type="dxa"/>
            <w:tcBorders>
              <w:top w:val="nil"/>
              <w:left w:val="nil"/>
              <w:bottom w:val="nil"/>
              <w:right w:val="nil"/>
            </w:tcBorders>
            <w:shd w:val="clear" w:color="auto" w:fill="auto"/>
            <w:noWrap/>
            <w:hideMark/>
          </w:tcPr>
          <w:p w14:paraId="1AB73826" w14:textId="18EC5BD1" w:rsidR="006F17CE" w:rsidRPr="00200552" w:rsidRDefault="006F17CE" w:rsidP="00200552">
            <w:pPr>
              <w:jc w:val="center"/>
              <w:rPr>
                <w:color w:val="000000"/>
                <w:sz w:val="20"/>
                <w:szCs w:val="20"/>
              </w:rPr>
            </w:pPr>
            <w:r w:rsidRPr="00200552">
              <w:rPr>
                <w:color w:val="000000"/>
                <w:sz w:val="20"/>
                <w:szCs w:val="20"/>
              </w:rPr>
              <w:t>6.3997</w:t>
            </w:r>
          </w:p>
        </w:tc>
        <w:tc>
          <w:tcPr>
            <w:tcW w:w="1300" w:type="dxa"/>
            <w:tcBorders>
              <w:top w:val="nil"/>
              <w:left w:val="nil"/>
              <w:bottom w:val="nil"/>
              <w:right w:val="nil"/>
            </w:tcBorders>
            <w:shd w:val="clear" w:color="auto" w:fill="auto"/>
            <w:noWrap/>
            <w:hideMark/>
          </w:tcPr>
          <w:p w14:paraId="01F1D616" w14:textId="79A2F930" w:rsidR="006F17CE" w:rsidRPr="00200552" w:rsidRDefault="006F17CE" w:rsidP="00200552">
            <w:pPr>
              <w:jc w:val="center"/>
              <w:rPr>
                <w:b/>
                <w:bCs/>
                <w:color w:val="000000"/>
                <w:sz w:val="20"/>
                <w:szCs w:val="20"/>
              </w:rPr>
            </w:pPr>
            <w:r w:rsidRPr="00200552">
              <w:rPr>
                <w:b/>
                <w:bCs/>
                <w:color w:val="000000"/>
                <w:sz w:val="20"/>
                <w:szCs w:val="20"/>
              </w:rPr>
              <w:t>0.0037493</w:t>
            </w:r>
          </w:p>
        </w:tc>
        <w:tc>
          <w:tcPr>
            <w:tcW w:w="1300" w:type="dxa"/>
            <w:tcBorders>
              <w:top w:val="nil"/>
              <w:left w:val="nil"/>
              <w:bottom w:val="nil"/>
              <w:right w:val="nil"/>
            </w:tcBorders>
            <w:shd w:val="clear" w:color="auto" w:fill="auto"/>
            <w:noWrap/>
            <w:hideMark/>
          </w:tcPr>
          <w:p w14:paraId="35AEBA06" w14:textId="0B26EC58" w:rsidR="006F17CE" w:rsidRPr="00200552" w:rsidRDefault="006F17CE" w:rsidP="00200552">
            <w:pPr>
              <w:jc w:val="center"/>
              <w:rPr>
                <w:color w:val="000000"/>
                <w:sz w:val="20"/>
                <w:szCs w:val="20"/>
              </w:rPr>
            </w:pPr>
            <w:r w:rsidRPr="00200552">
              <w:rPr>
                <w:color w:val="000000"/>
                <w:sz w:val="20"/>
                <w:szCs w:val="20"/>
              </w:rPr>
              <w:t>0.0057192</w:t>
            </w:r>
          </w:p>
        </w:tc>
        <w:tc>
          <w:tcPr>
            <w:tcW w:w="1440" w:type="dxa"/>
            <w:tcBorders>
              <w:top w:val="nil"/>
              <w:left w:val="nil"/>
              <w:bottom w:val="nil"/>
              <w:right w:val="nil"/>
            </w:tcBorders>
            <w:shd w:val="clear" w:color="auto" w:fill="auto"/>
            <w:noWrap/>
            <w:hideMark/>
          </w:tcPr>
          <w:p w14:paraId="0B233C38" w14:textId="5F24D183"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2EFCBB81" w14:textId="77777777" w:rsidTr="00200552">
        <w:trPr>
          <w:trHeight w:val="320"/>
        </w:trPr>
        <w:tc>
          <w:tcPr>
            <w:tcW w:w="3360" w:type="dxa"/>
            <w:tcBorders>
              <w:top w:val="nil"/>
              <w:left w:val="nil"/>
              <w:bottom w:val="nil"/>
              <w:right w:val="nil"/>
            </w:tcBorders>
            <w:shd w:val="clear" w:color="auto" w:fill="auto"/>
            <w:noWrap/>
            <w:hideMark/>
          </w:tcPr>
          <w:p w14:paraId="1C40BDEB" w14:textId="1CB3EF5B" w:rsidR="006F17CE" w:rsidRPr="00200552" w:rsidRDefault="006F17CE" w:rsidP="00200552">
            <w:pPr>
              <w:rPr>
                <w:color w:val="000000"/>
                <w:sz w:val="20"/>
                <w:szCs w:val="20"/>
              </w:rPr>
            </w:pPr>
            <w:r w:rsidRPr="00200552">
              <w:rPr>
                <w:color w:val="000000"/>
                <w:sz w:val="20"/>
                <w:szCs w:val="20"/>
              </w:rPr>
              <w:t>2-Oxo-4-methylthiobutanoate</w:t>
            </w:r>
          </w:p>
        </w:tc>
        <w:tc>
          <w:tcPr>
            <w:tcW w:w="1300" w:type="dxa"/>
            <w:tcBorders>
              <w:top w:val="nil"/>
              <w:left w:val="nil"/>
              <w:bottom w:val="nil"/>
              <w:right w:val="nil"/>
            </w:tcBorders>
            <w:shd w:val="clear" w:color="auto" w:fill="auto"/>
            <w:noWrap/>
            <w:hideMark/>
          </w:tcPr>
          <w:p w14:paraId="7AC28F20" w14:textId="0F49F1C5" w:rsidR="006F17CE" w:rsidRPr="00200552" w:rsidRDefault="006F17CE" w:rsidP="00200552">
            <w:pPr>
              <w:jc w:val="center"/>
              <w:rPr>
                <w:color w:val="000000"/>
                <w:sz w:val="20"/>
                <w:szCs w:val="20"/>
              </w:rPr>
            </w:pPr>
            <w:r w:rsidRPr="00200552">
              <w:rPr>
                <w:color w:val="000000"/>
                <w:sz w:val="20"/>
                <w:szCs w:val="20"/>
              </w:rPr>
              <w:t>6.2989</w:t>
            </w:r>
          </w:p>
        </w:tc>
        <w:tc>
          <w:tcPr>
            <w:tcW w:w="1300" w:type="dxa"/>
            <w:tcBorders>
              <w:top w:val="nil"/>
              <w:left w:val="nil"/>
              <w:bottom w:val="nil"/>
              <w:right w:val="nil"/>
            </w:tcBorders>
            <w:shd w:val="clear" w:color="auto" w:fill="auto"/>
            <w:noWrap/>
            <w:hideMark/>
          </w:tcPr>
          <w:p w14:paraId="14F9A5A8" w14:textId="277CC726" w:rsidR="006F17CE" w:rsidRPr="00200552" w:rsidRDefault="006F17CE" w:rsidP="00200552">
            <w:pPr>
              <w:jc w:val="center"/>
              <w:rPr>
                <w:b/>
                <w:bCs/>
                <w:color w:val="000000"/>
                <w:sz w:val="20"/>
                <w:szCs w:val="20"/>
              </w:rPr>
            </w:pPr>
            <w:r w:rsidRPr="00200552">
              <w:rPr>
                <w:b/>
                <w:bCs/>
                <w:color w:val="000000"/>
                <w:sz w:val="20"/>
                <w:szCs w:val="20"/>
              </w:rPr>
              <w:t>0.0040511</w:t>
            </w:r>
          </w:p>
        </w:tc>
        <w:tc>
          <w:tcPr>
            <w:tcW w:w="1300" w:type="dxa"/>
            <w:tcBorders>
              <w:top w:val="nil"/>
              <w:left w:val="nil"/>
              <w:bottom w:val="nil"/>
              <w:right w:val="nil"/>
            </w:tcBorders>
            <w:shd w:val="clear" w:color="auto" w:fill="auto"/>
            <w:noWrap/>
            <w:hideMark/>
          </w:tcPr>
          <w:p w14:paraId="4854C837" w14:textId="4850A1AB" w:rsidR="006F17CE" w:rsidRPr="00200552" w:rsidRDefault="006F17CE" w:rsidP="00200552">
            <w:pPr>
              <w:jc w:val="center"/>
              <w:rPr>
                <w:color w:val="000000"/>
                <w:sz w:val="20"/>
                <w:szCs w:val="20"/>
              </w:rPr>
            </w:pPr>
            <w:r w:rsidRPr="00200552">
              <w:rPr>
                <w:color w:val="000000"/>
                <w:sz w:val="20"/>
                <w:szCs w:val="20"/>
              </w:rPr>
              <w:t>0.0060767</w:t>
            </w:r>
          </w:p>
        </w:tc>
        <w:tc>
          <w:tcPr>
            <w:tcW w:w="1440" w:type="dxa"/>
            <w:tcBorders>
              <w:top w:val="nil"/>
              <w:left w:val="nil"/>
              <w:bottom w:val="nil"/>
              <w:right w:val="nil"/>
            </w:tcBorders>
            <w:shd w:val="clear" w:color="auto" w:fill="auto"/>
            <w:noWrap/>
            <w:hideMark/>
          </w:tcPr>
          <w:p w14:paraId="7791C9EF" w14:textId="1B1F0F1C"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0BC12B3C" w14:textId="77777777" w:rsidTr="00200552">
        <w:trPr>
          <w:trHeight w:val="320"/>
        </w:trPr>
        <w:tc>
          <w:tcPr>
            <w:tcW w:w="3360" w:type="dxa"/>
            <w:tcBorders>
              <w:top w:val="nil"/>
              <w:left w:val="nil"/>
              <w:bottom w:val="nil"/>
              <w:right w:val="nil"/>
            </w:tcBorders>
            <w:shd w:val="clear" w:color="auto" w:fill="auto"/>
            <w:noWrap/>
            <w:hideMark/>
          </w:tcPr>
          <w:p w14:paraId="30B20A13" w14:textId="60CD3B29" w:rsidR="006F17CE" w:rsidRPr="00200552" w:rsidRDefault="006F17CE" w:rsidP="00200552">
            <w:pPr>
              <w:rPr>
                <w:color w:val="000000"/>
                <w:sz w:val="20"/>
                <w:szCs w:val="20"/>
              </w:rPr>
            </w:pPr>
            <w:proofErr w:type="spellStart"/>
            <w:r w:rsidRPr="00200552">
              <w:rPr>
                <w:color w:val="000000"/>
                <w:sz w:val="20"/>
                <w:szCs w:val="20"/>
              </w:rPr>
              <w:t>Hydroxyphenylacetate</w:t>
            </w:r>
            <w:proofErr w:type="spellEnd"/>
          </w:p>
        </w:tc>
        <w:tc>
          <w:tcPr>
            <w:tcW w:w="1300" w:type="dxa"/>
            <w:tcBorders>
              <w:top w:val="nil"/>
              <w:left w:val="nil"/>
              <w:bottom w:val="nil"/>
              <w:right w:val="nil"/>
            </w:tcBorders>
            <w:shd w:val="clear" w:color="auto" w:fill="auto"/>
            <w:noWrap/>
            <w:hideMark/>
          </w:tcPr>
          <w:p w14:paraId="393935F2" w14:textId="4E0B103E" w:rsidR="006F17CE" w:rsidRPr="00200552" w:rsidRDefault="006F17CE" w:rsidP="00200552">
            <w:pPr>
              <w:jc w:val="center"/>
              <w:rPr>
                <w:color w:val="000000"/>
                <w:sz w:val="20"/>
                <w:szCs w:val="20"/>
              </w:rPr>
            </w:pPr>
            <w:r w:rsidRPr="00200552">
              <w:rPr>
                <w:color w:val="000000"/>
                <w:sz w:val="20"/>
                <w:szCs w:val="20"/>
              </w:rPr>
              <w:t>6.1887</w:t>
            </w:r>
          </w:p>
        </w:tc>
        <w:tc>
          <w:tcPr>
            <w:tcW w:w="1300" w:type="dxa"/>
            <w:tcBorders>
              <w:top w:val="nil"/>
              <w:left w:val="nil"/>
              <w:bottom w:val="nil"/>
              <w:right w:val="nil"/>
            </w:tcBorders>
            <w:shd w:val="clear" w:color="auto" w:fill="auto"/>
            <w:noWrap/>
            <w:hideMark/>
          </w:tcPr>
          <w:p w14:paraId="62D763D9" w14:textId="1F4D8AD1" w:rsidR="006F17CE" w:rsidRPr="00200552" w:rsidRDefault="006F17CE" w:rsidP="00200552">
            <w:pPr>
              <w:jc w:val="center"/>
              <w:rPr>
                <w:b/>
                <w:bCs/>
                <w:color w:val="000000"/>
                <w:sz w:val="20"/>
                <w:szCs w:val="20"/>
              </w:rPr>
            </w:pPr>
            <w:r w:rsidRPr="00200552">
              <w:rPr>
                <w:b/>
                <w:bCs/>
                <w:color w:val="000000"/>
                <w:sz w:val="20"/>
                <w:szCs w:val="20"/>
              </w:rPr>
              <w:t>0.0044099</w:t>
            </w:r>
          </w:p>
        </w:tc>
        <w:tc>
          <w:tcPr>
            <w:tcW w:w="1300" w:type="dxa"/>
            <w:tcBorders>
              <w:top w:val="nil"/>
              <w:left w:val="nil"/>
              <w:bottom w:val="nil"/>
              <w:right w:val="nil"/>
            </w:tcBorders>
            <w:shd w:val="clear" w:color="auto" w:fill="auto"/>
            <w:noWrap/>
            <w:hideMark/>
          </w:tcPr>
          <w:p w14:paraId="7C1E5AFD" w14:textId="508C3330" w:rsidR="006F17CE" w:rsidRPr="00200552" w:rsidRDefault="006F17CE" w:rsidP="00200552">
            <w:pPr>
              <w:jc w:val="center"/>
              <w:rPr>
                <w:color w:val="000000"/>
                <w:sz w:val="20"/>
                <w:szCs w:val="20"/>
              </w:rPr>
            </w:pPr>
            <w:r w:rsidRPr="00200552">
              <w:rPr>
                <w:color w:val="000000"/>
                <w:sz w:val="20"/>
                <w:szCs w:val="20"/>
              </w:rPr>
              <w:t>0.0065064</w:t>
            </w:r>
          </w:p>
        </w:tc>
        <w:tc>
          <w:tcPr>
            <w:tcW w:w="1440" w:type="dxa"/>
            <w:tcBorders>
              <w:top w:val="nil"/>
              <w:left w:val="nil"/>
              <w:bottom w:val="nil"/>
              <w:right w:val="nil"/>
            </w:tcBorders>
            <w:shd w:val="clear" w:color="auto" w:fill="auto"/>
            <w:noWrap/>
            <w:hideMark/>
          </w:tcPr>
          <w:p w14:paraId="33958FFA" w14:textId="362A1192"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6F0C4165" w14:textId="77777777" w:rsidTr="00200552">
        <w:trPr>
          <w:trHeight w:val="320"/>
        </w:trPr>
        <w:tc>
          <w:tcPr>
            <w:tcW w:w="3360" w:type="dxa"/>
            <w:tcBorders>
              <w:top w:val="nil"/>
              <w:left w:val="nil"/>
              <w:bottom w:val="nil"/>
              <w:right w:val="nil"/>
            </w:tcBorders>
            <w:shd w:val="clear" w:color="auto" w:fill="auto"/>
            <w:noWrap/>
            <w:hideMark/>
          </w:tcPr>
          <w:p w14:paraId="0CA4663B" w14:textId="6324B299" w:rsidR="006F17CE" w:rsidRPr="00200552" w:rsidRDefault="006F17CE" w:rsidP="00200552">
            <w:pPr>
              <w:rPr>
                <w:color w:val="000000"/>
                <w:sz w:val="20"/>
                <w:szCs w:val="20"/>
              </w:rPr>
            </w:pPr>
            <w:r w:rsidRPr="00200552">
              <w:rPr>
                <w:color w:val="000000"/>
                <w:sz w:val="20"/>
                <w:szCs w:val="20"/>
              </w:rPr>
              <w:t>Homoserine/Threonine</w:t>
            </w:r>
          </w:p>
        </w:tc>
        <w:tc>
          <w:tcPr>
            <w:tcW w:w="1300" w:type="dxa"/>
            <w:tcBorders>
              <w:top w:val="nil"/>
              <w:left w:val="nil"/>
              <w:bottom w:val="nil"/>
              <w:right w:val="nil"/>
            </w:tcBorders>
            <w:shd w:val="clear" w:color="auto" w:fill="auto"/>
            <w:noWrap/>
            <w:hideMark/>
          </w:tcPr>
          <w:p w14:paraId="19F29936" w14:textId="06A8EDD6" w:rsidR="006F17CE" w:rsidRPr="00200552" w:rsidRDefault="006F17CE" w:rsidP="00200552">
            <w:pPr>
              <w:jc w:val="center"/>
              <w:rPr>
                <w:color w:val="000000"/>
                <w:sz w:val="20"/>
                <w:szCs w:val="20"/>
              </w:rPr>
            </w:pPr>
            <w:r w:rsidRPr="00200552">
              <w:rPr>
                <w:color w:val="000000"/>
                <w:sz w:val="20"/>
                <w:szCs w:val="20"/>
              </w:rPr>
              <w:t>5.8493</w:t>
            </w:r>
          </w:p>
        </w:tc>
        <w:tc>
          <w:tcPr>
            <w:tcW w:w="1300" w:type="dxa"/>
            <w:tcBorders>
              <w:top w:val="nil"/>
              <w:left w:val="nil"/>
              <w:bottom w:val="nil"/>
              <w:right w:val="nil"/>
            </w:tcBorders>
            <w:shd w:val="clear" w:color="auto" w:fill="auto"/>
            <w:noWrap/>
            <w:hideMark/>
          </w:tcPr>
          <w:p w14:paraId="0AEC73CD" w14:textId="663184FE" w:rsidR="006F17CE" w:rsidRPr="00200552" w:rsidRDefault="006F17CE" w:rsidP="00200552">
            <w:pPr>
              <w:jc w:val="center"/>
              <w:rPr>
                <w:b/>
                <w:bCs/>
                <w:color w:val="000000"/>
                <w:sz w:val="20"/>
                <w:szCs w:val="20"/>
              </w:rPr>
            </w:pPr>
            <w:r w:rsidRPr="00200552">
              <w:rPr>
                <w:b/>
                <w:bCs/>
                <w:color w:val="000000"/>
                <w:sz w:val="20"/>
                <w:szCs w:val="20"/>
              </w:rPr>
              <w:t>0.0057415</w:t>
            </w:r>
          </w:p>
        </w:tc>
        <w:tc>
          <w:tcPr>
            <w:tcW w:w="1300" w:type="dxa"/>
            <w:tcBorders>
              <w:top w:val="nil"/>
              <w:left w:val="nil"/>
              <w:bottom w:val="nil"/>
              <w:right w:val="nil"/>
            </w:tcBorders>
            <w:shd w:val="clear" w:color="auto" w:fill="auto"/>
            <w:noWrap/>
            <w:hideMark/>
          </w:tcPr>
          <w:p w14:paraId="2C234861" w14:textId="579D16C9" w:rsidR="006F17CE" w:rsidRPr="00200552" w:rsidRDefault="006F17CE" w:rsidP="00200552">
            <w:pPr>
              <w:jc w:val="center"/>
              <w:rPr>
                <w:color w:val="000000"/>
                <w:sz w:val="20"/>
                <w:szCs w:val="20"/>
              </w:rPr>
            </w:pPr>
            <w:r w:rsidRPr="00200552">
              <w:rPr>
                <w:color w:val="000000"/>
                <w:sz w:val="20"/>
                <w:szCs w:val="20"/>
              </w:rPr>
              <w:t>0.0083344</w:t>
            </w:r>
          </w:p>
        </w:tc>
        <w:tc>
          <w:tcPr>
            <w:tcW w:w="1440" w:type="dxa"/>
            <w:tcBorders>
              <w:top w:val="nil"/>
              <w:left w:val="nil"/>
              <w:bottom w:val="nil"/>
              <w:right w:val="nil"/>
            </w:tcBorders>
            <w:shd w:val="clear" w:color="auto" w:fill="auto"/>
            <w:noWrap/>
            <w:hideMark/>
          </w:tcPr>
          <w:p w14:paraId="609C80F6" w14:textId="09DD5433"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4BB0402A" w14:textId="77777777" w:rsidTr="00200552">
        <w:trPr>
          <w:trHeight w:val="320"/>
        </w:trPr>
        <w:tc>
          <w:tcPr>
            <w:tcW w:w="3360" w:type="dxa"/>
            <w:tcBorders>
              <w:top w:val="nil"/>
              <w:left w:val="nil"/>
              <w:bottom w:val="nil"/>
              <w:right w:val="nil"/>
            </w:tcBorders>
            <w:shd w:val="clear" w:color="auto" w:fill="auto"/>
            <w:noWrap/>
            <w:hideMark/>
          </w:tcPr>
          <w:p w14:paraId="4435AC56" w14:textId="4793EC50" w:rsidR="006F17CE" w:rsidRPr="00200552" w:rsidRDefault="006F17CE" w:rsidP="00200552">
            <w:pPr>
              <w:rPr>
                <w:color w:val="000000"/>
                <w:sz w:val="20"/>
                <w:szCs w:val="20"/>
              </w:rPr>
            </w:pPr>
            <w:r w:rsidRPr="000245E2">
              <w:rPr>
                <w:i/>
                <w:iCs/>
                <w:color w:val="000000"/>
                <w:sz w:val="20"/>
                <w:szCs w:val="20"/>
              </w:rPr>
              <w:t>N</w:t>
            </w:r>
            <w:r w:rsidRPr="00200552">
              <w:rPr>
                <w:color w:val="000000"/>
                <w:sz w:val="20"/>
                <w:szCs w:val="20"/>
              </w:rPr>
              <w:t>-Acetylornithine</w:t>
            </w:r>
          </w:p>
        </w:tc>
        <w:tc>
          <w:tcPr>
            <w:tcW w:w="1300" w:type="dxa"/>
            <w:tcBorders>
              <w:top w:val="nil"/>
              <w:left w:val="nil"/>
              <w:bottom w:val="nil"/>
              <w:right w:val="nil"/>
            </w:tcBorders>
            <w:shd w:val="clear" w:color="auto" w:fill="auto"/>
            <w:noWrap/>
            <w:hideMark/>
          </w:tcPr>
          <w:p w14:paraId="5A2147C4" w14:textId="1E9042A5" w:rsidR="006F17CE" w:rsidRPr="00200552" w:rsidRDefault="006F17CE" w:rsidP="00200552">
            <w:pPr>
              <w:jc w:val="center"/>
              <w:rPr>
                <w:color w:val="000000"/>
                <w:sz w:val="20"/>
                <w:szCs w:val="20"/>
              </w:rPr>
            </w:pPr>
            <w:r w:rsidRPr="00200552">
              <w:rPr>
                <w:color w:val="000000"/>
                <w:sz w:val="20"/>
                <w:szCs w:val="20"/>
              </w:rPr>
              <w:t>5.448</w:t>
            </w:r>
          </w:p>
        </w:tc>
        <w:tc>
          <w:tcPr>
            <w:tcW w:w="1300" w:type="dxa"/>
            <w:tcBorders>
              <w:top w:val="nil"/>
              <w:left w:val="nil"/>
              <w:bottom w:val="nil"/>
              <w:right w:val="nil"/>
            </w:tcBorders>
            <w:shd w:val="clear" w:color="auto" w:fill="auto"/>
            <w:noWrap/>
            <w:hideMark/>
          </w:tcPr>
          <w:p w14:paraId="49CB12F4" w14:textId="46CCA3EB" w:rsidR="006F17CE" w:rsidRPr="00200552" w:rsidRDefault="006F17CE" w:rsidP="00200552">
            <w:pPr>
              <w:jc w:val="center"/>
              <w:rPr>
                <w:b/>
                <w:bCs/>
                <w:color w:val="000000"/>
                <w:sz w:val="20"/>
                <w:szCs w:val="20"/>
              </w:rPr>
            </w:pPr>
            <w:r w:rsidRPr="00200552">
              <w:rPr>
                <w:b/>
                <w:bCs/>
                <w:color w:val="000000"/>
                <w:sz w:val="20"/>
                <w:szCs w:val="20"/>
              </w:rPr>
              <w:t>0.007877</w:t>
            </w:r>
          </w:p>
        </w:tc>
        <w:tc>
          <w:tcPr>
            <w:tcW w:w="1300" w:type="dxa"/>
            <w:tcBorders>
              <w:top w:val="nil"/>
              <w:left w:val="nil"/>
              <w:bottom w:val="nil"/>
              <w:right w:val="nil"/>
            </w:tcBorders>
            <w:shd w:val="clear" w:color="auto" w:fill="auto"/>
            <w:noWrap/>
            <w:hideMark/>
          </w:tcPr>
          <w:p w14:paraId="0EA2F1EF" w14:textId="666A4D68" w:rsidR="006F17CE" w:rsidRPr="00200552" w:rsidRDefault="006F17CE" w:rsidP="00200552">
            <w:pPr>
              <w:jc w:val="center"/>
              <w:rPr>
                <w:color w:val="000000"/>
                <w:sz w:val="20"/>
                <w:szCs w:val="20"/>
              </w:rPr>
            </w:pPr>
            <w:r w:rsidRPr="00200552">
              <w:rPr>
                <w:color w:val="000000"/>
                <w:sz w:val="20"/>
                <w:szCs w:val="20"/>
              </w:rPr>
              <w:t>0.011253</w:t>
            </w:r>
          </w:p>
        </w:tc>
        <w:tc>
          <w:tcPr>
            <w:tcW w:w="1440" w:type="dxa"/>
            <w:tcBorders>
              <w:top w:val="nil"/>
              <w:left w:val="nil"/>
              <w:bottom w:val="nil"/>
              <w:right w:val="nil"/>
            </w:tcBorders>
            <w:shd w:val="clear" w:color="auto" w:fill="auto"/>
            <w:noWrap/>
            <w:hideMark/>
          </w:tcPr>
          <w:p w14:paraId="1C2828C1" w14:textId="08A93ABE"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483AC8A7" w14:textId="77777777" w:rsidTr="00200552">
        <w:trPr>
          <w:trHeight w:val="320"/>
        </w:trPr>
        <w:tc>
          <w:tcPr>
            <w:tcW w:w="3360" w:type="dxa"/>
            <w:tcBorders>
              <w:top w:val="nil"/>
              <w:left w:val="nil"/>
              <w:bottom w:val="nil"/>
              <w:right w:val="nil"/>
            </w:tcBorders>
            <w:shd w:val="clear" w:color="auto" w:fill="auto"/>
            <w:noWrap/>
            <w:hideMark/>
          </w:tcPr>
          <w:p w14:paraId="439A731C" w14:textId="179B4E31" w:rsidR="006F17CE" w:rsidRPr="00200552" w:rsidRDefault="006F17CE" w:rsidP="00200552">
            <w:pPr>
              <w:rPr>
                <w:color w:val="000000"/>
                <w:sz w:val="20"/>
                <w:szCs w:val="20"/>
              </w:rPr>
            </w:pPr>
            <w:proofErr w:type="spellStart"/>
            <w:r w:rsidRPr="00200552">
              <w:rPr>
                <w:color w:val="000000"/>
                <w:sz w:val="20"/>
                <w:szCs w:val="20"/>
              </w:rPr>
              <w:t>Hydroxyisocaproic</w:t>
            </w:r>
            <w:proofErr w:type="spellEnd"/>
            <w:r w:rsidRPr="00200552">
              <w:rPr>
                <w:color w:val="000000"/>
                <w:sz w:val="20"/>
                <w:szCs w:val="20"/>
              </w:rPr>
              <w:t xml:space="preserve"> acid</w:t>
            </w:r>
          </w:p>
        </w:tc>
        <w:tc>
          <w:tcPr>
            <w:tcW w:w="1300" w:type="dxa"/>
            <w:tcBorders>
              <w:top w:val="nil"/>
              <w:left w:val="nil"/>
              <w:bottom w:val="nil"/>
              <w:right w:val="nil"/>
            </w:tcBorders>
            <w:shd w:val="clear" w:color="auto" w:fill="auto"/>
            <w:noWrap/>
            <w:hideMark/>
          </w:tcPr>
          <w:p w14:paraId="173EC993" w14:textId="52420787" w:rsidR="006F17CE" w:rsidRPr="00200552" w:rsidRDefault="006F17CE" w:rsidP="00200552">
            <w:pPr>
              <w:jc w:val="center"/>
              <w:rPr>
                <w:color w:val="000000"/>
                <w:sz w:val="20"/>
                <w:szCs w:val="20"/>
              </w:rPr>
            </w:pPr>
            <w:r w:rsidRPr="00200552">
              <w:rPr>
                <w:color w:val="000000"/>
                <w:sz w:val="20"/>
                <w:szCs w:val="20"/>
              </w:rPr>
              <w:t>5.2601</w:t>
            </w:r>
          </w:p>
        </w:tc>
        <w:tc>
          <w:tcPr>
            <w:tcW w:w="1300" w:type="dxa"/>
            <w:tcBorders>
              <w:top w:val="nil"/>
              <w:left w:val="nil"/>
              <w:bottom w:val="nil"/>
              <w:right w:val="nil"/>
            </w:tcBorders>
            <w:shd w:val="clear" w:color="auto" w:fill="auto"/>
            <w:noWrap/>
            <w:hideMark/>
          </w:tcPr>
          <w:p w14:paraId="5EC7BC0E" w14:textId="6F0A9D4E" w:rsidR="006F17CE" w:rsidRPr="00200552" w:rsidRDefault="006F17CE" w:rsidP="00200552">
            <w:pPr>
              <w:jc w:val="center"/>
              <w:rPr>
                <w:b/>
                <w:bCs/>
                <w:color w:val="000000"/>
                <w:sz w:val="20"/>
                <w:szCs w:val="20"/>
              </w:rPr>
            </w:pPr>
            <w:r w:rsidRPr="00200552">
              <w:rPr>
                <w:b/>
                <w:bCs/>
                <w:color w:val="000000"/>
                <w:sz w:val="20"/>
                <w:szCs w:val="20"/>
              </w:rPr>
              <w:t>0.0091491</w:t>
            </w:r>
          </w:p>
        </w:tc>
        <w:tc>
          <w:tcPr>
            <w:tcW w:w="1300" w:type="dxa"/>
            <w:tcBorders>
              <w:top w:val="nil"/>
              <w:left w:val="nil"/>
              <w:bottom w:val="nil"/>
              <w:right w:val="nil"/>
            </w:tcBorders>
            <w:shd w:val="clear" w:color="auto" w:fill="auto"/>
            <w:noWrap/>
            <w:hideMark/>
          </w:tcPr>
          <w:p w14:paraId="2F865302" w14:textId="409DECC0" w:rsidR="006F17CE" w:rsidRPr="00200552" w:rsidRDefault="006F17CE" w:rsidP="00200552">
            <w:pPr>
              <w:jc w:val="center"/>
              <w:rPr>
                <w:color w:val="000000"/>
                <w:sz w:val="20"/>
                <w:szCs w:val="20"/>
              </w:rPr>
            </w:pPr>
            <w:r w:rsidRPr="00200552">
              <w:rPr>
                <w:color w:val="000000"/>
                <w:sz w:val="20"/>
                <w:szCs w:val="20"/>
              </w:rPr>
              <w:t>0.012866</w:t>
            </w:r>
          </w:p>
        </w:tc>
        <w:tc>
          <w:tcPr>
            <w:tcW w:w="1440" w:type="dxa"/>
            <w:tcBorders>
              <w:top w:val="nil"/>
              <w:left w:val="nil"/>
              <w:bottom w:val="nil"/>
              <w:right w:val="nil"/>
            </w:tcBorders>
            <w:shd w:val="clear" w:color="auto" w:fill="auto"/>
            <w:noWrap/>
            <w:hideMark/>
          </w:tcPr>
          <w:p w14:paraId="4F2B391C" w14:textId="0BA6BD98"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07C2B514" w14:textId="77777777" w:rsidTr="00200552">
        <w:trPr>
          <w:trHeight w:val="320"/>
        </w:trPr>
        <w:tc>
          <w:tcPr>
            <w:tcW w:w="3360" w:type="dxa"/>
            <w:tcBorders>
              <w:top w:val="nil"/>
              <w:left w:val="nil"/>
              <w:bottom w:val="nil"/>
              <w:right w:val="nil"/>
            </w:tcBorders>
            <w:shd w:val="clear" w:color="auto" w:fill="auto"/>
            <w:noWrap/>
            <w:hideMark/>
          </w:tcPr>
          <w:p w14:paraId="12309493" w14:textId="7F52018C" w:rsidR="006F17CE" w:rsidRPr="00200552" w:rsidRDefault="006F17CE" w:rsidP="00200552">
            <w:pPr>
              <w:rPr>
                <w:color w:val="000000"/>
                <w:sz w:val="20"/>
                <w:szCs w:val="20"/>
              </w:rPr>
            </w:pPr>
            <w:proofErr w:type="spellStart"/>
            <w:r w:rsidRPr="00200552">
              <w:rPr>
                <w:color w:val="000000"/>
                <w:sz w:val="20"/>
                <w:szCs w:val="20"/>
              </w:rPr>
              <w:t>Indoleacrylate</w:t>
            </w:r>
            <w:proofErr w:type="spellEnd"/>
          </w:p>
        </w:tc>
        <w:tc>
          <w:tcPr>
            <w:tcW w:w="1300" w:type="dxa"/>
            <w:tcBorders>
              <w:top w:val="nil"/>
              <w:left w:val="nil"/>
              <w:bottom w:val="nil"/>
              <w:right w:val="nil"/>
            </w:tcBorders>
            <w:shd w:val="clear" w:color="auto" w:fill="auto"/>
            <w:noWrap/>
            <w:hideMark/>
          </w:tcPr>
          <w:p w14:paraId="6CC08013" w14:textId="4036ED40" w:rsidR="006F17CE" w:rsidRPr="00200552" w:rsidRDefault="006F17CE" w:rsidP="00200552">
            <w:pPr>
              <w:jc w:val="center"/>
              <w:rPr>
                <w:color w:val="000000"/>
                <w:sz w:val="20"/>
                <w:szCs w:val="20"/>
              </w:rPr>
            </w:pPr>
            <w:r w:rsidRPr="00200552">
              <w:rPr>
                <w:color w:val="000000"/>
                <w:sz w:val="20"/>
                <w:szCs w:val="20"/>
              </w:rPr>
              <w:t>5.1459</w:t>
            </w:r>
          </w:p>
        </w:tc>
        <w:tc>
          <w:tcPr>
            <w:tcW w:w="1300" w:type="dxa"/>
            <w:tcBorders>
              <w:top w:val="nil"/>
              <w:left w:val="nil"/>
              <w:bottom w:val="nil"/>
              <w:right w:val="nil"/>
            </w:tcBorders>
            <w:shd w:val="clear" w:color="auto" w:fill="auto"/>
            <w:noWrap/>
            <w:hideMark/>
          </w:tcPr>
          <w:p w14:paraId="2FFE4D58" w14:textId="11CE8943" w:rsidR="006F17CE" w:rsidRPr="00200552" w:rsidRDefault="006F17CE" w:rsidP="00200552">
            <w:pPr>
              <w:jc w:val="center"/>
              <w:rPr>
                <w:b/>
                <w:bCs/>
                <w:color w:val="000000"/>
                <w:sz w:val="20"/>
                <w:szCs w:val="20"/>
              </w:rPr>
            </w:pPr>
            <w:r w:rsidRPr="00200552">
              <w:rPr>
                <w:b/>
                <w:bCs/>
                <w:color w:val="000000"/>
                <w:sz w:val="20"/>
                <w:szCs w:val="20"/>
              </w:rPr>
              <w:t>0.010026</w:t>
            </w:r>
          </w:p>
        </w:tc>
        <w:tc>
          <w:tcPr>
            <w:tcW w:w="1300" w:type="dxa"/>
            <w:tcBorders>
              <w:top w:val="nil"/>
              <w:left w:val="nil"/>
              <w:bottom w:val="nil"/>
              <w:right w:val="nil"/>
            </w:tcBorders>
            <w:shd w:val="clear" w:color="auto" w:fill="auto"/>
            <w:noWrap/>
            <w:hideMark/>
          </w:tcPr>
          <w:p w14:paraId="49E9E6EF" w14:textId="03AB10FC" w:rsidR="006F17CE" w:rsidRPr="00200552" w:rsidRDefault="006F17CE" w:rsidP="00200552">
            <w:pPr>
              <w:jc w:val="center"/>
              <w:rPr>
                <w:color w:val="000000"/>
                <w:sz w:val="20"/>
                <w:szCs w:val="20"/>
              </w:rPr>
            </w:pPr>
            <w:r w:rsidRPr="00200552">
              <w:rPr>
                <w:color w:val="000000"/>
                <w:sz w:val="20"/>
                <w:szCs w:val="20"/>
              </w:rPr>
              <w:t>0.013883</w:t>
            </w:r>
          </w:p>
        </w:tc>
        <w:tc>
          <w:tcPr>
            <w:tcW w:w="1440" w:type="dxa"/>
            <w:tcBorders>
              <w:top w:val="nil"/>
              <w:left w:val="nil"/>
              <w:bottom w:val="nil"/>
              <w:right w:val="nil"/>
            </w:tcBorders>
            <w:shd w:val="clear" w:color="auto" w:fill="auto"/>
            <w:noWrap/>
            <w:hideMark/>
          </w:tcPr>
          <w:p w14:paraId="2D4D40FB" w14:textId="15C227A4" w:rsidR="006F17CE" w:rsidRPr="00200552" w:rsidRDefault="006F17CE" w:rsidP="00200552">
            <w:pPr>
              <w:jc w:val="center"/>
              <w:rPr>
                <w:color w:val="000000"/>
                <w:sz w:val="20"/>
                <w:szCs w:val="20"/>
              </w:rPr>
            </w:pPr>
            <w:r w:rsidRPr="00200552">
              <w:rPr>
                <w:color w:val="000000"/>
                <w:sz w:val="20"/>
                <w:szCs w:val="20"/>
              </w:rPr>
              <w:t>1-0; 3-0</w:t>
            </w:r>
          </w:p>
        </w:tc>
      </w:tr>
      <w:tr w:rsidR="006F17CE" w:rsidRPr="00200552" w14:paraId="008E43D2" w14:textId="77777777" w:rsidTr="00200552">
        <w:trPr>
          <w:trHeight w:val="320"/>
        </w:trPr>
        <w:tc>
          <w:tcPr>
            <w:tcW w:w="3360" w:type="dxa"/>
            <w:tcBorders>
              <w:top w:val="nil"/>
              <w:left w:val="nil"/>
              <w:bottom w:val="nil"/>
              <w:right w:val="nil"/>
            </w:tcBorders>
            <w:shd w:val="clear" w:color="auto" w:fill="auto"/>
            <w:noWrap/>
            <w:hideMark/>
          </w:tcPr>
          <w:p w14:paraId="53A97637" w14:textId="0528B738" w:rsidR="006F17CE" w:rsidRPr="00200552" w:rsidRDefault="006F17CE" w:rsidP="00200552">
            <w:pPr>
              <w:rPr>
                <w:color w:val="000000"/>
                <w:sz w:val="20"/>
                <w:szCs w:val="20"/>
              </w:rPr>
            </w:pPr>
            <w:r w:rsidRPr="00200552">
              <w:rPr>
                <w:color w:val="000000"/>
                <w:sz w:val="20"/>
                <w:szCs w:val="20"/>
              </w:rPr>
              <w:t>Malate</w:t>
            </w:r>
          </w:p>
        </w:tc>
        <w:tc>
          <w:tcPr>
            <w:tcW w:w="1300" w:type="dxa"/>
            <w:tcBorders>
              <w:top w:val="nil"/>
              <w:left w:val="nil"/>
              <w:bottom w:val="nil"/>
              <w:right w:val="nil"/>
            </w:tcBorders>
            <w:shd w:val="clear" w:color="auto" w:fill="auto"/>
            <w:noWrap/>
            <w:hideMark/>
          </w:tcPr>
          <w:p w14:paraId="2728ED6E" w14:textId="387D7206" w:rsidR="006F17CE" w:rsidRPr="00200552" w:rsidRDefault="006F17CE" w:rsidP="00200552">
            <w:pPr>
              <w:jc w:val="center"/>
              <w:rPr>
                <w:color w:val="000000"/>
                <w:sz w:val="20"/>
                <w:szCs w:val="20"/>
              </w:rPr>
            </w:pPr>
            <w:r w:rsidRPr="00200552">
              <w:rPr>
                <w:color w:val="000000"/>
                <w:sz w:val="20"/>
                <w:szCs w:val="20"/>
              </w:rPr>
              <w:t>4.9362</w:t>
            </w:r>
          </w:p>
        </w:tc>
        <w:tc>
          <w:tcPr>
            <w:tcW w:w="1300" w:type="dxa"/>
            <w:tcBorders>
              <w:top w:val="nil"/>
              <w:left w:val="nil"/>
              <w:bottom w:val="nil"/>
              <w:right w:val="nil"/>
            </w:tcBorders>
            <w:shd w:val="clear" w:color="auto" w:fill="auto"/>
            <w:noWrap/>
            <w:hideMark/>
          </w:tcPr>
          <w:p w14:paraId="68295971" w14:textId="7B9FDCBD" w:rsidR="006F17CE" w:rsidRPr="00200552" w:rsidRDefault="006F17CE" w:rsidP="00200552">
            <w:pPr>
              <w:jc w:val="center"/>
              <w:rPr>
                <w:b/>
                <w:bCs/>
                <w:color w:val="000000"/>
                <w:sz w:val="20"/>
                <w:szCs w:val="20"/>
              </w:rPr>
            </w:pPr>
            <w:r w:rsidRPr="00200552">
              <w:rPr>
                <w:b/>
                <w:bCs/>
                <w:color w:val="000000"/>
                <w:sz w:val="20"/>
                <w:szCs w:val="20"/>
              </w:rPr>
              <w:t>0.011874</w:t>
            </w:r>
          </w:p>
        </w:tc>
        <w:tc>
          <w:tcPr>
            <w:tcW w:w="1300" w:type="dxa"/>
            <w:tcBorders>
              <w:top w:val="nil"/>
              <w:left w:val="nil"/>
              <w:bottom w:val="nil"/>
              <w:right w:val="nil"/>
            </w:tcBorders>
            <w:shd w:val="clear" w:color="auto" w:fill="auto"/>
            <w:noWrap/>
            <w:hideMark/>
          </w:tcPr>
          <w:p w14:paraId="15594501" w14:textId="56C5052A" w:rsidR="006F17CE" w:rsidRPr="00200552" w:rsidRDefault="006F17CE" w:rsidP="00200552">
            <w:pPr>
              <w:jc w:val="center"/>
              <w:rPr>
                <w:color w:val="000000"/>
                <w:sz w:val="20"/>
                <w:szCs w:val="20"/>
              </w:rPr>
            </w:pPr>
            <w:r w:rsidRPr="00200552">
              <w:rPr>
                <w:color w:val="000000"/>
                <w:sz w:val="20"/>
                <w:szCs w:val="20"/>
              </w:rPr>
              <w:t>0.016191</w:t>
            </w:r>
          </w:p>
        </w:tc>
        <w:tc>
          <w:tcPr>
            <w:tcW w:w="1440" w:type="dxa"/>
            <w:tcBorders>
              <w:top w:val="nil"/>
              <w:left w:val="nil"/>
              <w:bottom w:val="nil"/>
              <w:right w:val="nil"/>
            </w:tcBorders>
            <w:shd w:val="clear" w:color="auto" w:fill="auto"/>
            <w:noWrap/>
            <w:hideMark/>
          </w:tcPr>
          <w:p w14:paraId="1CB901FF" w14:textId="1A7FFC43"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277A7C9A" w14:textId="77777777" w:rsidTr="00200552">
        <w:trPr>
          <w:trHeight w:val="320"/>
        </w:trPr>
        <w:tc>
          <w:tcPr>
            <w:tcW w:w="3360" w:type="dxa"/>
            <w:tcBorders>
              <w:top w:val="nil"/>
              <w:left w:val="nil"/>
              <w:bottom w:val="nil"/>
              <w:right w:val="nil"/>
            </w:tcBorders>
            <w:shd w:val="clear" w:color="auto" w:fill="auto"/>
            <w:noWrap/>
            <w:hideMark/>
          </w:tcPr>
          <w:p w14:paraId="6CCC7AE5" w14:textId="25A05F16" w:rsidR="006F17CE" w:rsidRPr="00200552" w:rsidRDefault="006F17CE" w:rsidP="00200552">
            <w:pPr>
              <w:rPr>
                <w:color w:val="000000"/>
                <w:sz w:val="20"/>
                <w:szCs w:val="20"/>
              </w:rPr>
            </w:pPr>
            <w:r w:rsidRPr="00200552">
              <w:rPr>
                <w:color w:val="000000"/>
                <w:sz w:val="20"/>
                <w:szCs w:val="20"/>
              </w:rPr>
              <w:t>Anthranilate</w:t>
            </w:r>
          </w:p>
        </w:tc>
        <w:tc>
          <w:tcPr>
            <w:tcW w:w="1300" w:type="dxa"/>
            <w:tcBorders>
              <w:top w:val="nil"/>
              <w:left w:val="nil"/>
              <w:bottom w:val="nil"/>
              <w:right w:val="nil"/>
            </w:tcBorders>
            <w:shd w:val="clear" w:color="auto" w:fill="auto"/>
            <w:noWrap/>
            <w:hideMark/>
          </w:tcPr>
          <w:p w14:paraId="7B939874" w14:textId="24BE85C6" w:rsidR="006F17CE" w:rsidRPr="00200552" w:rsidRDefault="006F17CE" w:rsidP="00200552">
            <w:pPr>
              <w:jc w:val="center"/>
              <w:rPr>
                <w:color w:val="000000"/>
                <w:sz w:val="20"/>
                <w:szCs w:val="20"/>
              </w:rPr>
            </w:pPr>
            <w:r w:rsidRPr="00200552">
              <w:rPr>
                <w:color w:val="000000"/>
                <w:sz w:val="20"/>
                <w:szCs w:val="20"/>
              </w:rPr>
              <w:t>4.7625</w:t>
            </w:r>
          </w:p>
        </w:tc>
        <w:tc>
          <w:tcPr>
            <w:tcW w:w="1300" w:type="dxa"/>
            <w:tcBorders>
              <w:top w:val="nil"/>
              <w:left w:val="nil"/>
              <w:bottom w:val="nil"/>
              <w:right w:val="nil"/>
            </w:tcBorders>
            <w:shd w:val="clear" w:color="auto" w:fill="auto"/>
            <w:noWrap/>
            <w:hideMark/>
          </w:tcPr>
          <w:p w14:paraId="684C89DB" w14:textId="0156AC77" w:rsidR="006F17CE" w:rsidRPr="00200552" w:rsidRDefault="006F17CE" w:rsidP="00200552">
            <w:pPr>
              <w:jc w:val="center"/>
              <w:rPr>
                <w:b/>
                <w:bCs/>
                <w:color w:val="000000"/>
                <w:sz w:val="20"/>
                <w:szCs w:val="20"/>
              </w:rPr>
            </w:pPr>
            <w:r w:rsidRPr="00200552">
              <w:rPr>
                <w:b/>
                <w:bCs/>
                <w:color w:val="000000"/>
                <w:sz w:val="20"/>
                <w:szCs w:val="20"/>
              </w:rPr>
              <w:t>0.013673</w:t>
            </w:r>
          </w:p>
        </w:tc>
        <w:tc>
          <w:tcPr>
            <w:tcW w:w="1300" w:type="dxa"/>
            <w:tcBorders>
              <w:top w:val="nil"/>
              <w:left w:val="nil"/>
              <w:bottom w:val="nil"/>
              <w:right w:val="nil"/>
            </w:tcBorders>
            <w:shd w:val="clear" w:color="auto" w:fill="auto"/>
            <w:noWrap/>
            <w:hideMark/>
          </w:tcPr>
          <w:p w14:paraId="5B51902A" w14:textId="5AA68EDE" w:rsidR="006F17CE" w:rsidRPr="00200552" w:rsidRDefault="006F17CE" w:rsidP="00200552">
            <w:pPr>
              <w:jc w:val="center"/>
              <w:rPr>
                <w:color w:val="000000"/>
                <w:sz w:val="20"/>
                <w:szCs w:val="20"/>
              </w:rPr>
            </w:pPr>
            <w:r w:rsidRPr="00200552">
              <w:rPr>
                <w:color w:val="000000"/>
                <w:sz w:val="20"/>
                <w:szCs w:val="20"/>
              </w:rPr>
              <w:t>0.018366</w:t>
            </w:r>
          </w:p>
        </w:tc>
        <w:tc>
          <w:tcPr>
            <w:tcW w:w="1440" w:type="dxa"/>
            <w:tcBorders>
              <w:top w:val="nil"/>
              <w:left w:val="nil"/>
              <w:bottom w:val="nil"/>
              <w:right w:val="nil"/>
            </w:tcBorders>
            <w:shd w:val="clear" w:color="auto" w:fill="auto"/>
            <w:noWrap/>
            <w:hideMark/>
          </w:tcPr>
          <w:p w14:paraId="631493E4" w14:textId="69B36849"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5A6DFEB9" w14:textId="77777777" w:rsidTr="00200552">
        <w:trPr>
          <w:trHeight w:val="320"/>
        </w:trPr>
        <w:tc>
          <w:tcPr>
            <w:tcW w:w="3360" w:type="dxa"/>
            <w:tcBorders>
              <w:top w:val="nil"/>
              <w:left w:val="nil"/>
              <w:bottom w:val="nil"/>
              <w:right w:val="nil"/>
            </w:tcBorders>
            <w:shd w:val="clear" w:color="auto" w:fill="auto"/>
            <w:noWrap/>
            <w:hideMark/>
          </w:tcPr>
          <w:p w14:paraId="210AF391" w14:textId="084DB7D5" w:rsidR="006F17CE" w:rsidRPr="00200552" w:rsidRDefault="006F17CE" w:rsidP="00200552">
            <w:pPr>
              <w:rPr>
                <w:color w:val="000000"/>
                <w:sz w:val="20"/>
                <w:szCs w:val="20"/>
              </w:rPr>
            </w:pPr>
            <w:r w:rsidRPr="00200552">
              <w:rPr>
                <w:color w:val="000000"/>
                <w:sz w:val="20"/>
                <w:szCs w:val="20"/>
              </w:rPr>
              <w:t>Indole-3-carboxylate</w:t>
            </w:r>
          </w:p>
        </w:tc>
        <w:tc>
          <w:tcPr>
            <w:tcW w:w="1300" w:type="dxa"/>
            <w:tcBorders>
              <w:top w:val="nil"/>
              <w:left w:val="nil"/>
              <w:bottom w:val="nil"/>
              <w:right w:val="nil"/>
            </w:tcBorders>
            <w:shd w:val="clear" w:color="auto" w:fill="auto"/>
            <w:noWrap/>
            <w:hideMark/>
          </w:tcPr>
          <w:p w14:paraId="3C2ED06D" w14:textId="0A359E5E" w:rsidR="006F17CE" w:rsidRPr="00200552" w:rsidRDefault="006F17CE" w:rsidP="00200552">
            <w:pPr>
              <w:jc w:val="center"/>
              <w:rPr>
                <w:color w:val="000000"/>
                <w:sz w:val="20"/>
                <w:szCs w:val="20"/>
              </w:rPr>
            </w:pPr>
            <w:r w:rsidRPr="00200552">
              <w:rPr>
                <w:color w:val="000000"/>
                <w:sz w:val="20"/>
                <w:szCs w:val="20"/>
              </w:rPr>
              <w:t>4.5926</w:t>
            </w:r>
          </w:p>
        </w:tc>
        <w:tc>
          <w:tcPr>
            <w:tcW w:w="1300" w:type="dxa"/>
            <w:tcBorders>
              <w:top w:val="nil"/>
              <w:left w:val="nil"/>
              <w:bottom w:val="nil"/>
              <w:right w:val="nil"/>
            </w:tcBorders>
            <w:shd w:val="clear" w:color="auto" w:fill="auto"/>
            <w:noWrap/>
            <w:hideMark/>
          </w:tcPr>
          <w:p w14:paraId="6AFEBBC3" w14:textId="6C5A7D6E" w:rsidR="006F17CE" w:rsidRPr="00200552" w:rsidRDefault="006F17CE" w:rsidP="00200552">
            <w:pPr>
              <w:jc w:val="center"/>
              <w:rPr>
                <w:b/>
                <w:bCs/>
                <w:color w:val="000000"/>
                <w:sz w:val="20"/>
                <w:szCs w:val="20"/>
              </w:rPr>
            </w:pPr>
            <w:r w:rsidRPr="00200552">
              <w:rPr>
                <w:b/>
                <w:bCs/>
                <w:color w:val="000000"/>
                <w:sz w:val="20"/>
                <w:szCs w:val="20"/>
              </w:rPr>
              <w:t>0.015711</w:t>
            </w:r>
          </w:p>
        </w:tc>
        <w:tc>
          <w:tcPr>
            <w:tcW w:w="1300" w:type="dxa"/>
            <w:tcBorders>
              <w:top w:val="nil"/>
              <w:left w:val="nil"/>
              <w:bottom w:val="nil"/>
              <w:right w:val="nil"/>
            </w:tcBorders>
            <w:shd w:val="clear" w:color="auto" w:fill="auto"/>
            <w:noWrap/>
            <w:hideMark/>
          </w:tcPr>
          <w:p w14:paraId="497623B2" w14:textId="7558FE1C" w:rsidR="006F17CE" w:rsidRPr="00200552" w:rsidRDefault="006F17CE" w:rsidP="00200552">
            <w:pPr>
              <w:jc w:val="center"/>
              <w:rPr>
                <w:color w:val="000000"/>
                <w:sz w:val="20"/>
                <w:szCs w:val="20"/>
              </w:rPr>
            </w:pPr>
            <w:r w:rsidRPr="00200552">
              <w:rPr>
                <w:color w:val="000000"/>
                <w:sz w:val="20"/>
                <w:szCs w:val="20"/>
              </w:rPr>
              <w:t>0.020794</w:t>
            </w:r>
          </w:p>
        </w:tc>
        <w:tc>
          <w:tcPr>
            <w:tcW w:w="1440" w:type="dxa"/>
            <w:tcBorders>
              <w:top w:val="nil"/>
              <w:left w:val="nil"/>
              <w:bottom w:val="nil"/>
              <w:right w:val="nil"/>
            </w:tcBorders>
            <w:shd w:val="clear" w:color="auto" w:fill="auto"/>
            <w:noWrap/>
            <w:hideMark/>
          </w:tcPr>
          <w:p w14:paraId="5444473E" w14:textId="56EC6408" w:rsidR="006F17CE" w:rsidRPr="00200552" w:rsidRDefault="006F17CE" w:rsidP="00200552">
            <w:pPr>
              <w:jc w:val="center"/>
              <w:rPr>
                <w:color w:val="000000"/>
                <w:sz w:val="20"/>
                <w:szCs w:val="20"/>
              </w:rPr>
            </w:pPr>
            <w:r w:rsidRPr="00200552">
              <w:rPr>
                <w:color w:val="000000"/>
                <w:sz w:val="20"/>
                <w:szCs w:val="20"/>
              </w:rPr>
              <w:t>1-0; 3-0</w:t>
            </w:r>
          </w:p>
        </w:tc>
      </w:tr>
      <w:tr w:rsidR="006F17CE" w:rsidRPr="00200552" w14:paraId="59F9D7FD" w14:textId="77777777" w:rsidTr="00200552">
        <w:trPr>
          <w:trHeight w:val="320"/>
        </w:trPr>
        <w:tc>
          <w:tcPr>
            <w:tcW w:w="3360" w:type="dxa"/>
            <w:tcBorders>
              <w:top w:val="nil"/>
              <w:left w:val="nil"/>
              <w:bottom w:val="nil"/>
              <w:right w:val="nil"/>
            </w:tcBorders>
            <w:shd w:val="clear" w:color="auto" w:fill="auto"/>
            <w:noWrap/>
            <w:hideMark/>
          </w:tcPr>
          <w:p w14:paraId="48D1D9F2" w14:textId="676046B6" w:rsidR="006F17CE" w:rsidRPr="00200552" w:rsidRDefault="006F17CE" w:rsidP="00200552">
            <w:pPr>
              <w:rPr>
                <w:color w:val="000000"/>
                <w:sz w:val="20"/>
                <w:szCs w:val="20"/>
              </w:rPr>
            </w:pPr>
            <w:r w:rsidRPr="00200552">
              <w:rPr>
                <w:color w:val="000000"/>
                <w:sz w:val="20"/>
                <w:szCs w:val="20"/>
              </w:rPr>
              <w:t>Kynurenic acid</w:t>
            </w:r>
          </w:p>
        </w:tc>
        <w:tc>
          <w:tcPr>
            <w:tcW w:w="1300" w:type="dxa"/>
            <w:tcBorders>
              <w:top w:val="nil"/>
              <w:left w:val="nil"/>
              <w:bottom w:val="nil"/>
              <w:right w:val="nil"/>
            </w:tcBorders>
            <w:shd w:val="clear" w:color="auto" w:fill="auto"/>
            <w:noWrap/>
            <w:hideMark/>
          </w:tcPr>
          <w:p w14:paraId="35A2F17B" w14:textId="67E8678D" w:rsidR="006F17CE" w:rsidRPr="00200552" w:rsidRDefault="006F17CE" w:rsidP="00200552">
            <w:pPr>
              <w:jc w:val="center"/>
              <w:rPr>
                <w:color w:val="000000"/>
                <w:sz w:val="20"/>
                <w:szCs w:val="20"/>
              </w:rPr>
            </w:pPr>
            <w:r w:rsidRPr="00200552">
              <w:rPr>
                <w:color w:val="000000"/>
                <w:sz w:val="20"/>
                <w:szCs w:val="20"/>
              </w:rPr>
              <w:t>4.3726</w:t>
            </w:r>
          </w:p>
        </w:tc>
        <w:tc>
          <w:tcPr>
            <w:tcW w:w="1300" w:type="dxa"/>
            <w:tcBorders>
              <w:top w:val="nil"/>
              <w:left w:val="nil"/>
              <w:bottom w:val="nil"/>
              <w:right w:val="nil"/>
            </w:tcBorders>
            <w:shd w:val="clear" w:color="auto" w:fill="auto"/>
            <w:noWrap/>
            <w:hideMark/>
          </w:tcPr>
          <w:p w14:paraId="4716C9FC" w14:textId="05D6B259" w:rsidR="006F17CE" w:rsidRPr="00200552" w:rsidRDefault="006F17CE" w:rsidP="00200552">
            <w:pPr>
              <w:jc w:val="center"/>
              <w:rPr>
                <w:b/>
                <w:bCs/>
                <w:color w:val="000000"/>
                <w:sz w:val="20"/>
                <w:szCs w:val="20"/>
              </w:rPr>
            </w:pPr>
            <w:r w:rsidRPr="00200552">
              <w:rPr>
                <w:b/>
                <w:bCs/>
                <w:color w:val="000000"/>
                <w:sz w:val="20"/>
                <w:szCs w:val="20"/>
              </w:rPr>
              <w:t>0.018834</w:t>
            </w:r>
          </w:p>
        </w:tc>
        <w:tc>
          <w:tcPr>
            <w:tcW w:w="1300" w:type="dxa"/>
            <w:tcBorders>
              <w:top w:val="nil"/>
              <w:left w:val="nil"/>
              <w:bottom w:val="nil"/>
              <w:right w:val="nil"/>
            </w:tcBorders>
            <w:shd w:val="clear" w:color="auto" w:fill="auto"/>
            <w:noWrap/>
            <w:hideMark/>
          </w:tcPr>
          <w:p w14:paraId="504F9B44" w14:textId="367717EC" w:rsidR="006F17CE" w:rsidRPr="00200552" w:rsidRDefault="006F17CE" w:rsidP="00200552">
            <w:pPr>
              <w:jc w:val="center"/>
              <w:rPr>
                <w:color w:val="000000"/>
                <w:sz w:val="20"/>
                <w:szCs w:val="20"/>
              </w:rPr>
            </w:pPr>
            <w:r w:rsidRPr="00200552">
              <w:rPr>
                <w:color w:val="000000"/>
                <w:sz w:val="20"/>
                <w:szCs w:val="20"/>
              </w:rPr>
              <w:t>0.024567</w:t>
            </w:r>
          </w:p>
        </w:tc>
        <w:tc>
          <w:tcPr>
            <w:tcW w:w="1440" w:type="dxa"/>
            <w:tcBorders>
              <w:top w:val="nil"/>
              <w:left w:val="nil"/>
              <w:bottom w:val="nil"/>
              <w:right w:val="nil"/>
            </w:tcBorders>
            <w:shd w:val="clear" w:color="auto" w:fill="auto"/>
            <w:noWrap/>
            <w:hideMark/>
          </w:tcPr>
          <w:p w14:paraId="19046DED" w14:textId="7C91DFF8"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081525E5" w14:textId="77777777" w:rsidTr="00200552">
        <w:trPr>
          <w:trHeight w:val="320"/>
        </w:trPr>
        <w:tc>
          <w:tcPr>
            <w:tcW w:w="3360" w:type="dxa"/>
            <w:tcBorders>
              <w:top w:val="nil"/>
              <w:left w:val="nil"/>
              <w:bottom w:val="nil"/>
              <w:right w:val="nil"/>
            </w:tcBorders>
            <w:shd w:val="clear" w:color="auto" w:fill="auto"/>
            <w:noWrap/>
            <w:hideMark/>
          </w:tcPr>
          <w:p w14:paraId="60DFFC45" w14:textId="4C54756A" w:rsidR="006F17CE" w:rsidRPr="00200552" w:rsidRDefault="006F17CE" w:rsidP="00200552">
            <w:pPr>
              <w:rPr>
                <w:color w:val="000000"/>
                <w:sz w:val="20"/>
                <w:szCs w:val="20"/>
              </w:rPr>
            </w:pPr>
            <w:r w:rsidRPr="00200552">
              <w:rPr>
                <w:color w:val="000000"/>
                <w:sz w:val="20"/>
                <w:szCs w:val="20"/>
              </w:rPr>
              <w:t>Thymine</w:t>
            </w:r>
          </w:p>
        </w:tc>
        <w:tc>
          <w:tcPr>
            <w:tcW w:w="1300" w:type="dxa"/>
            <w:tcBorders>
              <w:top w:val="nil"/>
              <w:left w:val="nil"/>
              <w:bottom w:val="nil"/>
              <w:right w:val="nil"/>
            </w:tcBorders>
            <w:shd w:val="clear" w:color="auto" w:fill="auto"/>
            <w:noWrap/>
            <w:hideMark/>
          </w:tcPr>
          <w:p w14:paraId="0BDDCA79" w14:textId="49E761BE" w:rsidR="006F17CE" w:rsidRPr="00200552" w:rsidRDefault="006F17CE" w:rsidP="00200552">
            <w:pPr>
              <w:jc w:val="center"/>
              <w:rPr>
                <w:color w:val="000000"/>
                <w:sz w:val="20"/>
                <w:szCs w:val="20"/>
              </w:rPr>
            </w:pPr>
            <w:r w:rsidRPr="00200552">
              <w:rPr>
                <w:color w:val="000000"/>
                <w:sz w:val="20"/>
                <w:szCs w:val="20"/>
              </w:rPr>
              <w:t>3.9713</w:t>
            </w:r>
          </w:p>
        </w:tc>
        <w:tc>
          <w:tcPr>
            <w:tcW w:w="1300" w:type="dxa"/>
            <w:tcBorders>
              <w:top w:val="nil"/>
              <w:left w:val="nil"/>
              <w:bottom w:val="nil"/>
              <w:right w:val="nil"/>
            </w:tcBorders>
            <w:shd w:val="clear" w:color="auto" w:fill="auto"/>
            <w:noWrap/>
            <w:hideMark/>
          </w:tcPr>
          <w:p w14:paraId="56AD2A8B" w14:textId="54629A6C" w:rsidR="006F17CE" w:rsidRPr="00200552" w:rsidRDefault="006F17CE" w:rsidP="00200552">
            <w:pPr>
              <w:jc w:val="center"/>
              <w:rPr>
                <w:b/>
                <w:bCs/>
                <w:color w:val="000000"/>
                <w:sz w:val="20"/>
                <w:szCs w:val="20"/>
              </w:rPr>
            </w:pPr>
            <w:r w:rsidRPr="00200552">
              <w:rPr>
                <w:b/>
                <w:bCs/>
                <w:color w:val="000000"/>
                <w:sz w:val="20"/>
                <w:szCs w:val="20"/>
              </w:rPr>
              <w:t>0.026324</w:t>
            </w:r>
          </w:p>
        </w:tc>
        <w:tc>
          <w:tcPr>
            <w:tcW w:w="1300" w:type="dxa"/>
            <w:tcBorders>
              <w:top w:val="nil"/>
              <w:left w:val="nil"/>
              <w:bottom w:val="nil"/>
              <w:right w:val="nil"/>
            </w:tcBorders>
            <w:shd w:val="clear" w:color="auto" w:fill="auto"/>
            <w:noWrap/>
            <w:hideMark/>
          </w:tcPr>
          <w:p w14:paraId="4C46053D" w14:textId="3679604D" w:rsidR="006F17CE" w:rsidRPr="00200552" w:rsidRDefault="006F17CE" w:rsidP="00200552">
            <w:pPr>
              <w:jc w:val="center"/>
              <w:rPr>
                <w:color w:val="000000"/>
                <w:sz w:val="20"/>
                <w:szCs w:val="20"/>
              </w:rPr>
            </w:pPr>
            <w:r w:rsidRPr="00200552">
              <w:rPr>
                <w:color w:val="000000"/>
                <w:sz w:val="20"/>
                <w:szCs w:val="20"/>
              </w:rPr>
              <w:t>0.033846</w:t>
            </w:r>
          </w:p>
        </w:tc>
        <w:tc>
          <w:tcPr>
            <w:tcW w:w="1440" w:type="dxa"/>
            <w:tcBorders>
              <w:top w:val="nil"/>
              <w:left w:val="nil"/>
              <w:bottom w:val="nil"/>
              <w:right w:val="nil"/>
            </w:tcBorders>
            <w:shd w:val="clear" w:color="auto" w:fill="auto"/>
            <w:noWrap/>
            <w:hideMark/>
          </w:tcPr>
          <w:p w14:paraId="3543E0D5" w14:textId="1073B06E"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6DF3EC2D" w14:textId="77777777" w:rsidTr="00200552">
        <w:trPr>
          <w:trHeight w:val="320"/>
        </w:trPr>
        <w:tc>
          <w:tcPr>
            <w:tcW w:w="3360" w:type="dxa"/>
            <w:tcBorders>
              <w:top w:val="nil"/>
              <w:left w:val="nil"/>
              <w:bottom w:val="nil"/>
              <w:right w:val="nil"/>
            </w:tcBorders>
            <w:shd w:val="clear" w:color="auto" w:fill="auto"/>
            <w:noWrap/>
            <w:hideMark/>
          </w:tcPr>
          <w:p w14:paraId="2E5B85DA" w14:textId="6FCCC275" w:rsidR="006F17CE" w:rsidRPr="00200552" w:rsidRDefault="006F17CE" w:rsidP="00200552">
            <w:pPr>
              <w:rPr>
                <w:color w:val="000000"/>
                <w:sz w:val="20"/>
                <w:szCs w:val="20"/>
              </w:rPr>
            </w:pPr>
            <w:r w:rsidRPr="00200552">
              <w:rPr>
                <w:color w:val="000000"/>
                <w:sz w:val="20"/>
                <w:szCs w:val="20"/>
              </w:rPr>
              <w:t>Citrate/isocitrate</w:t>
            </w:r>
          </w:p>
        </w:tc>
        <w:tc>
          <w:tcPr>
            <w:tcW w:w="1300" w:type="dxa"/>
            <w:tcBorders>
              <w:top w:val="nil"/>
              <w:left w:val="nil"/>
              <w:bottom w:val="nil"/>
              <w:right w:val="nil"/>
            </w:tcBorders>
            <w:shd w:val="clear" w:color="auto" w:fill="auto"/>
            <w:noWrap/>
            <w:hideMark/>
          </w:tcPr>
          <w:p w14:paraId="082AD6DD" w14:textId="2C62830A" w:rsidR="006F17CE" w:rsidRPr="00200552" w:rsidRDefault="006F17CE" w:rsidP="00200552">
            <w:pPr>
              <w:jc w:val="center"/>
              <w:rPr>
                <w:color w:val="000000"/>
                <w:sz w:val="20"/>
                <w:szCs w:val="20"/>
              </w:rPr>
            </w:pPr>
            <w:r w:rsidRPr="00200552">
              <w:rPr>
                <w:color w:val="000000"/>
                <w:sz w:val="20"/>
                <w:szCs w:val="20"/>
              </w:rPr>
              <w:t>3.575</w:t>
            </w:r>
          </w:p>
        </w:tc>
        <w:tc>
          <w:tcPr>
            <w:tcW w:w="1300" w:type="dxa"/>
            <w:tcBorders>
              <w:top w:val="nil"/>
              <w:left w:val="nil"/>
              <w:bottom w:val="nil"/>
              <w:right w:val="nil"/>
            </w:tcBorders>
            <w:shd w:val="clear" w:color="auto" w:fill="auto"/>
            <w:noWrap/>
            <w:hideMark/>
          </w:tcPr>
          <w:p w14:paraId="6E818784" w14:textId="6000161F" w:rsidR="006F17CE" w:rsidRPr="00200552" w:rsidRDefault="006F17CE" w:rsidP="00200552">
            <w:pPr>
              <w:jc w:val="center"/>
              <w:rPr>
                <w:b/>
                <w:bCs/>
                <w:color w:val="000000"/>
                <w:sz w:val="20"/>
                <w:szCs w:val="20"/>
              </w:rPr>
            </w:pPr>
            <w:r w:rsidRPr="00200552">
              <w:rPr>
                <w:b/>
                <w:bCs/>
                <w:color w:val="000000"/>
                <w:sz w:val="20"/>
                <w:szCs w:val="20"/>
              </w:rPr>
              <w:t>0.036834</w:t>
            </w:r>
          </w:p>
        </w:tc>
        <w:tc>
          <w:tcPr>
            <w:tcW w:w="1300" w:type="dxa"/>
            <w:tcBorders>
              <w:top w:val="nil"/>
              <w:left w:val="nil"/>
              <w:bottom w:val="nil"/>
              <w:right w:val="nil"/>
            </w:tcBorders>
            <w:shd w:val="clear" w:color="auto" w:fill="auto"/>
            <w:noWrap/>
            <w:hideMark/>
          </w:tcPr>
          <w:p w14:paraId="7A38CBBC" w14:textId="6597A8F7" w:rsidR="006F17CE" w:rsidRPr="00200552" w:rsidRDefault="006F17CE" w:rsidP="00200552">
            <w:pPr>
              <w:jc w:val="center"/>
              <w:rPr>
                <w:color w:val="000000"/>
                <w:sz w:val="20"/>
                <w:szCs w:val="20"/>
              </w:rPr>
            </w:pPr>
            <w:r w:rsidRPr="00200552">
              <w:rPr>
                <w:color w:val="000000"/>
                <w:sz w:val="20"/>
                <w:szCs w:val="20"/>
              </w:rPr>
              <w:t>0.04669</w:t>
            </w:r>
          </w:p>
        </w:tc>
        <w:tc>
          <w:tcPr>
            <w:tcW w:w="1440" w:type="dxa"/>
            <w:tcBorders>
              <w:top w:val="nil"/>
              <w:left w:val="nil"/>
              <w:bottom w:val="nil"/>
              <w:right w:val="nil"/>
            </w:tcBorders>
            <w:shd w:val="clear" w:color="auto" w:fill="auto"/>
            <w:noWrap/>
            <w:hideMark/>
          </w:tcPr>
          <w:p w14:paraId="6FECE401" w14:textId="7A89F145" w:rsidR="006F17CE" w:rsidRPr="00200552" w:rsidRDefault="006F17CE" w:rsidP="00200552">
            <w:pPr>
              <w:jc w:val="center"/>
              <w:rPr>
                <w:color w:val="000000"/>
                <w:sz w:val="20"/>
                <w:szCs w:val="20"/>
              </w:rPr>
            </w:pPr>
            <w:r w:rsidRPr="00200552">
              <w:rPr>
                <w:color w:val="000000"/>
                <w:sz w:val="20"/>
                <w:szCs w:val="20"/>
              </w:rPr>
              <w:t>3-0</w:t>
            </w:r>
          </w:p>
        </w:tc>
      </w:tr>
      <w:tr w:rsidR="006F17CE" w:rsidRPr="00200552" w14:paraId="5D084D06" w14:textId="77777777" w:rsidTr="009F5875">
        <w:trPr>
          <w:trHeight w:val="320"/>
        </w:trPr>
        <w:tc>
          <w:tcPr>
            <w:tcW w:w="3360" w:type="dxa"/>
            <w:tcBorders>
              <w:top w:val="nil"/>
              <w:left w:val="nil"/>
              <w:bottom w:val="nil"/>
              <w:right w:val="nil"/>
            </w:tcBorders>
            <w:shd w:val="clear" w:color="auto" w:fill="auto"/>
            <w:noWrap/>
          </w:tcPr>
          <w:p w14:paraId="41B87741" w14:textId="60C472F3" w:rsidR="006F17CE" w:rsidRPr="00200552" w:rsidRDefault="006F17CE" w:rsidP="00200552">
            <w:pPr>
              <w:rPr>
                <w:color w:val="000000"/>
                <w:sz w:val="20"/>
                <w:szCs w:val="20"/>
              </w:rPr>
            </w:pPr>
          </w:p>
        </w:tc>
        <w:tc>
          <w:tcPr>
            <w:tcW w:w="1300" w:type="dxa"/>
            <w:tcBorders>
              <w:top w:val="nil"/>
              <w:left w:val="nil"/>
              <w:bottom w:val="nil"/>
              <w:right w:val="nil"/>
            </w:tcBorders>
            <w:shd w:val="clear" w:color="auto" w:fill="auto"/>
            <w:noWrap/>
          </w:tcPr>
          <w:p w14:paraId="5CC3CAA9" w14:textId="19B21B0D" w:rsidR="006F17CE" w:rsidRPr="00200552" w:rsidRDefault="006F17CE" w:rsidP="00200552">
            <w:pPr>
              <w:jc w:val="center"/>
              <w:rPr>
                <w:color w:val="000000"/>
                <w:sz w:val="20"/>
                <w:szCs w:val="20"/>
              </w:rPr>
            </w:pPr>
          </w:p>
        </w:tc>
        <w:tc>
          <w:tcPr>
            <w:tcW w:w="1300" w:type="dxa"/>
            <w:tcBorders>
              <w:top w:val="nil"/>
              <w:left w:val="nil"/>
              <w:bottom w:val="nil"/>
              <w:right w:val="nil"/>
            </w:tcBorders>
            <w:shd w:val="clear" w:color="auto" w:fill="auto"/>
            <w:noWrap/>
          </w:tcPr>
          <w:p w14:paraId="5E428B43" w14:textId="35F88279" w:rsidR="006F17CE" w:rsidRPr="00200552" w:rsidRDefault="006F17CE" w:rsidP="00200552">
            <w:pPr>
              <w:jc w:val="center"/>
              <w:rPr>
                <w:b/>
                <w:bCs/>
                <w:color w:val="000000"/>
                <w:sz w:val="20"/>
                <w:szCs w:val="20"/>
              </w:rPr>
            </w:pPr>
          </w:p>
        </w:tc>
        <w:tc>
          <w:tcPr>
            <w:tcW w:w="1300" w:type="dxa"/>
            <w:tcBorders>
              <w:top w:val="nil"/>
              <w:left w:val="nil"/>
              <w:bottom w:val="nil"/>
              <w:right w:val="nil"/>
            </w:tcBorders>
            <w:shd w:val="clear" w:color="auto" w:fill="auto"/>
            <w:noWrap/>
          </w:tcPr>
          <w:p w14:paraId="39E56953" w14:textId="5FDCD587" w:rsidR="006F17CE" w:rsidRPr="00200552" w:rsidRDefault="006F17CE" w:rsidP="00200552">
            <w:pPr>
              <w:jc w:val="center"/>
              <w:rPr>
                <w:color w:val="000000"/>
                <w:sz w:val="20"/>
                <w:szCs w:val="20"/>
              </w:rPr>
            </w:pPr>
          </w:p>
        </w:tc>
        <w:tc>
          <w:tcPr>
            <w:tcW w:w="1440" w:type="dxa"/>
            <w:tcBorders>
              <w:top w:val="nil"/>
              <w:left w:val="nil"/>
              <w:bottom w:val="nil"/>
              <w:right w:val="nil"/>
            </w:tcBorders>
            <w:shd w:val="clear" w:color="auto" w:fill="auto"/>
            <w:noWrap/>
          </w:tcPr>
          <w:p w14:paraId="310662C7" w14:textId="39648205" w:rsidR="006F17CE" w:rsidRPr="00200552" w:rsidRDefault="006F17CE" w:rsidP="00200552">
            <w:pPr>
              <w:jc w:val="center"/>
              <w:rPr>
                <w:color w:val="000000"/>
                <w:sz w:val="20"/>
                <w:szCs w:val="20"/>
              </w:rPr>
            </w:pPr>
          </w:p>
        </w:tc>
      </w:tr>
    </w:tbl>
    <w:p w14:paraId="71A7ACA7" w14:textId="77777777" w:rsidR="00200552" w:rsidRDefault="00200552">
      <w:pPr>
        <w:rPr>
          <w:b/>
          <w:bCs/>
          <w:color w:val="000000" w:themeColor="text1"/>
        </w:rPr>
      </w:pPr>
      <w:r>
        <w:rPr>
          <w:b/>
          <w:bCs/>
          <w:color w:val="000000" w:themeColor="text1"/>
        </w:rPr>
        <w:lastRenderedPageBreak/>
        <w:t>Table 3.2 continued:</w:t>
      </w:r>
    </w:p>
    <w:tbl>
      <w:tblPr>
        <w:tblW w:w="8700" w:type="dxa"/>
        <w:tblLook w:val="04A0" w:firstRow="1" w:lastRow="0" w:firstColumn="1" w:lastColumn="0" w:noHBand="0" w:noVBand="1"/>
      </w:tblPr>
      <w:tblGrid>
        <w:gridCol w:w="3360"/>
        <w:gridCol w:w="1300"/>
        <w:gridCol w:w="1300"/>
        <w:gridCol w:w="1300"/>
        <w:gridCol w:w="1440"/>
      </w:tblGrid>
      <w:tr w:rsidR="00200552" w:rsidRPr="00200552" w14:paraId="641D0E3C" w14:textId="77777777" w:rsidTr="00200552">
        <w:trPr>
          <w:trHeight w:val="320"/>
        </w:trPr>
        <w:tc>
          <w:tcPr>
            <w:tcW w:w="3360" w:type="dxa"/>
            <w:tcBorders>
              <w:top w:val="nil"/>
              <w:left w:val="nil"/>
              <w:bottom w:val="single" w:sz="4" w:space="0" w:color="auto"/>
              <w:right w:val="nil"/>
            </w:tcBorders>
            <w:shd w:val="clear" w:color="auto" w:fill="auto"/>
            <w:noWrap/>
            <w:vAlign w:val="bottom"/>
            <w:hideMark/>
          </w:tcPr>
          <w:p w14:paraId="4656BA4D" w14:textId="77777777" w:rsidR="00200552" w:rsidRPr="00200552" w:rsidRDefault="00200552" w:rsidP="00200552">
            <w:pPr>
              <w:jc w:val="center"/>
              <w:rPr>
                <w:b/>
                <w:bCs/>
                <w:color w:val="000000"/>
                <w:sz w:val="20"/>
                <w:szCs w:val="20"/>
              </w:rPr>
            </w:pPr>
            <w:r w:rsidRPr="00200552">
              <w:rPr>
                <w:b/>
                <w:bCs/>
                <w:color w:val="000000"/>
                <w:sz w:val="20"/>
                <w:szCs w:val="20"/>
              </w:rPr>
              <w:t>Metabolite</w:t>
            </w:r>
          </w:p>
        </w:tc>
        <w:tc>
          <w:tcPr>
            <w:tcW w:w="1300" w:type="dxa"/>
            <w:tcBorders>
              <w:top w:val="nil"/>
              <w:left w:val="nil"/>
              <w:bottom w:val="single" w:sz="4" w:space="0" w:color="auto"/>
              <w:right w:val="nil"/>
            </w:tcBorders>
            <w:shd w:val="clear" w:color="auto" w:fill="auto"/>
            <w:noWrap/>
            <w:vAlign w:val="center"/>
            <w:hideMark/>
          </w:tcPr>
          <w:p w14:paraId="0835E688" w14:textId="77777777" w:rsidR="00200552" w:rsidRPr="00200552" w:rsidRDefault="00200552" w:rsidP="00200552">
            <w:pPr>
              <w:jc w:val="center"/>
              <w:rPr>
                <w:b/>
                <w:bCs/>
                <w:color w:val="000000"/>
                <w:sz w:val="20"/>
                <w:szCs w:val="20"/>
              </w:rPr>
            </w:pPr>
            <w:r w:rsidRPr="00200552">
              <w:rPr>
                <w:b/>
                <w:bCs/>
                <w:color w:val="000000"/>
                <w:sz w:val="20"/>
                <w:szCs w:val="20"/>
              </w:rPr>
              <w:t>F value</w:t>
            </w:r>
          </w:p>
        </w:tc>
        <w:tc>
          <w:tcPr>
            <w:tcW w:w="1300" w:type="dxa"/>
            <w:tcBorders>
              <w:top w:val="nil"/>
              <w:left w:val="nil"/>
              <w:bottom w:val="single" w:sz="4" w:space="0" w:color="auto"/>
              <w:right w:val="nil"/>
            </w:tcBorders>
            <w:shd w:val="clear" w:color="auto" w:fill="auto"/>
            <w:noWrap/>
            <w:vAlign w:val="center"/>
            <w:hideMark/>
          </w:tcPr>
          <w:p w14:paraId="16D9989F" w14:textId="77777777" w:rsidR="00200552" w:rsidRPr="00200552" w:rsidRDefault="00200552" w:rsidP="00200552">
            <w:pPr>
              <w:jc w:val="center"/>
              <w:rPr>
                <w:b/>
                <w:bCs/>
                <w:color w:val="000000"/>
                <w:sz w:val="20"/>
                <w:szCs w:val="20"/>
              </w:rPr>
            </w:pPr>
            <w:r w:rsidRPr="00200552">
              <w:rPr>
                <w:b/>
                <w:bCs/>
                <w:i/>
                <w:iCs/>
                <w:color w:val="000000"/>
                <w:sz w:val="20"/>
                <w:szCs w:val="20"/>
              </w:rPr>
              <w:t>p</w:t>
            </w:r>
            <w:r w:rsidRPr="00200552">
              <w:rPr>
                <w:b/>
                <w:bCs/>
                <w:color w:val="000000"/>
                <w:sz w:val="20"/>
                <w:szCs w:val="20"/>
              </w:rPr>
              <w:t xml:space="preserve"> value</w:t>
            </w:r>
          </w:p>
        </w:tc>
        <w:tc>
          <w:tcPr>
            <w:tcW w:w="1300" w:type="dxa"/>
            <w:tcBorders>
              <w:top w:val="nil"/>
              <w:left w:val="nil"/>
              <w:bottom w:val="single" w:sz="4" w:space="0" w:color="auto"/>
              <w:right w:val="nil"/>
            </w:tcBorders>
            <w:shd w:val="clear" w:color="auto" w:fill="auto"/>
            <w:noWrap/>
            <w:vAlign w:val="center"/>
            <w:hideMark/>
          </w:tcPr>
          <w:p w14:paraId="34C0BB7E" w14:textId="77777777" w:rsidR="00200552" w:rsidRPr="00200552" w:rsidRDefault="00200552" w:rsidP="00200552">
            <w:pPr>
              <w:jc w:val="center"/>
              <w:rPr>
                <w:b/>
                <w:bCs/>
                <w:color w:val="000000"/>
                <w:sz w:val="20"/>
                <w:szCs w:val="20"/>
              </w:rPr>
            </w:pPr>
            <w:r w:rsidRPr="00200552">
              <w:rPr>
                <w:b/>
                <w:bCs/>
                <w:color w:val="000000"/>
                <w:sz w:val="20"/>
                <w:szCs w:val="20"/>
              </w:rPr>
              <w:t>FDR</w:t>
            </w:r>
          </w:p>
        </w:tc>
        <w:tc>
          <w:tcPr>
            <w:tcW w:w="1440" w:type="dxa"/>
            <w:tcBorders>
              <w:top w:val="nil"/>
              <w:left w:val="nil"/>
              <w:bottom w:val="single" w:sz="4" w:space="0" w:color="auto"/>
              <w:right w:val="nil"/>
            </w:tcBorders>
            <w:shd w:val="clear" w:color="auto" w:fill="auto"/>
            <w:noWrap/>
            <w:vAlign w:val="center"/>
            <w:hideMark/>
          </w:tcPr>
          <w:p w14:paraId="60E59F4C" w14:textId="77777777" w:rsidR="00200552" w:rsidRPr="00200552" w:rsidRDefault="00200552" w:rsidP="00200552">
            <w:pPr>
              <w:jc w:val="center"/>
              <w:rPr>
                <w:b/>
                <w:bCs/>
                <w:color w:val="000000"/>
                <w:sz w:val="20"/>
                <w:szCs w:val="20"/>
              </w:rPr>
            </w:pPr>
            <w:r w:rsidRPr="00200552">
              <w:rPr>
                <w:b/>
                <w:bCs/>
                <w:color w:val="000000"/>
                <w:sz w:val="20"/>
                <w:szCs w:val="20"/>
              </w:rPr>
              <w:t>Tukey's HSD</w:t>
            </w:r>
          </w:p>
        </w:tc>
      </w:tr>
      <w:tr w:rsidR="00200552" w:rsidRPr="00200552" w14:paraId="59AE9FE5" w14:textId="77777777" w:rsidTr="00200552">
        <w:trPr>
          <w:trHeight w:val="320"/>
        </w:trPr>
        <w:tc>
          <w:tcPr>
            <w:tcW w:w="3360" w:type="dxa"/>
            <w:tcBorders>
              <w:top w:val="nil"/>
              <w:left w:val="nil"/>
              <w:bottom w:val="nil"/>
              <w:right w:val="nil"/>
            </w:tcBorders>
            <w:shd w:val="clear" w:color="auto" w:fill="auto"/>
            <w:noWrap/>
            <w:hideMark/>
          </w:tcPr>
          <w:p w14:paraId="49B7F5A7" w14:textId="77777777" w:rsidR="00200552" w:rsidRPr="00200552" w:rsidRDefault="00200552" w:rsidP="00200552">
            <w:pPr>
              <w:rPr>
                <w:color w:val="000000"/>
                <w:sz w:val="20"/>
                <w:szCs w:val="20"/>
              </w:rPr>
            </w:pPr>
            <w:r w:rsidRPr="00200552">
              <w:rPr>
                <w:color w:val="000000"/>
                <w:sz w:val="20"/>
                <w:szCs w:val="20"/>
              </w:rPr>
              <w:t>Methionine sulfoxide</w:t>
            </w:r>
          </w:p>
        </w:tc>
        <w:tc>
          <w:tcPr>
            <w:tcW w:w="1300" w:type="dxa"/>
            <w:tcBorders>
              <w:top w:val="nil"/>
              <w:left w:val="nil"/>
              <w:bottom w:val="nil"/>
              <w:right w:val="nil"/>
            </w:tcBorders>
            <w:shd w:val="clear" w:color="auto" w:fill="auto"/>
            <w:noWrap/>
            <w:hideMark/>
          </w:tcPr>
          <w:p w14:paraId="3157EA0D" w14:textId="77777777" w:rsidR="00200552" w:rsidRPr="00200552" w:rsidRDefault="00200552" w:rsidP="00200552">
            <w:pPr>
              <w:jc w:val="center"/>
              <w:rPr>
                <w:color w:val="000000"/>
                <w:sz w:val="20"/>
                <w:szCs w:val="20"/>
              </w:rPr>
            </w:pPr>
            <w:r w:rsidRPr="00200552">
              <w:rPr>
                <w:color w:val="000000"/>
                <w:sz w:val="20"/>
                <w:szCs w:val="20"/>
              </w:rPr>
              <w:t>3.4506</w:t>
            </w:r>
          </w:p>
        </w:tc>
        <w:tc>
          <w:tcPr>
            <w:tcW w:w="1300" w:type="dxa"/>
            <w:tcBorders>
              <w:top w:val="nil"/>
              <w:left w:val="nil"/>
              <w:bottom w:val="nil"/>
              <w:right w:val="nil"/>
            </w:tcBorders>
            <w:shd w:val="clear" w:color="auto" w:fill="auto"/>
            <w:noWrap/>
            <w:hideMark/>
          </w:tcPr>
          <w:p w14:paraId="14BABB29" w14:textId="77777777" w:rsidR="00200552" w:rsidRPr="00200552" w:rsidRDefault="00200552" w:rsidP="00200552">
            <w:pPr>
              <w:jc w:val="center"/>
              <w:rPr>
                <w:color w:val="000000"/>
                <w:sz w:val="20"/>
                <w:szCs w:val="20"/>
              </w:rPr>
            </w:pPr>
            <w:r w:rsidRPr="00200552">
              <w:rPr>
                <w:color w:val="000000"/>
                <w:sz w:val="20"/>
                <w:szCs w:val="20"/>
              </w:rPr>
              <w:t>0.040974</w:t>
            </w:r>
          </w:p>
        </w:tc>
        <w:tc>
          <w:tcPr>
            <w:tcW w:w="1300" w:type="dxa"/>
            <w:tcBorders>
              <w:top w:val="nil"/>
              <w:left w:val="nil"/>
              <w:bottom w:val="nil"/>
              <w:right w:val="nil"/>
            </w:tcBorders>
            <w:shd w:val="clear" w:color="auto" w:fill="auto"/>
            <w:noWrap/>
            <w:hideMark/>
          </w:tcPr>
          <w:p w14:paraId="5AAABD7A" w14:textId="77777777" w:rsidR="00200552" w:rsidRPr="00200552" w:rsidRDefault="00200552" w:rsidP="00200552">
            <w:pPr>
              <w:jc w:val="center"/>
              <w:rPr>
                <w:color w:val="000000"/>
                <w:sz w:val="20"/>
                <w:szCs w:val="20"/>
              </w:rPr>
            </w:pPr>
            <w:r w:rsidRPr="00200552">
              <w:rPr>
                <w:color w:val="000000"/>
                <w:sz w:val="20"/>
                <w:szCs w:val="20"/>
              </w:rPr>
              <w:t>0.051218</w:t>
            </w:r>
          </w:p>
        </w:tc>
        <w:tc>
          <w:tcPr>
            <w:tcW w:w="1440" w:type="dxa"/>
            <w:tcBorders>
              <w:top w:val="nil"/>
              <w:left w:val="nil"/>
              <w:bottom w:val="nil"/>
              <w:right w:val="nil"/>
            </w:tcBorders>
            <w:shd w:val="clear" w:color="auto" w:fill="auto"/>
            <w:noWrap/>
            <w:hideMark/>
          </w:tcPr>
          <w:p w14:paraId="6333EA41" w14:textId="77777777" w:rsidR="00200552" w:rsidRPr="00200552" w:rsidRDefault="00200552" w:rsidP="00200552">
            <w:pPr>
              <w:jc w:val="center"/>
              <w:rPr>
                <w:color w:val="000000"/>
                <w:sz w:val="20"/>
                <w:szCs w:val="20"/>
              </w:rPr>
            </w:pPr>
          </w:p>
        </w:tc>
      </w:tr>
      <w:tr w:rsidR="00200552" w:rsidRPr="00200552" w14:paraId="2957A5A4" w14:textId="77777777" w:rsidTr="00200552">
        <w:trPr>
          <w:trHeight w:val="320"/>
        </w:trPr>
        <w:tc>
          <w:tcPr>
            <w:tcW w:w="3360" w:type="dxa"/>
            <w:tcBorders>
              <w:top w:val="nil"/>
              <w:left w:val="nil"/>
              <w:bottom w:val="nil"/>
              <w:right w:val="nil"/>
            </w:tcBorders>
            <w:shd w:val="clear" w:color="auto" w:fill="auto"/>
            <w:noWrap/>
            <w:hideMark/>
          </w:tcPr>
          <w:p w14:paraId="1B38FDB1" w14:textId="77777777" w:rsidR="00200552" w:rsidRPr="00200552" w:rsidRDefault="00200552" w:rsidP="00200552">
            <w:pPr>
              <w:rPr>
                <w:color w:val="000000"/>
                <w:sz w:val="20"/>
                <w:szCs w:val="20"/>
              </w:rPr>
            </w:pPr>
            <w:r w:rsidRPr="00200552">
              <w:rPr>
                <w:color w:val="000000"/>
                <w:sz w:val="20"/>
                <w:szCs w:val="20"/>
              </w:rPr>
              <w:t>3-Hydroxyisovalerate</w:t>
            </w:r>
          </w:p>
        </w:tc>
        <w:tc>
          <w:tcPr>
            <w:tcW w:w="1300" w:type="dxa"/>
            <w:tcBorders>
              <w:top w:val="nil"/>
              <w:left w:val="nil"/>
              <w:bottom w:val="nil"/>
              <w:right w:val="nil"/>
            </w:tcBorders>
            <w:shd w:val="clear" w:color="auto" w:fill="auto"/>
            <w:noWrap/>
            <w:hideMark/>
          </w:tcPr>
          <w:p w14:paraId="74693F8C" w14:textId="77777777" w:rsidR="00200552" w:rsidRPr="00200552" w:rsidRDefault="00200552" w:rsidP="00200552">
            <w:pPr>
              <w:jc w:val="center"/>
              <w:rPr>
                <w:color w:val="000000"/>
                <w:sz w:val="20"/>
                <w:szCs w:val="20"/>
              </w:rPr>
            </w:pPr>
            <w:r w:rsidRPr="00200552">
              <w:rPr>
                <w:color w:val="000000"/>
                <w:sz w:val="20"/>
                <w:szCs w:val="20"/>
              </w:rPr>
              <w:t>3.4324</w:t>
            </w:r>
          </w:p>
        </w:tc>
        <w:tc>
          <w:tcPr>
            <w:tcW w:w="1300" w:type="dxa"/>
            <w:tcBorders>
              <w:top w:val="nil"/>
              <w:left w:val="nil"/>
              <w:bottom w:val="nil"/>
              <w:right w:val="nil"/>
            </w:tcBorders>
            <w:shd w:val="clear" w:color="auto" w:fill="auto"/>
            <w:noWrap/>
            <w:hideMark/>
          </w:tcPr>
          <w:p w14:paraId="04B7CC4F" w14:textId="77777777" w:rsidR="00200552" w:rsidRPr="00200552" w:rsidRDefault="00200552" w:rsidP="00200552">
            <w:pPr>
              <w:jc w:val="center"/>
              <w:rPr>
                <w:color w:val="000000"/>
                <w:sz w:val="20"/>
                <w:szCs w:val="20"/>
              </w:rPr>
            </w:pPr>
            <w:r w:rsidRPr="00200552">
              <w:rPr>
                <w:color w:val="000000"/>
                <w:sz w:val="20"/>
                <w:szCs w:val="20"/>
              </w:rPr>
              <w:t>0.041622</w:t>
            </w:r>
          </w:p>
        </w:tc>
        <w:tc>
          <w:tcPr>
            <w:tcW w:w="1300" w:type="dxa"/>
            <w:tcBorders>
              <w:top w:val="nil"/>
              <w:left w:val="nil"/>
              <w:bottom w:val="nil"/>
              <w:right w:val="nil"/>
            </w:tcBorders>
            <w:shd w:val="clear" w:color="auto" w:fill="auto"/>
            <w:noWrap/>
            <w:hideMark/>
          </w:tcPr>
          <w:p w14:paraId="1A259C49" w14:textId="77777777" w:rsidR="00200552" w:rsidRPr="00200552" w:rsidRDefault="00200552" w:rsidP="00200552">
            <w:pPr>
              <w:jc w:val="center"/>
              <w:rPr>
                <w:color w:val="000000"/>
                <w:sz w:val="20"/>
                <w:szCs w:val="20"/>
              </w:rPr>
            </w:pPr>
            <w:r w:rsidRPr="00200552">
              <w:rPr>
                <w:color w:val="000000"/>
                <w:sz w:val="20"/>
                <w:szCs w:val="20"/>
              </w:rPr>
              <w:t>0.051315</w:t>
            </w:r>
          </w:p>
        </w:tc>
        <w:tc>
          <w:tcPr>
            <w:tcW w:w="1440" w:type="dxa"/>
            <w:tcBorders>
              <w:top w:val="nil"/>
              <w:left w:val="nil"/>
              <w:bottom w:val="nil"/>
              <w:right w:val="nil"/>
            </w:tcBorders>
            <w:shd w:val="clear" w:color="auto" w:fill="auto"/>
            <w:noWrap/>
            <w:hideMark/>
          </w:tcPr>
          <w:p w14:paraId="2FE96F18" w14:textId="77777777" w:rsidR="00200552" w:rsidRPr="00200552" w:rsidRDefault="00200552" w:rsidP="00200552">
            <w:pPr>
              <w:jc w:val="center"/>
              <w:rPr>
                <w:color w:val="000000"/>
                <w:sz w:val="20"/>
                <w:szCs w:val="20"/>
              </w:rPr>
            </w:pPr>
          </w:p>
        </w:tc>
      </w:tr>
      <w:tr w:rsidR="00200552" w:rsidRPr="00200552" w14:paraId="4CACC169" w14:textId="77777777" w:rsidTr="00200552">
        <w:trPr>
          <w:trHeight w:val="320"/>
        </w:trPr>
        <w:tc>
          <w:tcPr>
            <w:tcW w:w="3360" w:type="dxa"/>
            <w:tcBorders>
              <w:top w:val="nil"/>
              <w:left w:val="nil"/>
              <w:bottom w:val="nil"/>
              <w:right w:val="nil"/>
            </w:tcBorders>
            <w:shd w:val="clear" w:color="auto" w:fill="auto"/>
            <w:noWrap/>
            <w:hideMark/>
          </w:tcPr>
          <w:p w14:paraId="227A47B7" w14:textId="77777777" w:rsidR="00200552" w:rsidRPr="00200552" w:rsidRDefault="00200552" w:rsidP="00200552">
            <w:pPr>
              <w:rPr>
                <w:color w:val="000000"/>
                <w:sz w:val="20"/>
                <w:szCs w:val="20"/>
              </w:rPr>
            </w:pPr>
            <w:r w:rsidRPr="00200552">
              <w:rPr>
                <w:color w:val="000000"/>
                <w:sz w:val="20"/>
                <w:szCs w:val="20"/>
              </w:rPr>
              <w:t>Fumarate</w:t>
            </w:r>
          </w:p>
        </w:tc>
        <w:tc>
          <w:tcPr>
            <w:tcW w:w="1300" w:type="dxa"/>
            <w:tcBorders>
              <w:top w:val="nil"/>
              <w:left w:val="nil"/>
              <w:bottom w:val="nil"/>
              <w:right w:val="nil"/>
            </w:tcBorders>
            <w:shd w:val="clear" w:color="auto" w:fill="auto"/>
            <w:noWrap/>
            <w:hideMark/>
          </w:tcPr>
          <w:p w14:paraId="481E07BA" w14:textId="77777777" w:rsidR="00200552" w:rsidRPr="00200552" w:rsidRDefault="00200552" w:rsidP="00200552">
            <w:pPr>
              <w:jc w:val="center"/>
              <w:rPr>
                <w:color w:val="000000"/>
                <w:sz w:val="20"/>
                <w:szCs w:val="20"/>
              </w:rPr>
            </w:pPr>
            <w:r w:rsidRPr="00200552">
              <w:rPr>
                <w:color w:val="000000"/>
                <w:sz w:val="20"/>
                <w:szCs w:val="20"/>
              </w:rPr>
              <w:t>3.163</w:t>
            </w:r>
          </w:p>
        </w:tc>
        <w:tc>
          <w:tcPr>
            <w:tcW w:w="1300" w:type="dxa"/>
            <w:tcBorders>
              <w:top w:val="nil"/>
              <w:left w:val="nil"/>
              <w:bottom w:val="nil"/>
              <w:right w:val="nil"/>
            </w:tcBorders>
            <w:shd w:val="clear" w:color="auto" w:fill="auto"/>
            <w:noWrap/>
            <w:hideMark/>
          </w:tcPr>
          <w:p w14:paraId="431B5904" w14:textId="77777777" w:rsidR="00200552" w:rsidRPr="00200552" w:rsidRDefault="00200552" w:rsidP="00200552">
            <w:pPr>
              <w:jc w:val="center"/>
              <w:rPr>
                <w:color w:val="000000"/>
                <w:sz w:val="20"/>
                <w:szCs w:val="20"/>
              </w:rPr>
            </w:pPr>
            <w:r w:rsidRPr="00200552">
              <w:rPr>
                <w:color w:val="000000"/>
                <w:sz w:val="20"/>
                <w:szCs w:val="20"/>
              </w:rPr>
              <w:t>0.052532</w:t>
            </w:r>
          </w:p>
        </w:tc>
        <w:tc>
          <w:tcPr>
            <w:tcW w:w="1300" w:type="dxa"/>
            <w:tcBorders>
              <w:top w:val="nil"/>
              <w:left w:val="nil"/>
              <w:bottom w:val="nil"/>
              <w:right w:val="nil"/>
            </w:tcBorders>
            <w:shd w:val="clear" w:color="auto" w:fill="auto"/>
            <w:noWrap/>
            <w:hideMark/>
          </w:tcPr>
          <w:p w14:paraId="0B32BE41" w14:textId="77777777" w:rsidR="00200552" w:rsidRPr="00200552" w:rsidRDefault="00200552" w:rsidP="00200552">
            <w:pPr>
              <w:jc w:val="center"/>
              <w:rPr>
                <w:color w:val="000000"/>
                <w:sz w:val="20"/>
                <w:szCs w:val="20"/>
              </w:rPr>
            </w:pPr>
            <w:r w:rsidRPr="00200552">
              <w:rPr>
                <w:color w:val="000000"/>
                <w:sz w:val="20"/>
                <w:szCs w:val="20"/>
              </w:rPr>
              <w:t>0.063891</w:t>
            </w:r>
          </w:p>
        </w:tc>
        <w:tc>
          <w:tcPr>
            <w:tcW w:w="1440" w:type="dxa"/>
            <w:tcBorders>
              <w:top w:val="nil"/>
              <w:left w:val="nil"/>
              <w:bottom w:val="nil"/>
              <w:right w:val="nil"/>
            </w:tcBorders>
            <w:shd w:val="clear" w:color="auto" w:fill="auto"/>
            <w:noWrap/>
            <w:hideMark/>
          </w:tcPr>
          <w:p w14:paraId="34B98840" w14:textId="77777777" w:rsidR="00200552" w:rsidRPr="00200552" w:rsidRDefault="00200552" w:rsidP="00200552">
            <w:pPr>
              <w:jc w:val="center"/>
              <w:rPr>
                <w:color w:val="000000"/>
                <w:sz w:val="20"/>
                <w:szCs w:val="20"/>
              </w:rPr>
            </w:pPr>
          </w:p>
        </w:tc>
      </w:tr>
      <w:tr w:rsidR="00200552" w:rsidRPr="00200552" w14:paraId="486CBAD5" w14:textId="77777777" w:rsidTr="00200552">
        <w:trPr>
          <w:trHeight w:val="320"/>
        </w:trPr>
        <w:tc>
          <w:tcPr>
            <w:tcW w:w="3360" w:type="dxa"/>
            <w:tcBorders>
              <w:top w:val="nil"/>
              <w:left w:val="nil"/>
              <w:bottom w:val="nil"/>
              <w:right w:val="nil"/>
            </w:tcBorders>
            <w:shd w:val="clear" w:color="auto" w:fill="auto"/>
            <w:noWrap/>
            <w:hideMark/>
          </w:tcPr>
          <w:p w14:paraId="1A84C1E6" w14:textId="77777777" w:rsidR="00200552" w:rsidRPr="00200552" w:rsidRDefault="00200552" w:rsidP="00200552">
            <w:pPr>
              <w:rPr>
                <w:color w:val="000000"/>
                <w:sz w:val="20"/>
                <w:szCs w:val="20"/>
              </w:rPr>
            </w:pPr>
            <w:r w:rsidRPr="00200552">
              <w:rPr>
                <w:color w:val="000000"/>
                <w:sz w:val="20"/>
                <w:szCs w:val="20"/>
              </w:rPr>
              <w:t>2-Dehydro-D-gluconate</w:t>
            </w:r>
          </w:p>
        </w:tc>
        <w:tc>
          <w:tcPr>
            <w:tcW w:w="1300" w:type="dxa"/>
            <w:tcBorders>
              <w:top w:val="nil"/>
              <w:left w:val="nil"/>
              <w:bottom w:val="nil"/>
              <w:right w:val="nil"/>
            </w:tcBorders>
            <w:shd w:val="clear" w:color="auto" w:fill="auto"/>
            <w:noWrap/>
            <w:hideMark/>
          </w:tcPr>
          <w:p w14:paraId="720F457B" w14:textId="77777777" w:rsidR="00200552" w:rsidRPr="00200552" w:rsidRDefault="00200552" w:rsidP="00200552">
            <w:pPr>
              <w:jc w:val="center"/>
              <w:rPr>
                <w:color w:val="000000"/>
                <w:sz w:val="20"/>
                <w:szCs w:val="20"/>
              </w:rPr>
            </w:pPr>
            <w:r w:rsidRPr="00200552">
              <w:rPr>
                <w:color w:val="000000"/>
                <w:sz w:val="20"/>
                <w:szCs w:val="20"/>
              </w:rPr>
              <w:t>2.9977</w:t>
            </w:r>
          </w:p>
        </w:tc>
        <w:tc>
          <w:tcPr>
            <w:tcW w:w="1300" w:type="dxa"/>
            <w:tcBorders>
              <w:top w:val="nil"/>
              <w:left w:val="nil"/>
              <w:bottom w:val="nil"/>
              <w:right w:val="nil"/>
            </w:tcBorders>
            <w:shd w:val="clear" w:color="auto" w:fill="auto"/>
            <w:noWrap/>
            <w:hideMark/>
          </w:tcPr>
          <w:p w14:paraId="4EE970F9" w14:textId="77777777" w:rsidR="00200552" w:rsidRPr="00200552" w:rsidRDefault="00200552" w:rsidP="00200552">
            <w:pPr>
              <w:jc w:val="center"/>
              <w:rPr>
                <w:color w:val="000000"/>
                <w:sz w:val="20"/>
                <w:szCs w:val="20"/>
              </w:rPr>
            </w:pPr>
            <w:r w:rsidRPr="00200552">
              <w:rPr>
                <w:color w:val="000000"/>
                <w:sz w:val="20"/>
                <w:szCs w:val="20"/>
              </w:rPr>
              <w:t>0.060679</w:t>
            </w:r>
          </w:p>
        </w:tc>
        <w:tc>
          <w:tcPr>
            <w:tcW w:w="1300" w:type="dxa"/>
            <w:tcBorders>
              <w:top w:val="nil"/>
              <w:left w:val="nil"/>
              <w:bottom w:val="nil"/>
              <w:right w:val="nil"/>
            </w:tcBorders>
            <w:shd w:val="clear" w:color="auto" w:fill="auto"/>
            <w:noWrap/>
            <w:hideMark/>
          </w:tcPr>
          <w:p w14:paraId="6C9FF2DF" w14:textId="77777777" w:rsidR="00200552" w:rsidRPr="00200552" w:rsidRDefault="00200552" w:rsidP="00200552">
            <w:pPr>
              <w:jc w:val="center"/>
              <w:rPr>
                <w:color w:val="000000"/>
                <w:sz w:val="20"/>
                <w:szCs w:val="20"/>
              </w:rPr>
            </w:pPr>
            <w:r w:rsidRPr="00200552">
              <w:rPr>
                <w:color w:val="000000"/>
                <w:sz w:val="20"/>
                <w:szCs w:val="20"/>
              </w:rPr>
              <w:t>0.072815</w:t>
            </w:r>
          </w:p>
        </w:tc>
        <w:tc>
          <w:tcPr>
            <w:tcW w:w="1440" w:type="dxa"/>
            <w:tcBorders>
              <w:top w:val="nil"/>
              <w:left w:val="nil"/>
              <w:bottom w:val="nil"/>
              <w:right w:val="nil"/>
            </w:tcBorders>
            <w:shd w:val="clear" w:color="auto" w:fill="auto"/>
            <w:noWrap/>
            <w:hideMark/>
          </w:tcPr>
          <w:p w14:paraId="4F353CDD" w14:textId="77777777" w:rsidR="00200552" w:rsidRPr="00200552" w:rsidRDefault="00200552" w:rsidP="00200552">
            <w:pPr>
              <w:jc w:val="center"/>
              <w:rPr>
                <w:color w:val="000000"/>
                <w:sz w:val="20"/>
                <w:szCs w:val="20"/>
              </w:rPr>
            </w:pPr>
          </w:p>
        </w:tc>
      </w:tr>
      <w:tr w:rsidR="00200552" w:rsidRPr="00200552" w14:paraId="645F1C37" w14:textId="77777777" w:rsidTr="00200552">
        <w:trPr>
          <w:trHeight w:val="320"/>
        </w:trPr>
        <w:tc>
          <w:tcPr>
            <w:tcW w:w="3360" w:type="dxa"/>
            <w:tcBorders>
              <w:top w:val="nil"/>
              <w:left w:val="nil"/>
              <w:bottom w:val="nil"/>
              <w:right w:val="nil"/>
            </w:tcBorders>
            <w:shd w:val="clear" w:color="auto" w:fill="auto"/>
            <w:noWrap/>
            <w:hideMark/>
          </w:tcPr>
          <w:p w14:paraId="0E486156" w14:textId="77777777" w:rsidR="00200552" w:rsidRPr="00200552" w:rsidRDefault="00200552" w:rsidP="00200552">
            <w:pPr>
              <w:rPr>
                <w:color w:val="000000"/>
                <w:sz w:val="20"/>
                <w:szCs w:val="20"/>
              </w:rPr>
            </w:pPr>
            <w:r w:rsidRPr="00200552">
              <w:rPr>
                <w:color w:val="000000"/>
                <w:sz w:val="20"/>
                <w:szCs w:val="20"/>
              </w:rPr>
              <w:t>Guanine</w:t>
            </w:r>
          </w:p>
        </w:tc>
        <w:tc>
          <w:tcPr>
            <w:tcW w:w="1300" w:type="dxa"/>
            <w:tcBorders>
              <w:top w:val="nil"/>
              <w:left w:val="nil"/>
              <w:bottom w:val="nil"/>
              <w:right w:val="nil"/>
            </w:tcBorders>
            <w:shd w:val="clear" w:color="auto" w:fill="auto"/>
            <w:noWrap/>
            <w:hideMark/>
          </w:tcPr>
          <w:p w14:paraId="09CADF8F" w14:textId="77777777" w:rsidR="00200552" w:rsidRPr="00200552" w:rsidRDefault="00200552" w:rsidP="00200552">
            <w:pPr>
              <w:jc w:val="center"/>
              <w:rPr>
                <w:color w:val="000000"/>
                <w:sz w:val="20"/>
                <w:szCs w:val="20"/>
              </w:rPr>
            </w:pPr>
            <w:r w:rsidRPr="00200552">
              <w:rPr>
                <w:color w:val="000000"/>
                <w:sz w:val="20"/>
                <w:szCs w:val="20"/>
              </w:rPr>
              <w:t>2.2946</w:t>
            </w:r>
          </w:p>
        </w:tc>
        <w:tc>
          <w:tcPr>
            <w:tcW w:w="1300" w:type="dxa"/>
            <w:tcBorders>
              <w:top w:val="nil"/>
              <w:left w:val="nil"/>
              <w:bottom w:val="nil"/>
              <w:right w:val="nil"/>
            </w:tcBorders>
            <w:shd w:val="clear" w:color="auto" w:fill="auto"/>
            <w:noWrap/>
            <w:hideMark/>
          </w:tcPr>
          <w:p w14:paraId="46EF3715" w14:textId="77777777" w:rsidR="00200552" w:rsidRPr="00200552" w:rsidRDefault="00200552" w:rsidP="00200552">
            <w:pPr>
              <w:jc w:val="center"/>
              <w:rPr>
                <w:color w:val="000000"/>
                <w:sz w:val="20"/>
                <w:szCs w:val="20"/>
              </w:rPr>
            </w:pPr>
            <w:r w:rsidRPr="00200552">
              <w:rPr>
                <w:color w:val="000000"/>
                <w:sz w:val="20"/>
                <w:szCs w:val="20"/>
              </w:rPr>
              <w:t>0.1133</w:t>
            </w:r>
          </w:p>
        </w:tc>
        <w:tc>
          <w:tcPr>
            <w:tcW w:w="1300" w:type="dxa"/>
            <w:tcBorders>
              <w:top w:val="nil"/>
              <w:left w:val="nil"/>
              <w:bottom w:val="nil"/>
              <w:right w:val="nil"/>
            </w:tcBorders>
            <w:shd w:val="clear" w:color="auto" w:fill="auto"/>
            <w:noWrap/>
            <w:hideMark/>
          </w:tcPr>
          <w:p w14:paraId="6220FB11" w14:textId="77777777" w:rsidR="00200552" w:rsidRPr="00200552" w:rsidRDefault="00200552" w:rsidP="00200552">
            <w:pPr>
              <w:jc w:val="center"/>
              <w:rPr>
                <w:color w:val="000000"/>
                <w:sz w:val="20"/>
                <w:szCs w:val="20"/>
              </w:rPr>
            </w:pPr>
            <w:r w:rsidRPr="00200552">
              <w:rPr>
                <w:color w:val="000000"/>
                <w:sz w:val="20"/>
                <w:szCs w:val="20"/>
              </w:rPr>
              <w:t>0.13417</w:t>
            </w:r>
          </w:p>
        </w:tc>
        <w:tc>
          <w:tcPr>
            <w:tcW w:w="1440" w:type="dxa"/>
            <w:tcBorders>
              <w:top w:val="nil"/>
              <w:left w:val="nil"/>
              <w:bottom w:val="nil"/>
              <w:right w:val="nil"/>
            </w:tcBorders>
            <w:shd w:val="clear" w:color="auto" w:fill="auto"/>
            <w:noWrap/>
            <w:hideMark/>
          </w:tcPr>
          <w:p w14:paraId="264C9E3C" w14:textId="77777777" w:rsidR="00200552" w:rsidRPr="00200552" w:rsidRDefault="00200552" w:rsidP="00200552">
            <w:pPr>
              <w:jc w:val="center"/>
              <w:rPr>
                <w:color w:val="000000"/>
                <w:sz w:val="20"/>
                <w:szCs w:val="20"/>
              </w:rPr>
            </w:pPr>
          </w:p>
        </w:tc>
      </w:tr>
      <w:tr w:rsidR="00200552" w:rsidRPr="00200552" w14:paraId="5A2F3092" w14:textId="77777777" w:rsidTr="00200552">
        <w:trPr>
          <w:trHeight w:val="320"/>
        </w:trPr>
        <w:tc>
          <w:tcPr>
            <w:tcW w:w="3360" w:type="dxa"/>
            <w:tcBorders>
              <w:top w:val="nil"/>
              <w:left w:val="nil"/>
              <w:bottom w:val="nil"/>
              <w:right w:val="nil"/>
            </w:tcBorders>
            <w:shd w:val="clear" w:color="auto" w:fill="auto"/>
            <w:noWrap/>
            <w:hideMark/>
          </w:tcPr>
          <w:p w14:paraId="2FCA6191" w14:textId="77777777" w:rsidR="00200552" w:rsidRPr="00200552" w:rsidRDefault="00200552" w:rsidP="00200552">
            <w:pPr>
              <w:rPr>
                <w:color w:val="000000"/>
                <w:sz w:val="20"/>
                <w:szCs w:val="20"/>
              </w:rPr>
            </w:pPr>
            <w:proofErr w:type="spellStart"/>
            <w:r w:rsidRPr="00200552">
              <w:rPr>
                <w:color w:val="000000"/>
                <w:sz w:val="20"/>
                <w:szCs w:val="20"/>
              </w:rPr>
              <w:t>sn</w:t>
            </w:r>
            <w:proofErr w:type="spellEnd"/>
            <w:r w:rsidRPr="00200552">
              <w:rPr>
                <w:color w:val="000000"/>
                <w:sz w:val="20"/>
                <w:szCs w:val="20"/>
              </w:rPr>
              <w:t>-Glycerol 3-phosphate</w:t>
            </w:r>
          </w:p>
        </w:tc>
        <w:tc>
          <w:tcPr>
            <w:tcW w:w="1300" w:type="dxa"/>
            <w:tcBorders>
              <w:top w:val="nil"/>
              <w:left w:val="nil"/>
              <w:bottom w:val="nil"/>
              <w:right w:val="nil"/>
            </w:tcBorders>
            <w:shd w:val="clear" w:color="auto" w:fill="auto"/>
            <w:noWrap/>
            <w:hideMark/>
          </w:tcPr>
          <w:p w14:paraId="020DCD9F" w14:textId="77777777" w:rsidR="00200552" w:rsidRPr="00200552" w:rsidRDefault="00200552" w:rsidP="00200552">
            <w:pPr>
              <w:jc w:val="center"/>
              <w:rPr>
                <w:color w:val="000000"/>
                <w:sz w:val="20"/>
                <w:szCs w:val="20"/>
              </w:rPr>
            </w:pPr>
            <w:r w:rsidRPr="00200552">
              <w:rPr>
                <w:color w:val="000000"/>
                <w:sz w:val="20"/>
                <w:szCs w:val="20"/>
              </w:rPr>
              <w:t>2.1678</w:t>
            </w:r>
          </w:p>
        </w:tc>
        <w:tc>
          <w:tcPr>
            <w:tcW w:w="1300" w:type="dxa"/>
            <w:tcBorders>
              <w:top w:val="nil"/>
              <w:left w:val="nil"/>
              <w:bottom w:val="nil"/>
              <w:right w:val="nil"/>
            </w:tcBorders>
            <w:shd w:val="clear" w:color="auto" w:fill="auto"/>
            <w:noWrap/>
            <w:hideMark/>
          </w:tcPr>
          <w:p w14:paraId="66960D59" w14:textId="77777777" w:rsidR="00200552" w:rsidRPr="00200552" w:rsidRDefault="00200552" w:rsidP="00200552">
            <w:pPr>
              <w:jc w:val="center"/>
              <w:rPr>
                <w:color w:val="000000"/>
                <w:sz w:val="20"/>
                <w:szCs w:val="20"/>
              </w:rPr>
            </w:pPr>
            <w:r w:rsidRPr="00200552">
              <w:rPr>
                <w:color w:val="000000"/>
                <w:sz w:val="20"/>
                <w:szCs w:val="20"/>
              </w:rPr>
              <w:t>0.12707</w:t>
            </w:r>
          </w:p>
        </w:tc>
        <w:tc>
          <w:tcPr>
            <w:tcW w:w="1300" w:type="dxa"/>
            <w:tcBorders>
              <w:top w:val="nil"/>
              <w:left w:val="nil"/>
              <w:bottom w:val="nil"/>
              <w:right w:val="nil"/>
            </w:tcBorders>
            <w:shd w:val="clear" w:color="auto" w:fill="auto"/>
            <w:noWrap/>
            <w:hideMark/>
          </w:tcPr>
          <w:p w14:paraId="258AFF34" w14:textId="77777777" w:rsidR="00200552" w:rsidRPr="00200552" w:rsidRDefault="00200552" w:rsidP="00200552">
            <w:pPr>
              <w:jc w:val="center"/>
              <w:rPr>
                <w:color w:val="000000"/>
                <w:sz w:val="20"/>
                <w:szCs w:val="20"/>
              </w:rPr>
            </w:pPr>
            <w:r w:rsidRPr="00200552">
              <w:rPr>
                <w:color w:val="000000"/>
                <w:sz w:val="20"/>
                <w:szCs w:val="20"/>
              </w:rPr>
              <w:t>0.14852</w:t>
            </w:r>
          </w:p>
        </w:tc>
        <w:tc>
          <w:tcPr>
            <w:tcW w:w="1440" w:type="dxa"/>
            <w:tcBorders>
              <w:top w:val="nil"/>
              <w:left w:val="nil"/>
              <w:bottom w:val="nil"/>
              <w:right w:val="nil"/>
            </w:tcBorders>
            <w:shd w:val="clear" w:color="auto" w:fill="auto"/>
            <w:noWrap/>
            <w:hideMark/>
          </w:tcPr>
          <w:p w14:paraId="606D3FA3" w14:textId="77777777" w:rsidR="00200552" w:rsidRPr="00200552" w:rsidRDefault="00200552" w:rsidP="00200552">
            <w:pPr>
              <w:jc w:val="center"/>
              <w:rPr>
                <w:color w:val="000000"/>
                <w:sz w:val="20"/>
                <w:szCs w:val="20"/>
              </w:rPr>
            </w:pPr>
          </w:p>
        </w:tc>
      </w:tr>
      <w:tr w:rsidR="00200552" w:rsidRPr="00200552" w14:paraId="21ECD10D" w14:textId="77777777" w:rsidTr="00200552">
        <w:trPr>
          <w:trHeight w:val="320"/>
        </w:trPr>
        <w:tc>
          <w:tcPr>
            <w:tcW w:w="3360" w:type="dxa"/>
            <w:tcBorders>
              <w:top w:val="nil"/>
              <w:left w:val="nil"/>
              <w:bottom w:val="nil"/>
              <w:right w:val="nil"/>
            </w:tcBorders>
            <w:shd w:val="clear" w:color="auto" w:fill="auto"/>
            <w:noWrap/>
            <w:hideMark/>
          </w:tcPr>
          <w:p w14:paraId="5F674181" w14:textId="77777777" w:rsidR="00200552" w:rsidRPr="00200552" w:rsidRDefault="00200552" w:rsidP="00200552">
            <w:pPr>
              <w:rPr>
                <w:color w:val="000000"/>
                <w:sz w:val="20"/>
                <w:szCs w:val="20"/>
              </w:rPr>
            </w:pPr>
            <w:r w:rsidRPr="00200552">
              <w:rPr>
                <w:color w:val="000000"/>
                <w:sz w:val="20"/>
                <w:szCs w:val="20"/>
              </w:rPr>
              <w:t>Uracil</w:t>
            </w:r>
          </w:p>
        </w:tc>
        <w:tc>
          <w:tcPr>
            <w:tcW w:w="1300" w:type="dxa"/>
            <w:tcBorders>
              <w:top w:val="nil"/>
              <w:left w:val="nil"/>
              <w:bottom w:val="nil"/>
              <w:right w:val="nil"/>
            </w:tcBorders>
            <w:shd w:val="clear" w:color="auto" w:fill="auto"/>
            <w:noWrap/>
            <w:hideMark/>
          </w:tcPr>
          <w:p w14:paraId="1748E45B" w14:textId="77777777" w:rsidR="00200552" w:rsidRPr="00200552" w:rsidRDefault="00200552" w:rsidP="00200552">
            <w:pPr>
              <w:jc w:val="center"/>
              <w:rPr>
                <w:color w:val="000000"/>
                <w:sz w:val="20"/>
                <w:szCs w:val="20"/>
              </w:rPr>
            </w:pPr>
            <w:r w:rsidRPr="00200552">
              <w:rPr>
                <w:color w:val="000000"/>
                <w:sz w:val="20"/>
                <w:szCs w:val="20"/>
              </w:rPr>
              <w:t>1.8653</w:t>
            </w:r>
          </w:p>
        </w:tc>
        <w:tc>
          <w:tcPr>
            <w:tcW w:w="1300" w:type="dxa"/>
            <w:tcBorders>
              <w:top w:val="nil"/>
              <w:left w:val="nil"/>
              <w:bottom w:val="nil"/>
              <w:right w:val="nil"/>
            </w:tcBorders>
            <w:shd w:val="clear" w:color="auto" w:fill="auto"/>
            <w:noWrap/>
            <w:hideMark/>
          </w:tcPr>
          <w:p w14:paraId="626D3F83" w14:textId="77777777" w:rsidR="00200552" w:rsidRPr="00200552" w:rsidRDefault="00200552" w:rsidP="00200552">
            <w:pPr>
              <w:jc w:val="center"/>
              <w:rPr>
                <w:color w:val="000000"/>
                <w:sz w:val="20"/>
                <w:szCs w:val="20"/>
              </w:rPr>
            </w:pPr>
            <w:r w:rsidRPr="00200552">
              <w:rPr>
                <w:color w:val="000000"/>
                <w:sz w:val="20"/>
                <w:szCs w:val="20"/>
              </w:rPr>
              <w:t>0.16745</w:t>
            </w:r>
          </w:p>
        </w:tc>
        <w:tc>
          <w:tcPr>
            <w:tcW w:w="1300" w:type="dxa"/>
            <w:tcBorders>
              <w:top w:val="nil"/>
              <w:left w:val="nil"/>
              <w:bottom w:val="nil"/>
              <w:right w:val="nil"/>
            </w:tcBorders>
            <w:shd w:val="clear" w:color="auto" w:fill="auto"/>
            <w:noWrap/>
            <w:hideMark/>
          </w:tcPr>
          <w:p w14:paraId="142A773C" w14:textId="77777777" w:rsidR="00200552" w:rsidRPr="00200552" w:rsidRDefault="00200552" w:rsidP="00200552">
            <w:pPr>
              <w:jc w:val="center"/>
              <w:rPr>
                <w:color w:val="000000"/>
                <w:sz w:val="20"/>
                <w:szCs w:val="20"/>
              </w:rPr>
            </w:pPr>
            <w:r w:rsidRPr="00200552">
              <w:rPr>
                <w:color w:val="000000"/>
                <w:sz w:val="20"/>
                <w:szCs w:val="20"/>
              </w:rPr>
              <w:t>0.19321</w:t>
            </w:r>
          </w:p>
        </w:tc>
        <w:tc>
          <w:tcPr>
            <w:tcW w:w="1440" w:type="dxa"/>
            <w:tcBorders>
              <w:top w:val="nil"/>
              <w:left w:val="nil"/>
              <w:bottom w:val="nil"/>
              <w:right w:val="nil"/>
            </w:tcBorders>
            <w:shd w:val="clear" w:color="auto" w:fill="auto"/>
            <w:noWrap/>
            <w:hideMark/>
          </w:tcPr>
          <w:p w14:paraId="3C2CE8D4" w14:textId="77777777" w:rsidR="00200552" w:rsidRPr="00200552" w:rsidRDefault="00200552" w:rsidP="00200552">
            <w:pPr>
              <w:jc w:val="center"/>
              <w:rPr>
                <w:color w:val="000000"/>
                <w:sz w:val="20"/>
                <w:szCs w:val="20"/>
              </w:rPr>
            </w:pPr>
          </w:p>
        </w:tc>
      </w:tr>
      <w:tr w:rsidR="00200552" w:rsidRPr="00200552" w14:paraId="02B816C4" w14:textId="77777777" w:rsidTr="00200552">
        <w:trPr>
          <w:trHeight w:val="320"/>
        </w:trPr>
        <w:tc>
          <w:tcPr>
            <w:tcW w:w="3360" w:type="dxa"/>
            <w:tcBorders>
              <w:top w:val="nil"/>
              <w:left w:val="nil"/>
              <w:bottom w:val="nil"/>
              <w:right w:val="nil"/>
            </w:tcBorders>
            <w:shd w:val="clear" w:color="auto" w:fill="auto"/>
            <w:noWrap/>
            <w:hideMark/>
          </w:tcPr>
          <w:p w14:paraId="151CB6DE" w14:textId="77777777" w:rsidR="00200552" w:rsidRPr="00200552" w:rsidRDefault="00200552" w:rsidP="00200552">
            <w:pPr>
              <w:rPr>
                <w:color w:val="000000"/>
                <w:sz w:val="20"/>
                <w:szCs w:val="20"/>
              </w:rPr>
            </w:pPr>
            <w:r w:rsidRPr="00200552">
              <w:rPr>
                <w:color w:val="000000"/>
                <w:sz w:val="20"/>
                <w:szCs w:val="20"/>
              </w:rPr>
              <w:t>Proline</w:t>
            </w:r>
          </w:p>
        </w:tc>
        <w:tc>
          <w:tcPr>
            <w:tcW w:w="1300" w:type="dxa"/>
            <w:tcBorders>
              <w:top w:val="nil"/>
              <w:left w:val="nil"/>
              <w:bottom w:val="nil"/>
              <w:right w:val="nil"/>
            </w:tcBorders>
            <w:shd w:val="clear" w:color="auto" w:fill="auto"/>
            <w:noWrap/>
            <w:hideMark/>
          </w:tcPr>
          <w:p w14:paraId="09A01FA5" w14:textId="77777777" w:rsidR="00200552" w:rsidRPr="00200552" w:rsidRDefault="00200552" w:rsidP="00200552">
            <w:pPr>
              <w:jc w:val="center"/>
              <w:rPr>
                <w:color w:val="000000"/>
                <w:sz w:val="20"/>
                <w:szCs w:val="20"/>
              </w:rPr>
            </w:pPr>
            <w:r w:rsidRPr="00200552">
              <w:rPr>
                <w:color w:val="000000"/>
                <w:sz w:val="20"/>
                <w:szCs w:val="20"/>
              </w:rPr>
              <w:t>1.7053</w:t>
            </w:r>
          </w:p>
        </w:tc>
        <w:tc>
          <w:tcPr>
            <w:tcW w:w="1300" w:type="dxa"/>
            <w:tcBorders>
              <w:top w:val="nil"/>
              <w:left w:val="nil"/>
              <w:bottom w:val="nil"/>
              <w:right w:val="nil"/>
            </w:tcBorders>
            <w:shd w:val="clear" w:color="auto" w:fill="auto"/>
            <w:noWrap/>
            <w:hideMark/>
          </w:tcPr>
          <w:p w14:paraId="5EEAAADF" w14:textId="77777777" w:rsidR="00200552" w:rsidRPr="00200552" w:rsidRDefault="00200552" w:rsidP="00200552">
            <w:pPr>
              <w:jc w:val="center"/>
              <w:rPr>
                <w:color w:val="000000"/>
                <w:sz w:val="20"/>
                <w:szCs w:val="20"/>
              </w:rPr>
            </w:pPr>
            <w:r w:rsidRPr="00200552">
              <w:rPr>
                <w:color w:val="000000"/>
                <w:sz w:val="20"/>
                <w:szCs w:val="20"/>
              </w:rPr>
              <w:t>0.19405</w:t>
            </w:r>
          </w:p>
        </w:tc>
        <w:tc>
          <w:tcPr>
            <w:tcW w:w="1300" w:type="dxa"/>
            <w:tcBorders>
              <w:top w:val="nil"/>
              <w:left w:val="nil"/>
              <w:bottom w:val="nil"/>
              <w:right w:val="nil"/>
            </w:tcBorders>
            <w:shd w:val="clear" w:color="auto" w:fill="auto"/>
            <w:noWrap/>
            <w:hideMark/>
          </w:tcPr>
          <w:p w14:paraId="6BAA141C" w14:textId="77777777" w:rsidR="00200552" w:rsidRPr="00200552" w:rsidRDefault="00200552" w:rsidP="00200552">
            <w:pPr>
              <w:jc w:val="center"/>
              <w:rPr>
                <w:color w:val="000000"/>
                <w:sz w:val="20"/>
                <w:szCs w:val="20"/>
              </w:rPr>
            </w:pPr>
            <w:r w:rsidRPr="00200552">
              <w:rPr>
                <w:color w:val="000000"/>
                <w:sz w:val="20"/>
                <w:szCs w:val="20"/>
              </w:rPr>
              <w:t>0.22107</w:t>
            </w:r>
          </w:p>
        </w:tc>
        <w:tc>
          <w:tcPr>
            <w:tcW w:w="1440" w:type="dxa"/>
            <w:tcBorders>
              <w:top w:val="nil"/>
              <w:left w:val="nil"/>
              <w:bottom w:val="nil"/>
              <w:right w:val="nil"/>
            </w:tcBorders>
            <w:shd w:val="clear" w:color="auto" w:fill="auto"/>
            <w:noWrap/>
            <w:hideMark/>
          </w:tcPr>
          <w:p w14:paraId="76D273F9" w14:textId="77777777" w:rsidR="00200552" w:rsidRPr="00200552" w:rsidRDefault="00200552" w:rsidP="00200552">
            <w:pPr>
              <w:jc w:val="center"/>
              <w:rPr>
                <w:color w:val="000000"/>
                <w:sz w:val="20"/>
                <w:szCs w:val="20"/>
              </w:rPr>
            </w:pPr>
          </w:p>
        </w:tc>
      </w:tr>
      <w:tr w:rsidR="00200552" w:rsidRPr="00200552" w14:paraId="75116740" w14:textId="77777777" w:rsidTr="00200552">
        <w:trPr>
          <w:trHeight w:val="320"/>
        </w:trPr>
        <w:tc>
          <w:tcPr>
            <w:tcW w:w="3360" w:type="dxa"/>
            <w:tcBorders>
              <w:top w:val="nil"/>
              <w:left w:val="nil"/>
              <w:bottom w:val="nil"/>
              <w:right w:val="nil"/>
            </w:tcBorders>
            <w:shd w:val="clear" w:color="auto" w:fill="auto"/>
            <w:noWrap/>
            <w:hideMark/>
          </w:tcPr>
          <w:p w14:paraId="6B4E01B1" w14:textId="77777777" w:rsidR="00200552" w:rsidRPr="00200552" w:rsidRDefault="00200552" w:rsidP="00200552">
            <w:pPr>
              <w:rPr>
                <w:color w:val="000000"/>
                <w:sz w:val="20"/>
                <w:szCs w:val="20"/>
              </w:rPr>
            </w:pPr>
            <w:proofErr w:type="spellStart"/>
            <w:r w:rsidRPr="00200552">
              <w:rPr>
                <w:color w:val="000000"/>
                <w:sz w:val="20"/>
                <w:szCs w:val="20"/>
              </w:rPr>
              <w:t>Allantoate</w:t>
            </w:r>
            <w:proofErr w:type="spellEnd"/>
          </w:p>
        </w:tc>
        <w:tc>
          <w:tcPr>
            <w:tcW w:w="1300" w:type="dxa"/>
            <w:tcBorders>
              <w:top w:val="nil"/>
              <w:left w:val="nil"/>
              <w:bottom w:val="nil"/>
              <w:right w:val="nil"/>
            </w:tcBorders>
            <w:shd w:val="clear" w:color="auto" w:fill="auto"/>
            <w:noWrap/>
            <w:hideMark/>
          </w:tcPr>
          <w:p w14:paraId="2AA3CEC0" w14:textId="77777777" w:rsidR="00200552" w:rsidRPr="00200552" w:rsidRDefault="00200552" w:rsidP="00200552">
            <w:pPr>
              <w:jc w:val="center"/>
              <w:rPr>
                <w:color w:val="000000"/>
                <w:sz w:val="20"/>
                <w:szCs w:val="20"/>
              </w:rPr>
            </w:pPr>
            <w:r w:rsidRPr="00200552">
              <w:rPr>
                <w:color w:val="000000"/>
                <w:sz w:val="20"/>
                <w:szCs w:val="20"/>
              </w:rPr>
              <w:t>1.6022</w:t>
            </w:r>
          </w:p>
        </w:tc>
        <w:tc>
          <w:tcPr>
            <w:tcW w:w="1300" w:type="dxa"/>
            <w:tcBorders>
              <w:top w:val="nil"/>
              <w:left w:val="nil"/>
              <w:bottom w:val="nil"/>
              <w:right w:val="nil"/>
            </w:tcBorders>
            <w:shd w:val="clear" w:color="auto" w:fill="auto"/>
            <w:noWrap/>
            <w:hideMark/>
          </w:tcPr>
          <w:p w14:paraId="693F786F" w14:textId="77777777" w:rsidR="00200552" w:rsidRPr="00200552" w:rsidRDefault="00200552" w:rsidP="00200552">
            <w:pPr>
              <w:jc w:val="center"/>
              <w:rPr>
                <w:color w:val="000000"/>
                <w:sz w:val="20"/>
                <w:szCs w:val="20"/>
              </w:rPr>
            </w:pPr>
            <w:r w:rsidRPr="00200552">
              <w:rPr>
                <w:color w:val="000000"/>
                <w:sz w:val="20"/>
                <w:szCs w:val="20"/>
              </w:rPr>
              <w:t>0.21352</w:t>
            </w:r>
          </w:p>
        </w:tc>
        <w:tc>
          <w:tcPr>
            <w:tcW w:w="1300" w:type="dxa"/>
            <w:tcBorders>
              <w:top w:val="nil"/>
              <w:left w:val="nil"/>
              <w:bottom w:val="nil"/>
              <w:right w:val="nil"/>
            </w:tcBorders>
            <w:shd w:val="clear" w:color="auto" w:fill="auto"/>
            <w:noWrap/>
            <w:hideMark/>
          </w:tcPr>
          <w:p w14:paraId="42FC2E9D" w14:textId="77777777" w:rsidR="00200552" w:rsidRPr="00200552" w:rsidRDefault="00200552" w:rsidP="00200552">
            <w:pPr>
              <w:jc w:val="center"/>
              <w:rPr>
                <w:color w:val="000000"/>
                <w:sz w:val="20"/>
                <w:szCs w:val="20"/>
              </w:rPr>
            </w:pPr>
            <w:r w:rsidRPr="00200552">
              <w:rPr>
                <w:color w:val="000000"/>
                <w:sz w:val="20"/>
                <w:szCs w:val="20"/>
              </w:rPr>
              <w:t>0.24021</w:t>
            </w:r>
          </w:p>
        </w:tc>
        <w:tc>
          <w:tcPr>
            <w:tcW w:w="1440" w:type="dxa"/>
            <w:tcBorders>
              <w:top w:val="nil"/>
              <w:left w:val="nil"/>
              <w:bottom w:val="nil"/>
              <w:right w:val="nil"/>
            </w:tcBorders>
            <w:shd w:val="clear" w:color="auto" w:fill="auto"/>
            <w:noWrap/>
            <w:hideMark/>
          </w:tcPr>
          <w:p w14:paraId="5F951347" w14:textId="77777777" w:rsidR="00200552" w:rsidRPr="00200552" w:rsidRDefault="00200552" w:rsidP="00200552">
            <w:pPr>
              <w:jc w:val="center"/>
              <w:rPr>
                <w:color w:val="000000"/>
                <w:sz w:val="20"/>
                <w:szCs w:val="20"/>
              </w:rPr>
            </w:pPr>
          </w:p>
        </w:tc>
      </w:tr>
      <w:tr w:rsidR="00200552" w:rsidRPr="00200552" w14:paraId="76EA98D6" w14:textId="77777777" w:rsidTr="00200552">
        <w:trPr>
          <w:trHeight w:val="320"/>
        </w:trPr>
        <w:tc>
          <w:tcPr>
            <w:tcW w:w="3360" w:type="dxa"/>
            <w:tcBorders>
              <w:top w:val="nil"/>
              <w:left w:val="nil"/>
              <w:bottom w:val="nil"/>
              <w:right w:val="nil"/>
            </w:tcBorders>
            <w:shd w:val="clear" w:color="auto" w:fill="auto"/>
            <w:noWrap/>
            <w:hideMark/>
          </w:tcPr>
          <w:p w14:paraId="37B307FF" w14:textId="77777777" w:rsidR="00200552" w:rsidRPr="00200552" w:rsidRDefault="00200552" w:rsidP="00200552">
            <w:pPr>
              <w:rPr>
                <w:color w:val="000000"/>
                <w:sz w:val="20"/>
                <w:szCs w:val="20"/>
              </w:rPr>
            </w:pPr>
            <w:r w:rsidRPr="00200552">
              <w:rPr>
                <w:color w:val="000000"/>
                <w:sz w:val="20"/>
                <w:szCs w:val="20"/>
              </w:rPr>
              <w:t>Xylose</w:t>
            </w:r>
          </w:p>
        </w:tc>
        <w:tc>
          <w:tcPr>
            <w:tcW w:w="1300" w:type="dxa"/>
            <w:tcBorders>
              <w:top w:val="nil"/>
              <w:left w:val="nil"/>
              <w:bottom w:val="nil"/>
              <w:right w:val="nil"/>
            </w:tcBorders>
            <w:shd w:val="clear" w:color="auto" w:fill="auto"/>
            <w:noWrap/>
            <w:hideMark/>
          </w:tcPr>
          <w:p w14:paraId="6A46A451" w14:textId="77777777" w:rsidR="00200552" w:rsidRPr="00200552" w:rsidRDefault="00200552" w:rsidP="00200552">
            <w:pPr>
              <w:jc w:val="center"/>
              <w:rPr>
                <w:color w:val="000000"/>
                <w:sz w:val="20"/>
                <w:szCs w:val="20"/>
              </w:rPr>
            </w:pPr>
            <w:r w:rsidRPr="00200552">
              <w:rPr>
                <w:color w:val="000000"/>
                <w:sz w:val="20"/>
                <w:szCs w:val="20"/>
              </w:rPr>
              <w:t>1.5074</w:t>
            </w:r>
          </w:p>
        </w:tc>
        <w:tc>
          <w:tcPr>
            <w:tcW w:w="1300" w:type="dxa"/>
            <w:tcBorders>
              <w:top w:val="nil"/>
              <w:left w:val="nil"/>
              <w:bottom w:val="nil"/>
              <w:right w:val="nil"/>
            </w:tcBorders>
            <w:shd w:val="clear" w:color="auto" w:fill="auto"/>
            <w:noWrap/>
            <w:hideMark/>
          </w:tcPr>
          <w:p w14:paraId="331A99BC" w14:textId="77777777" w:rsidR="00200552" w:rsidRPr="00200552" w:rsidRDefault="00200552" w:rsidP="00200552">
            <w:pPr>
              <w:jc w:val="center"/>
              <w:rPr>
                <w:color w:val="000000"/>
                <w:sz w:val="20"/>
                <w:szCs w:val="20"/>
              </w:rPr>
            </w:pPr>
            <w:r w:rsidRPr="00200552">
              <w:rPr>
                <w:color w:val="000000"/>
                <w:sz w:val="20"/>
                <w:szCs w:val="20"/>
              </w:rPr>
              <w:t>0.23323</w:t>
            </w:r>
          </w:p>
        </w:tc>
        <w:tc>
          <w:tcPr>
            <w:tcW w:w="1300" w:type="dxa"/>
            <w:tcBorders>
              <w:top w:val="nil"/>
              <w:left w:val="nil"/>
              <w:bottom w:val="nil"/>
              <w:right w:val="nil"/>
            </w:tcBorders>
            <w:shd w:val="clear" w:color="auto" w:fill="auto"/>
            <w:noWrap/>
            <w:hideMark/>
          </w:tcPr>
          <w:p w14:paraId="1E8880C3" w14:textId="77777777" w:rsidR="00200552" w:rsidRPr="00200552" w:rsidRDefault="00200552" w:rsidP="00200552">
            <w:pPr>
              <w:jc w:val="center"/>
              <w:rPr>
                <w:color w:val="000000"/>
                <w:sz w:val="20"/>
                <w:szCs w:val="20"/>
              </w:rPr>
            </w:pPr>
            <w:r w:rsidRPr="00200552">
              <w:rPr>
                <w:color w:val="000000"/>
                <w:sz w:val="20"/>
                <w:szCs w:val="20"/>
              </w:rPr>
              <w:t>0.25914</w:t>
            </w:r>
          </w:p>
        </w:tc>
        <w:tc>
          <w:tcPr>
            <w:tcW w:w="1440" w:type="dxa"/>
            <w:tcBorders>
              <w:top w:val="nil"/>
              <w:left w:val="nil"/>
              <w:bottom w:val="nil"/>
              <w:right w:val="nil"/>
            </w:tcBorders>
            <w:shd w:val="clear" w:color="auto" w:fill="auto"/>
            <w:noWrap/>
            <w:hideMark/>
          </w:tcPr>
          <w:p w14:paraId="75C08CE8" w14:textId="77777777" w:rsidR="00200552" w:rsidRPr="00200552" w:rsidRDefault="00200552" w:rsidP="00200552">
            <w:pPr>
              <w:jc w:val="center"/>
              <w:rPr>
                <w:color w:val="000000"/>
                <w:sz w:val="20"/>
                <w:szCs w:val="20"/>
              </w:rPr>
            </w:pPr>
          </w:p>
        </w:tc>
      </w:tr>
      <w:tr w:rsidR="00200552" w:rsidRPr="00200552" w14:paraId="604FFEE0" w14:textId="77777777" w:rsidTr="00200552">
        <w:trPr>
          <w:trHeight w:val="320"/>
        </w:trPr>
        <w:tc>
          <w:tcPr>
            <w:tcW w:w="3360" w:type="dxa"/>
            <w:tcBorders>
              <w:top w:val="nil"/>
              <w:left w:val="nil"/>
              <w:bottom w:val="nil"/>
              <w:right w:val="nil"/>
            </w:tcBorders>
            <w:shd w:val="clear" w:color="auto" w:fill="auto"/>
            <w:noWrap/>
            <w:hideMark/>
          </w:tcPr>
          <w:p w14:paraId="20F653FD" w14:textId="77777777" w:rsidR="00200552" w:rsidRPr="00200552" w:rsidRDefault="00200552" w:rsidP="00200552">
            <w:pPr>
              <w:rPr>
                <w:color w:val="000000"/>
                <w:sz w:val="20"/>
                <w:szCs w:val="20"/>
              </w:rPr>
            </w:pPr>
            <w:r w:rsidRPr="00200552">
              <w:rPr>
                <w:color w:val="000000"/>
                <w:sz w:val="20"/>
                <w:szCs w:val="20"/>
              </w:rPr>
              <w:t>Thymidine</w:t>
            </w:r>
          </w:p>
        </w:tc>
        <w:tc>
          <w:tcPr>
            <w:tcW w:w="1300" w:type="dxa"/>
            <w:tcBorders>
              <w:top w:val="nil"/>
              <w:left w:val="nil"/>
              <w:bottom w:val="nil"/>
              <w:right w:val="nil"/>
            </w:tcBorders>
            <w:shd w:val="clear" w:color="auto" w:fill="auto"/>
            <w:noWrap/>
            <w:hideMark/>
          </w:tcPr>
          <w:p w14:paraId="2500C955" w14:textId="77777777" w:rsidR="00200552" w:rsidRPr="00200552" w:rsidRDefault="00200552" w:rsidP="00200552">
            <w:pPr>
              <w:jc w:val="center"/>
              <w:rPr>
                <w:color w:val="000000"/>
                <w:sz w:val="20"/>
                <w:szCs w:val="20"/>
              </w:rPr>
            </w:pPr>
            <w:r w:rsidRPr="00200552">
              <w:rPr>
                <w:color w:val="000000"/>
                <w:sz w:val="20"/>
                <w:szCs w:val="20"/>
              </w:rPr>
              <w:t>1.383</w:t>
            </w:r>
          </w:p>
        </w:tc>
        <w:tc>
          <w:tcPr>
            <w:tcW w:w="1300" w:type="dxa"/>
            <w:tcBorders>
              <w:top w:val="nil"/>
              <w:left w:val="nil"/>
              <w:bottom w:val="nil"/>
              <w:right w:val="nil"/>
            </w:tcBorders>
            <w:shd w:val="clear" w:color="auto" w:fill="auto"/>
            <w:noWrap/>
            <w:hideMark/>
          </w:tcPr>
          <w:p w14:paraId="2A38931A" w14:textId="77777777" w:rsidR="00200552" w:rsidRPr="00200552" w:rsidRDefault="00200552" w:rsidP="00200552">
            <w:pPr>
              <w:jc w:val="center"/>
              <w:rPr>
                <w:color w:val="000000"/>
                <w:sz w:val="20"/>
                <w:szCs w:val="20"/>
              </w:rPr>
            </w:pPr>
            <w:r w:rsidRPr="00200552">
              <w:rPr>
                <w:color w:val="000000"/>
                <w:sz w:val="20"/>
                <w:szCs w:val="20"/>
              </w:rPr>
              <w:t>0.26202</w:t>
            </w:r>
          </w:p>
        </w:tc>
        <w:tc>
          <w:tcPr>
            <w:tcW w:w="1300" w:type="dxa"/>
            <w:tcBorders>
              <w:top w:val="nil"/>
              <w:left w:val="nil"/>
              <w:bottom w:val="nil"/>
              <w:right w:val="nil"/>
            </w:tcBorders>
            <w:shd w:val="clear" w:color="auto" w:fill="auto"/>
            <w:noWrap/>
            <w:hideMark/>
          </w:tcPr>
          <w:p w14:paraId="57702263" w14:textId="77777777" w:rsidR="00200552" w:rsidRPr="00200552" w:rsidRDefault="00200552" w:rsidP="00200552">
            <w:pPr>
              <w:jc w:val="center"/>
              <w:rPr>
                <w:color w:val="000000"/>
                <w:sz w:val="20"/>
                <w:szCs w:val="20"/>
              </w:rPr>
            </w:pPr>
            <w:r w:rsidRPr="00200552">
              <w:rPr>
                <w:color w:val="000000"/>
                <w:sz w:val="20"/>
                <w:szCs w:val="20"/>
              </w:rPr>
              <w:t>0.28758</w:t>
            </w:r>
          </w:p>
        </w:tc>
        <w:tc>
          <w:tcPr>
            <w:tcW w:w="1440" w:type="dxa"/>
            <w:tcBorders>
              <w:top w:val="nil"/>
              <w:left w:val="nil"/>
              <w:bottom w:val="nil"/>
              <w:right w:val="nil"/>
            </w:tcBorders>
            <w:shd w:val="clear" w:color="auto" w:fill="auto"/>
            <w:noWrap/>
            <w:hideMark/>
          </w:tcPr>
          <w:p w14:paraId="03E416EC" w14:textId="77777777" w:rsidR="00200552" w:rsidRPr="00200552" w:rsidRDefault="00200552" w:rsidP="00200552">
            <w:pPr>
              <w:jc w:val="center"/>
              <w:rPr>
                <w:color w:val="000000"/>
                <w:sz w:val="20"/>
                <w:szCs w:val="20"/>
              </w:rPr>
            </w:pPr>
          </w:p>
        </w:tc>
      </w:tr>
      <w:tr w:rsidR="00200552" w:rsidRPr="00200552" w14:paraId="42AF130D" w14:textId="77777777" w:rsidTr="00200552">
        <w:trPr>
          <w:trHeight w:val="320"/>
        </w:trPr>
        <w:tc>
          <w:tcPr>
            <w:tcW w:w="3360" w:type="dxa"/>
            <w:tcBorders>
              <w:top w:val="nil"/>
              <w:left w:val="nil"/>
              <w:bottom w:val="nil"/>
              <w:right w:val="nil"/>
            </w:tcBorders>
            <w:shd w:val="clear" w:color="auto" w:fill="auto"/>
            <w:noWrap/>
            <w:hideMark/>
          </w:tcPr>
          <w:p w14:paraId="77F1B87B" w14:textId="77777777" w:rsidR="00200552" w:rsidRPr="00200552" w:rsidRDefault="00200552" w:rsidP="00200552">
            <w:pPr>
              <w:rPr>
                <w:color w:val="000000"/>
                <w:sz w:val="20"/>
                <w:szCs w:val="20"/>
              </w:rPr>
            </w:pPr>
            <w:r w:rsidRPr="00200552">
              <w:rPr>
                <w:color w:val="000000"/>
                <w:sz w:val="20"/>
                <w:szCs w:val="20"/>
              </w:rPr>
              <w:t>Allantoin</w:t>
            </w:r>
          </w:p>
        </w:tc>
        <w:tc>
          <w:tcPr>
            <w:tcW w:w="1300" w:type="dxa"/>
            <w:tcBorders>
              <w:top w:val="nil"/>
              <w:left w:val="nil"/>
              <w:bottom w:val="nil"/>
              <w:right w:val="nil"/>
            </w:tcBorders>
            <w:shd w:val="clear" w:color="auto" w:fill="auto"/>
            <w:noWrap/>
            <w:hideMark/>
          </w:tcPr>
          <w:p w14:paraId="0F3F301C" w14:textId="77777777" w:rsidR="00200552" w:rsidRPr="00200552" w:rsidRDefault="00200552" w:rsidP="00200552">
            <w:pPr>
              <w:jc w:val="center"/>
              <w:rPr>
                <w:color w:val="000000"/>
                <w:sz w:val="20"/>
                <w:szCs w:val="20"/>
              </w:rPr>
            </w:pPr>
            <w:r w:rsidRPr="00200552">
              <w:rPr>
                <w:color w:val="000000"/>
                <w:sz w:val="20"/>
                <w:szCs w:val="20"/>
              </w:rPr>
              <w:t>1.1305</w:t>
            </w:r>
          </w:p>
        </w:tc>
        <w:tc>
          <w:tcPr>
            <w:tcW w:w="1300" w:type="dxa"/>
            <w:tcBorders>
              <w:top w:val="nil"/>
              <w:left w:val="nil"/>
              <w:bottom w:val="nil"/>
              <w:right w:val="nil"/>
            </w:tcBorders>
            <w:shd w:val="clear" w:color="auto" w:fill="auto"/>
            <w:noWrap/>
            <w:hideMark/>
          </w:tcPr>
          <w:p w14:paraId="06256B88" w14:textId="77777777" w:rsidR="00200552" w:rsidRPr="00200552" w:rsidRDefault="00200552" w:rsidP="00200552">
            <w:pPr>
              <w:jc w:val="center"/>
              <w:rPr>
                <w:color w:val="000000"/>
                <w:sz w:val="20"/>
                <w:szCs w:val="20"/>
              </w:rPr>
            </w:pPr>
            <w:r w:rsidRPr="00200552">
              <w:rPr>
                <w:color w:val="000000"/>
                <w:sz w:val="20"/>
                <w:szCs w:val="20"/>
              </w:rPr>
              <w:t>0.3325</w:t>
            </w:r>
          </w:p>
        </w:tc>
        <w:tc>
          <w:tcPr>
            <w:tcW w:w="1300" w:type="dxa"/>
            <w:tcBorders>
              <w:top w:val="nil"/>
              <w:left w:val="nil"/>
              <w:bottom w:val="nil"/>
              <w:right w:val="nil"/>
            </w:tcBorders>
            <w:shd w:val="clear" w:color="auto" w:fill="auto"/>
            <w:noWrap/>
            <w:hideMark/>
          </w:tcPr>
          <w:p w14:paraId="649AED36" w14:textId="77777777" w:rsidR="00200552" w:rsidRPr="00200552" w:rsidRDefault="00200552" w:rsidP="00200552">
            <w:pPr>
              <w:jc w:val="center"/>
              <w:rPr>
                <w:color w:val="000000"/>
                <w:sz w:val="20"/>
                <w:szCs w:val="20"/>
              </w:rPr>
            </w:pPr>
            <w:r w:rsidRPr="00200552">
              <w:rPr>
                <w:color w:val="000000"/>
                <w:sz w:val="20"/>
                <w:szCs w:val="20"/>
              </w:rPr>
              <w:t>0.36054</w:t>
            </w:r>
          </w:p>
        </w:tc>
        <w:tc>
          <w:tcPr>
            <w:tcW w:w="1440" w:type="dxa"/>
            <w:tcBorders>
              <w:top w:val="nil"/>
              <w:left w:val="nil"/>
              <w:bottom w:val="nil"/>
              <w:right w:val="nil"/>
            </w:tcBorders>
            <w:shd w:val="clear" w:color="auto" w:fill="auto"/>
            <w:noWrap/>
            <w:hideMark/>
          </w:tcPr>
          <w:p w14:paraId="268B2249" w14:textId="77777777" w:rsidR="00200552" w:rsidRPr="00200552" w:rsidRDefault="00200552" w:rsidP="00200552">
            <w:pPr>
              <w:jc w:val="center"/>
              <w:rPr>
                <w:color w:val="000000"/>
                <w:sz w:val="20"/>
                <w:szCs w:val="20"/>
              </w:rPr>
            </w:pPr>
          </w:p>
        </w:tc>
      </w:tr>
      <w:tr w:rsidR="00200552" w:rsidRPr="00200552" w14:paraId="208AF18D" w14:textId="77777777" w:rsidTr="00200552">
        <w:trPr>
          <w:trHeight w:val="320"/>
        </w:trPr>
        <w:tc>
          <w:tcPr>
            <w:tcW w:w="3360" w:type="dxa"/>
            <w:tcBorders>
              <w:top w:val="nil"/>
              <w:left w:val="nil"/>
              <w:bottom w:val="nil"/>
              <w:right w:val="nil"/>
            </w:tcBorders>
            <w:shd w:val="clear" w:color="auto" w:fill="auto"/>
            <w:noWrap/>
            <w:hideMark/>
          </w:tcPr>
          <w:p w14:paraId="517AACF8" w14:textId="77777777" w:rsidR="00200552" w:rsidRPr="00200552" w:rsidRDefault="00200552" w:rsidP="00200552">
            <w:pPr>
              <w:rPr>
                <w:color w:val="000000"/>
                <w:sz w:val="20"/>
                <w:szCs w:val="20"/>
              </w:rPr>
            </w:pPr>
            <w:r w:rsidRPr="00200552">
              <w:rPr>
                <w:color w:val="000000"/>
                <w:sz w:val="20"/>
                <w:szCs w:val="20"/>
              </w:rPr>
              <w:t>Myo-Inositol</w:t>
            </w:r>
          </w:p>
        </w:tc>
        <w:tc>
          <w:tcPr>
            <w:tcW w:w="1300" w:type="dxa"/>
            <w:tcBorders>
              <w:top w:val="nil"/>
              <w:left w:val="nil"/>
              <w:bottom w:val="nil"/>
              <w:right w:val="nil"/>
            </w:tcBorders>
            <w:shd w:val="clear" w:color="auto" w:fill="auto"/>
            <w:noWrap/>
            <w:hideMark/>
          </w:tcPr>
          <w:p w14:paraId="6A4A785D" w14:textId="77777777" w:rsidR="00200552" w:rsidRPr="00200552" w:rsidRDefault="00200552" w:rsidP="00200552">
            <w:pPr>
              <w:jc w:val="center"/>
              <w:rPr>
                <w:color w:val="000000"/>
                <w:sz w:val="20"/>
                <w:szCs w:val="20"/>
              </w:rPr>
            </w:pPr>
            <w:r w:rsidRPr="00200552">
              <w:rPr>
                <w:color w:val="000000"/>
                <w:sz w:val="20"/>
                <w:szCs w:val="20"/>
              </w:rPr>
              <w:t>1.0098</w:t>
            </w:r>
          </w:p>
        </w:tc>
        <w:tc>
          <w:tcPr>
            <w:tcW w:w="1300" w:type="dxa"/>
            <w:tcBorders>
              <w:top w:val="nil"/>
              <w:left w:val="nil"/>
              <w:bottom w:val="nil"/>
              <w:right w:val="nil"/>
            </w:tcBorders>
            <w:shd w:val="clear" w:color="auto" w:fill="auto"/>
            <w:noWrap/>
            <w:hideMark/>
          </w:tcPr>
          <w:p w14:paraId="45F8728F" w14:textId="77777777" w:rsidR="00200552" w:rsidRPr="00200552" w:rsidRDefault="00200552" w:rsidP="00200552">
            <w:pPr>
              <w:jc w:val="center"/>
              <w:rPr>
                <w:color w:val="000000"/>
                <w:sz w:val="20"/>
                <w:szCs w:val="20"/>
              </w:rPr>
            </w:pPr>
            <w:r w:rsidRPr="00200552">
              <w:rPr>
                <w:color w:val="000000"/>
                <w:sz w:val="20"/>
                <w:szCs w:val="20"/>
              </w:rPr>
              <w:t>0.37298</w:t>
            </w:r>
          </w:p>
        </w:tc>
        <w:tc>
          <w:tcPr>
            <w:tcW w:w="1300" w:type="dxa"/>
            <w:tcBorders>
              <w:top w:val="nil"/>
              <w:left w:val="nil"/>
              <w:bottom w:val="nil"/>
              <w:right w:val="nil"/>
            </w:tcBorders>
            <w:shd w:val="clear" w:color="auto" w:fill="auto"/>
            <w:noWrap/>
            <w:hideMark/>
          </w:tcPr>
          <w:p w14:paraId="674FAB91" w14:textId="77777777" w:rsidR="00200552" w:rsidRPr="00200552" w:rsidRDefault="00200552" w:rsidP="00200552">
            <w:pPr>
              <w:jc w:val="center"/>
              <w:rPr>
                <w:color w:val="000000"/>
                <w:sz w:val="20"/>
                <w:szCs w:val="20"/>
              </w:rPr>
            </w:pPr>
            <w:r w:rsidRPr="00200552">
              <w:rPr>
                <w:color w:val="000000"/>
                <w:sz w:val="20"/>
                <w:szCs w:val="20"/>
              </w:rPr>
              <w:t>0.39861</w:t>
            </w:r>
          </w:p>
        </w:tc>
        <w:tc>
          <w:tcPr>
            <w:tcW w:w="1440" w:type="dxa"/>
            <w:tcBorders>
              <w:top w:val="nil"/>
              <w:left w:val="nil"/>
              <w:bottom w:val="nil"/>
              <w:right w:val="nil"/>
            </w:tcBorders>
            <w:shd w:val="clear" w:color="auto" w:fill="auto"/>
            <w:noWrap/>
            <w:hideMark/>
          </w:tcPr>
          <w:p w14:paraId="7675CEC9" w14:textId="77777777" w:rsidR="00200552" w:rsidRPr="00200552" w:rsidRDefault="00200552" w:rsidP="00200552">
            <w:pPr>
              <w:jc w:val="center"/>
              <w:rPr>
                <w:color w:val="000000"/>
                <w:sz w:val="20"/>
                <w:szCs w:val="20"/>
              </w:rPr>
            </w:pPr>
          </w:p>
        </w:tc>
      </w:tr>
      <w:tr w:rsidR="00200552" w:rsidRPr="00200552" w14:paraId="035A72F3" w14:textId="77777777" w:rsidTr="00200552">
        <w:trPr>
          <w:trHeight w:val="320"/>
        </w:trPr>
        <w:tc>
          <w:tcPr>
            <w:tcW w:w="3360" w:type="dxa"/>
            <w:tcBorders>
              <w:top w:val="nil"/>
              <w:left w:val="nil"/>
              <w:bottom w:val="nil"/>
              <w:right w:val="nil"/>
            </w:tcBorders>
            <w:shd w:val="clear" w:color="auto" w:fill="auto"/>
            <w:noWrap/>
            <w:hideMark/>
          </w:tcPr>
          <w:p w14:paraId="0D6183DE" w14:textId="77777777" w:rsidR="00200552" w:rsidRPr="00200552" w:rsidRDefault="00200552" w:rsidP="00200552">
            <w:pPr>
              <w:rPr>
                <w:color w:val="000000"/>
                <w:sz w:val="20"/>
                <w:szCs w:val="20"/>
              </w:rPr>
            </w:pPr>
            <w:r w:rsidRPr="00200552">
              <w:rPr>
                <w:color w:val="000000"/>
                <w:sz w:val="20"/>
                <w:szCs w:val="20"/>
              </w:rPr>
              <w:t>Aconitate</w:t>
            </w:r>
          </w:p>
        </w:tc>
        <w:tc>
          <w:tcPr>
            <w:tcW w:w="1300" w:type="dxa"/>
            <w:tcBorders>
              <w:top w:val="nil"/>
              <w:left w:val="nil"/>
              <w:bottom w:val="nil"/>
              <w:right w:val="nil"/>
            </w:tcBorders>
            <w:shd w:val="clear" w:color="auto" w:fill="auto"/>
            <w:noWrap/>
            <w:hideMark/>
          </w:tcPr>
          <w:p w14:paraId="710CA6B9" w14:textId="77777777" w:rsidR="00200552" w:rsidRPr="00200552" w:rsidRDefault="00200552" w:rsidP="00200552">
            <w:pPr>
              <w:jc w:val="center"/>
              <w:rPr>
                <w:color w:val="000000"/>
                <w:sz w:val="20"/>
                <w:szCs w:val="20"/>
              </w:rPr>
            </w:pPr>
            <w:r w:rsidRPr="00200552">
              <w:rPr>
                <w:color w:val="000000"/>
                <w:sz w:val="20"/>
                <w:szCs w:val="20"/>
              </w:rPr>
              <w:t>1</w:t>
            </w:r>
          </w:p>
        </w:tc>
        <w:tc>
          <w:tcPr>
            <w:tcW w:w="1300" w:type="dxa"/>
            <w:tcBorders>
              <w:top w:val="nil"/>
              <w:left w:val="nil"/>
              <w:bottom w:val="nil"/>
              <w:right w:val="nil"/>
            </w:tcBorders>
            <w:shd w:val="clear" w:color="auto" w:fill="auto"/>
            <w:noWrap/>
            <w:hideMark/>
          </w:tcPr>
          <w:p w14:paraId="0D650790" w14:textId="77777777" w:rsidR="00200552" w:rsidRPr="00200552" w:rsidRDefault="00200552" w:rsidP="00200552">
            <w:pPr>
              <w:jc w:val="center"/>
              <w:rPr>
                <w:color w:val="000000"/>
                <w:sz w:val="20"/>
                <w:szCs w:val="20"/>
              </w:rPr>
            </w:pPr>
            <w:r w:rsidRPr="00200552">
              <w:rPr>
                <w:color w:val="000000"/>
                <w:sz w:val="20"/>
                <w:szCs w:val="20"/>
              </w:rPr>
              <w:t>0.37647</w:t>
            </w:r>
          </w:p>
        </w:tc>
        <w:tc>
          <w:tcPr>
            <w:tcW w:w="1300" w:type="dxa"/>
            <w:tcBorders>
              <w:top w:val="nil"/>
              <w:left w:val="nil"/>
              <w:bottom w:val="nil"/>
              <w:right w:val="nil"/>
            </w:tcBorders>
            <w:shd w:val="clear" w:color="auto" w:fill="auto"/>
            <w:noWrap/>
            <w:hideMark/>
          </w:tcPr>
          <w:p w14:paraId="77DFD8A1" w14:textId="77777777" w:rsidR="00200552" w:rsidRPr="00200552" w:rsidRDefault="00200552" w:rsidP="00200552">
            <w:pPr>
              <w:jc w:val="center"/>
              <w:rPr>
                <w:color w:val="000000"/>
                <w:sz w:val="20"/>
                <w:szCs w:val="20"/>
              </w:rPr>
            </w:pPr>
            <w:r w:rsidRPr="00200552">
              <w:rPr>
                <w:color w:val="000000"/>
                <w:sz w:val="20"/>
                <w:szCs w:val="20"/>
              </w:rPr>
              <w:t>0.39861</w:t>
            </w:r>
          </w:p>
        </w:tc>
        <w:tc>
          <w:tcPr>
            <w:tcW w:w="1440" w:type="dxa"/>
            <w:tcBorders>
              <w:top w:val="nil"/>
              <w:left w:val="nil"/>
              <w:bottom w:val="nil"/>
              <w:right w:val="nil"/>
            </w:tcBorders>
            <w:shd w:val="clear" w:color="auto" w:fill="auto"/>
            <w:noWrap/>
            <w:hideMark/>
          </w:tcPr>
          <w:p w14:paraId="618696F7" w14:textId="77777777" w:rsidR="00200552" w:rsidRPr="00200552" w:rsidRDefault="00200552" w:rsidP="00200552">
            <w:pPr>
              <w:jc w:val="center"/>
              <w:rPr>
                <w:color w:val="000000"/>
                <w:sz w:val="20"/>
                <w:szCs w:val="20"/>
              </w:rPr>
            </w:pPr>
          </w:p>
        </w:tc>
      </w:tr>
      <w:tr w:rsidR="00200552" w:rsidRPr="00200552" w14:paraId="5630C9B1" w14:textId="77777777" w:rsidTr="00200552">
        <w:trPr>
          <w:trHeight w:val="320"/>
        </w:trPr>
        <w:tc>
          <w:tcPr>
            <w:tcW w:w="3360" w:type="dxa"/>
            <w:tcBorders>
              <w:top w:val="nil"/>
              <w:left w:val="nil"/>
              <w:bottom w:val="nil"/>
              <w:right w:val="nil"/>
            </w:tcBorders>
            <w:shd w:val="clear" w:color="auto" w:fill="auto"/>
            <w:noWrap/>
            <w:hideMark/>
          </w:tcPr>
          <w:p w14:paraId="3FF8995D" w14:textId="77777777" w:rsidR="00200552" w:rsidRPr="00200552" w:rsidRDefault="00200552" w:rsidP="00200552">
            <w:pPr>
              <w:rPr>
                <w:color w:val="000000"/>
                <w:sz w:val="20"/>
                <w:szCs w:val="20"/>
              </w:rPr>
            </w:pPr>
            <w:r w:rsidRPr="00200552">
              <w:rPr>
                <w:color w:val="000000"/>
                <w:sz w:val="20"/>
                <w:szCs w:val="20"/>
              </w:rPr>
              <w:t>D-Gluconate</w:t>
            </w:r>
          </w:p>
        </w:tc>
        <w:tc>
          <w:tcPr>
            <w:tcW w:w="1300" w:type="dxa"/>
            <w:tcBorders>
              <w:top w:val="nil"/>
              <w:left w:val="nil"/>
              <w:bottom w:val="nil"/>
              <w:right w:val="nil"/>
            </w:tcBorders>
            <w:shd w:val="clear" w:color="auto" w:fill="auto"/>
            <w:noWrap/>
            <w:hideMark/>
          </w:tcPr>
          <w:p w14:paraId="3F204A65" w14:textId="77777777" w:rsidR="00200552" w:rsidRPr="00200552" w:rsidRDefault="00200552" w:rsidP="00200552">
            <w:pPr>
              <w:jc w:val="center"/>
              <w:rPr>
                <w:color w:val="000000"/>
                <w:sz w:val="20"/>
                <w:szCs w:val="20"/>
              </w:rPr>
            </w:pPr>
            <w:r w:rsidRPr="00200552">
              <w:rPr>
                <w:color w:val="000000"/>
                <w:sz w:val="20"/>
                <w:szCs w:val="20"/>
              </w:rPr>
              <w:t>0.94287</w:t>
            </w:r>
          </w:p>
        </w:tc>
        <w:tc>
          <w:tcPr>
            <w:tcW w:w="1300" w:type="dxa"/>
            <w:tcBorders>
              <w:top w:val="nil"/>
              <w:left w:val="nil"/>
              <w:bottom w:val="nil"/>
              <w:right w:val="nil"/>
            </w:tcBorders>
            <w:shd w:val="clear" w:color="auto" w:fill="auto"/>
            <w:noWrap/>
            <w:hideMark/>
          </w:tcPr>
          <w:p w14:paraId="54D2D4B7" w14:textId="77777777" w:rsidR="00200552" w:rsidRPr="00200552" w:rsidRDefault="00200552" w:rsidP="00200552">
            <w:pPr>
              <w:jc w:val="center"/>
              <w:rPr>
                <w:color w:val="000000"/>
                <w:sz w:val="20"/>
                <w:szCs w:val="20"/>
              </w:rPr>
            </w:pPr>
            <w:r w:rsidRPr="00200552">
              <w:rPr>
                <w:color w:val="000000"/>
                <w:sz w:val="20"/>
                <w:szCs w:val="20"/>
              </w:rPr>
              <w:t>0.3976</w:t>
            </w:r>
          </w:p>
        </w:tc>
        <w:tc>
          <w:tcPr>
            <w:tcW w:w="1300" w:type="dxa"/>
            <w:tcBorders>
              <w:top w:val="nil"/>
              <w:left w:val="nil"/>
              <w:bottom w:val="nil"/>
              <w:right w:val="nil"/>
            </w:tcBorders>
            <w:shd w:val="clear" w:color="auto" w:fill="auto"/>
            <w:noWrap/>
            <w:hideMark/>
          </w:tcPr>
          <w:p w14:paraId="37374A05" w14:textId="77777777" w:rsidR="00200552" w:rsidRPr="00200552" w:rsidRDefault="00200552" w:rsidP="00200552">
            <w:pPr>
              <w:jc w:val="center"/>
              <w:rPr>
                <w:color w:val="000000"/>
                <w:sz w:val="20"/>
                <w:szCs w:val="20"/>
              </w:rPr>
            </w:pPr>
            <w:r w:rsidRPr="00200552">
              <w:rPr>
                <w:color w:val="000000"/>
                <w:sz w:val="20"/>
                <w:szCs w:val="20"/>
              </w:rPr>
              <w:t>0.41609</w:t>
            </w:r>
          </w:p>
        </w:tc>
        <w:tc>
          <w:tcPr>
            <w:tcW w:w="1440" w:type="dxa"/>
            <w:tcBorders>
              <w:top w:val="nil"/>
              <w:left w:val="nil"/>
              <w:bottom w:val="nil"/>
              <w:right w:val="nil"/>
            </w:tcBorders>
            <w:shd w:val="clear" w:color="auto" w:fill="auto"/>
            <w:noWrap/>
            <w:hideMark/>
          </w:tcPr>
          <w:p w14:paraId="5F1F7DFA" w14:textId="77777777" w:rsidR="00200552" w:rsidRPr="00200552" w:rsidRDefault="00200552" w:rsidP="00200552">
            <w:pPr>
              <w:jc w:val="center"/>
              <w:rPr>
                <w:color w:val="000000"/>
                <w:sz w:val="20"/>
                <w:szCs w:val="20"/>
              </w:rPr>
            </w:pPr>
          </w:p>
        </w:tc>
      </w:tr>
      <w:tr w:rsidR="00200552" w:rsidRPr="00200552" w14:paraId="0E20EE97" w14:textId="77777777" w:rsidTr="00200552">
        <w:trPr>
          <w:trHeight w:val="320"/>
        </w:trPr>
        <w:tc>
          <w:tcPr>
            <w:tcW w:w="3360" w:type="dxa"/>
            <w:tcBorders>
              <w:top w:val="nil"/>
              <w:left w:val="nil"/>
              <w:bottom w:val="nil"/>
              <w:right w:val="nil"/>
            </w:tcBorders>
            <w:shd w:val="clear" w:color="auto" w:fill="auto"/>
            <w:noWrap/>
            <w:hideMark/>
          </w:tcPr>
          <w:p w14:paraId="28B67E64" w14:textId="77777777" w:rsidR="00200552" w:rsidRPr="00200552" w:rsidRDefault="00200552" w:rsidP="00200552">
            <w:pPr>
              <w:rPr>
                <w:color w:val="000000"/>
                <w:sz w:val="20"/>
                <w:szCs w:val="20"/>
              </w:rPr>
            </w:pPr>
            <w:r w:rsidRPr="00200552">
              <w:rPr>
                <w:color w:val="000000"/>
                <w:sz w:val="20"/>
                <w:szCs w:val="20"/>
              </w:rPr>
              <w:t>Deoxyribose phosphate</w:t>
            </w:r>
          </w:p>
        </w:tc>
        <w:tc>
          <w:tcPr>
            <w:tcW w:w="1300" w:type="dxa"/>
            <w:tcBorders>
              <w:top w:val="nil"/>
              <w:left w:val="nil"/>
              <w:bottom w:val="nil"/>
              <w:right w:val="nil"/>
            </w:tcBorders>
            <w:shd w:val="clear" w:color="auto" w:fill="auto"/>
            <w:noWrap/>
            <w:hideMark/>
          </w:tcPr>
          <w:p w14:paraId="7C1B9C2A" w14:textId="77777777" w:rsidR="00200552" w:rsidRPr="00200552" w:rsidRDefault="00200552" w:rsidP="00200552">
            <w:pPr>
              <w:jc w:val="center"/>
              <w:rPr>
                <w:color w:val="000000"/>
                <w:sz w:val="20"/>
                <w:szCs w:val="20"/>
              </w:rPr>
            </w:pPr>
            <w:r w:rsidRPr="00200552">
              <w:rPr>
                <w:color w:val="000000"/>
                <w:sz w:val="20"/>
                <w:szCs w:val="20"/>
              </w:rPr>
              <w:t>0.50984</w:t>
            </w:r>
          </w:p>
        </w:tc>
        <w:tc>
          <w:tcPr>
            <w:tcW w:w="1300" w:type="dxa"/>
            <w:tcBorders>
              <w:top w:val="nil"/>
              <w:left w:val="nil"/>
              <w:bottom w:val="nil"/>
              <w:right w:val="nil"/>
            </w:tcBorders>
            <w:shd w:val="clear" w:color="auto" w:fill="auto"/>
            <w:noWrap/>
            <w:hideMark/>
          </w:tcPr>
          <w:p w14:paraId="4A42EF4B" w14:textId="77777777" w:rsidR="00200552" w:rsidRPr="00200552" w:rsidRDefault="00200552" w:rsidP="00200552">
            <w:pPr>
              <w:jc w:val="center"/>
              <w:rPr>
                <w:color w:val="000000"/>
                <w:sz w:val="20"/>
                <w:szCs w:val="20"/>
              </w:rPr>
            </w:pPr>
            <w:r w:rsidRPr="00200552">
              <w:rPr>
                <w:color w:val="000000"/>
                <w:sz w:val="20"/>
                <w:szCs w:val="20"/>
              </w:rPr>
              <w:t>0.60426</w:t>
            </w:r>
          </w:p>
        </w:tc>
        <w:tc>
          <w:tcPr>
            <w:tcW w:w="1300" w:type="dxa"/>
            <w:tcBorders>
              <w:top w:val="nil"/>
              <w:left w:val="nil"/>
              <w:bottom w:val="nil"/>
              <w:right w:val="nil"/>
            </w:tcBorders>
            <w:shd w:val="clear" w:color="auto" w:fill="auto"/>
            <w:noWrap/>
            <w:hideMark/>
          </w:tcPr>
          <w:p w14:paraId="04E2E9CA" w14:textId="77777777" w:rsidR="00200552" w:rsidRPr="00200552" w:rsidRDefault="00200552" w:rsidP="00200552">
            <w:pPr>
              <w:jc w:val="center"/>
              <w:rPr>
                <w:color w:val="000000"/>
                <w:sz w:val="20"/>
                <w:szCs w:val="20"/>
              </w:rPr>
            </w:pPr>
            <w:r w:rsidRPr="00200552">
              <w:rPr>
                <w:color w:val="000000"/>
                <w:sz w:val="20"/>
                <w:szCs w:val="20"/>
              </w:rPr>
              <w:t>0.6251</w:t>
            </w:r>
          </w:p>
        </w:tc>
        <w:tc>
          <w:tcPr>
            <w:tcW w:w="1440" w:type="dxa"/>
            <w:tcBorders>
              <w:top w:val="nil"/>
              <w:left w:val="nil"/>
              <w:bottom w:val="nil"/>
              <w:right w:val="nil"/>
            </w:tcBorders>
            <w:shd w:val="clear" w:color="auto" w:fill="auto"/>
            <w:noWrap/>
            <w:hideMark/>
          </w:tcPr>
          <w:p w14:paraId="102FA02F" w14:textId="77777777" w:rsidR="00200552" w:rsidRPr="00200552" w:rsidRDefault="00200552" w:rsidP="00200552">
            <w:pPr>
              <w:jc w:val="center"/>
              <w:rPr>
                <w:color w:val="000000"/>
                <w:sz w:val="20"/>
                <w:szCs w:val="20"/>
              </w:rPr>
            </w:pPr>
          </w:p>
        </w:tc>
      </w:tr>
      <w:tr w:rsidR="00200552" w:rsidRPr="00200552" w14:paraId="2074F512" w14:textId="77777777" w:rsidTr="00200552">
        <w:trPr>
          <w:trHeight w:val="320"/>
        </w:trPr>
        <w:tc>
          <w:tcPr>
            <w:tcW w:w="3360" w:type="dxa"/>
            <w:tcBorders>
              <w:top w:val="nil"/>
              <w:left w:val="nil"/>
              <w:bottom w:val="nil"/>
              <w:right w:val="nil"/>
            </w:tcBorders>
            <w:shd w:val="clear" w:color="auto" w:fill="auto"/>
            <w:noWrap/>
            <w:hideMark/>
          </w:tcPr>
          <w:p w14:paraId="206DBD39" w14:textId="77777777" w:rsidR="00200552" w:rsidRPr="00200552" w:rsidRDefault="00200552" w:rsidP="00200552">
            <w:pPr>
              <w:rPr>
                <w:color w:val="000000"/>
                <w:sz w:val="20"/>
                <w:szCs w:val="20"/>
              </w:rPr>
            </w:pPr>
            <w:r w:rsidRPr="00200552">
              <w:rPr>
                <w:color w:val="000000"/>
                <w:sz w:val="20"/>
                <w:szCs w:val="20"/>
              </w:rPr>
              <w:t>Lactate</w:t>
            </w:r>
          </w:p>
        </w:tc>
        <w:tc>
          <w:tcPr>
            <w:tcW w:w="1300" w:type="dxa"/>
            <w:tcBorders>
              <w:top w:val="nil"/>
              <w:left w:val="nil"/>
              <w:bottom w:val="nil"/>
              <w:right w:val="nil"/>
            </w:tcBorders>
            <w:shd w:val="clear" w:color="auto" w:fill="auto"/>
            <w:noWrap/>
            <w:hideMark/>
          </w:tcPr>
          <w:p w14:paraId="2D00E72F" w14:textId="77777777" w:rsidR="00200552" w:rsidRPr="00200552" w:rsidRDefault="00200552" w:rsidP="00200552">
            <w:pPr>
              <w:jc w:val="center"/>
              <w:rPr>
                <w:color w:val="000000"/>
                <w:sz w:val="20"/>
                <w:szCs w:val="20"/>
              </w:rPr>
            </w:pPr>
            <w:r w:rsidRPr="00200552">
              <w:rPr>
                <w:color w:val="000000"/>
                <w:sz w:val="20"/>
                <w:szCs w:val="20"/>
              </w:rPr>
              <w:t>0.37081</w:t>
            </w:r>
          </w:p>
        </w:tc>
        <w:tc>
          <w:tcPr>
            <w:tcW w:w="1300" w:type="dxa"/>
            <w:tcBorders>
              <w:top w:val="nil"/>
              <w:left w:val="nil"/>
              <w:bottom w:val="nil"/>
              <w:right w:val="nil"/>
            </w:tcBorders>
            <w:shd w:val="clear" w:color="auto" w:fill="auto"/>
            <w:noWrap/>
            <w:hideMark/>
          </w:tcPr>
          <w:p w14:paraId="16B1C7C0" w14:textId="77777777" w:rsidR="00200552" w:rsidRPr="00200552" w:rsidRDefault="00200552" w:rsidP="00200552">
            <w:pPr>
              <w:jc w:val="center"/>
              <w:rPr>
                <w:color w:val="000000"/>
                <w:sz w:val="20"/>
                <w:szCs w:val="20"/>
              </w:rPr>
            </w:pPr>
            <w:r w:rsidRPr="00200552">
              <w:rPr>
                <w:color w:val="000000"/>
                <w:sz w:val="20"/>
                <w:szCs w:val="20"/>
              </w:rPr>
              <w:t>0.69241</w:t>
            </w:r>
          </w:p>
        </w:tc>
        <w:tc>
          <w:tcPr>
            <w:tcW w:w="1300" w:type="dxa"/>
            <w:tcBorders>
              <w:top w:val="nil"/>
              <w:left w:val="nil"/>
              <w:bottom w:val="nil"/>
              <w:right w:val="nil"/>
            </w:tcBorders>
            <w:shd w:val="clear" w:color="auto" w:fill="auto"/>
            <w:noWrap/>
            <w:hideMark/>
          </w:tcPr>
          <w:p w14:paraId="3D48C3C7" w14:textId="77777777" w:rsidR="00200552" w:rsidRPr="00200552" w:rsidRDefault="00200552" w:rsidP="00200552">
            <w:pPr>
              <w:jc w:val="center"/>
              <w:rPr>
                <w:color w:val="000000"/>
                <w:sz w:val="20"/>
                <w:szCs w:val="20"/>
              </w:rPr>
            </w:pPr>
            <w:r w:rsidRPr="00200552">
              <w:rPr>
                <w:color w:val="000000"/>
                <w:sz w:val="20"/>
                <w:szCs w:val="20"/>
              </w:rPr>
              <w:t>0.70815</w:t>
            </w:r>
          </w:p>
        </w:tc>
        <w:tc>
          <w:tcPr>
            <w:tcW w:w="1440" w:type="dxa"/>
            <w:tcBorders>
              <w:top w:val="nil"/>
              <w:left w:val="nil"/>
              <w:bottom w:val="nil"/>
              <w:right w:val="nil"/>
            </w:tcBorders>
            <w:shd w:val="clear" w:color="auto" w:fill="auto"/>
            <w:noWrap/>
            <w:hideMark/>
          </w:tcPr>
          <w:p w14:paraId="2B8B7785" w14:textId="77777777" w:rsidR="00200552" w:rsidRPr="00200552" w:rsidRDefault="00200552" w:rsidP="00200552">
            <w:pPr>
              <w:jc w:val="center"/>
              <w:rPr>
                <w:color w:val="000000"/>
                <w:sz w:val="20"/>
                <w:szCs w:val="20"/>
              </w:rPr>
            </w:pPr>
          </w:p>
        </w:tc>
      </w:tr>
      <w:tr w:rsidR="00200552" w:rsidRPr="00200552" w14:paraId="0A5E99FD" w14:textId="77777777" w:rsidTr="00200552">
        <w:trPr>
          <w:trHeight w:val="320"/>
        </w:trPr>
        <w:tc>
          <w:tcPr>
            <w:tcW w:w="3360" w:type="dxa"/>
            <w:tcBorders>
              <w:top w:val="nil"/>
              <w:left w:val="nil"/>
              <w:bottom w:val="nil"/>
              <w:right w:val="nil"/>
            </w:tcBorders>
            <w:shd w:val="clear" w:color="auto" w:fill="auto"/>
            <w:noWrap/>
            <w:hideMark/>
          </w:tcPr>
          <w:p w14:paraId="41EA7F84" w14:textId="77777777" w:rsidR="00200552" w:rsidRPr="00200552" w:rsidRDefault="00200552" w:rsidP="00200552">
            <w:pPr>
              <w:rPr>
                <w:color w:val="000000"/>
                <w:sz w:val="20"/>
                <w:szCs w:val="20"/>
              </w:rPr>
            </w:pPr>
            <w:r w:rsidRPr="00200552">
              <w:rPr>
                <w:color w:val="000000"/>
                <w:sz w:val="20"/>
                <w:szCs w:val="20"/>
              </w:rPr>
              <w:t>Deoxycytidine</w:t>
            </w:r>
          </w:p>
        </w:tc>
        <w:tc>
          <w:tcPr>
            <w:tcW w:w="1300" w:type="dxa"/>
            <w:tcBorders>
              <w:top w:val="nil"/>
              <w:left w:val="nil"/>
              <w:bottom w:val="nil"/>
              <w:right w:val="nil"/>
            </w:tcBorders>
            <w:shd w:val="clear" w:color="auto" w:fill="auto"/>
            <w:noWrap/>
            <w:hideMark/>
          </w:tcPr>
          <w:p w14:paraId="5C2ACBD6" w14:textId="77777777" w:rsidR="00200552" w:rsidRPr="00200552" w:rsidRDefault="00200552" w:rsidP="00200552">
            <w:pPr>
              <w:jc w:val="center"/>
              <w:rPr>
                <w:color w:val="000000"/>
                <w:sz w:val="20"/>
                <w:szCs w:val="20"/>
              </w:rPr>
            </w:pPr>
            <w:r w:rsidRPr="00200552">
              <w:rPr>
                <w:color w:val="000000"/>
                <w:sz w:val="20"/>
                <w:szCs w:val="20"/>
              </w:rPr>
              <w:t>0.078038</w:t>
            </w:r>
          </w:p>
        </w:tc>
        <w:tc>
          <w:tcPr>
            <w:tcW w:w="1300" w:type="dxa"/>
            <w:tcBorders>
              <w:top w:val="nil"/>
              <w:left w:val="nil"/>
              <w:bottom w:val="nil"/>
              <w:right w:val="nil"/>
            </w:tcBorders>
            <w:shd w:val="clear" w:color="auto" w:fill="auto"/>
            <w:noWrap/>
            <w:hideMark/>
          </w:tcPr>
          <w:p w14:paraId="70DAA542" w14:textId="77777777" w:rsidR="00200552" w:rsidRPr="00200552" w:rsidRDefault="00200552" w:rsidP="00200552">
            <w:pPr>
              <w:jc w:val="center"/>
              <w:rPr>
                <w:color w:val="000000"/>
                <w:sz w:val="20"/>
                <w:szCs w:val="20"/>
              </w:rPr>
            </w:pPr>
            <w:r w:rsidRPr="00200552">
              <w:rPr>
                <w:color w:val="000000"/>
                <w:sz w:val="20"/>
                <w:szCs w:val="20"/>
              </w:rPr>
              <w:t>0.92506</w:t>
            </w:r>
          </w:p>
        </w:tc>
        <w:tc>
          <w:tcPr>
            <w:tcW w:w="1300" w:type="dxa"/>
            <w:tcBorders>
              <w:top w:val="nil"/>
              <w:left w:val="nil"/>
              <w:bottom w:val="nil"/>
              <w:right w:val="nil"/>
            </w:tcBorders>
            <w:shd w:val="clear" w:color="auto" w:fill="auto"/>
            <w:noWrap/>
            <w:hideMark/>
          </w:tcPr>
          <w:p w14:paraId="0F02D0FC" w14:textId="77777777" w:rsidR="00200552" w:rsidRPr="00200552" w:rsidRDefault="00200552" w:rsidP="00200552">
            <w:pPr>
              <w:jc w:val="center"/>
              <w:rPr>
                <w:color w:val="000000"/>
                <w:sz w:val="20"/>
                <w:szCs w:val="20"/>
              </w:rPr>
            </w:pPr>
            <w:r w:rsidRPr="00200552">
              <w:rPr>
                <w:color w:val="000000"/>
                <w:sz w:val="20"/>
                <w:szCs w:val="20"/>
              </w:rPr>
              <w:t>0.93546</w:t>
            </w:r>
          </w:p>
        </w:tc>
        <w:tc>
          <w:tcPr>
            <w:tcW w:w="1440" w:type="dxa"/>
            <w:tcBorders>
              <w:top w:val="nil"/>
              <w:left w:val="nil"/>
              <w:bottom w:val="nil"/>
              <w:right w:val="nil"/>
            </w:tcBorders>
            <w:shd w:val="clear" w:color="auto" w:fill="auto"/>
            <w:noWrap/>
            <w:hideMark/>
          </w:tcPr>
          <w:p w14:paraId="7A181EB2" w14:textId="77777777" w:rsidR="00200552" w:rsidRPr="00200552" w:rsidRDefault="00200552" w:rsidP="00200552">
            <w:pPr>
              <w:jc w:val="center"/>
              <w:rPr>
                <w:color w:val="000000"/>
                <w:sz w:val="20"/>
                <w:szCs w:val="20"/>
              </w:rPr>
            </w:pPr>
          </w:p>
        </w:tc>
      </w:tr>
      <w:tr w:rsidR="00200552" w:rsidRPr="00200552" w14:paraId="79399469" w14:textId="77777777" w:rsidTr="00200552">
        <w:trPr>
          <w:trHeight w:val="320"/>
        </w:trPr>
        <w:tc>
          <w:tcPr>
            <w:tcW w:w="3360" w:type="dxa"/>
            <w:tcBorders>
              <w:top w:val="nil"/>
              <w:left w:val="nil"/>
              <w:bottom w:val="nil"/>
              <w:right w:val="nil"/>
            </w:tcBorders>
            <w:shd w:val="clear" w:color="auto" w:fill="auto"/>
            <w:noWrap/>
            <w:hideMark/>
          </w:tcPr>
          <w:p w14:paraId="6A46342F" w14:textId="77777777" w:rsidR="00200552" w:rsidRPr="00200552" w:rsidRDefault="00200552" w:rsidP="00200552">
            <w:pPr>
              <w:rPr>
                <w:color w:val="000000"/>
                <w:sz w:val="20"/>
                <w:szCs w:val="20"/>
              </w:rPr>
            </w:pPr>
            <w:r w:rsidRPr="00200552">
              <w:rPr>
                <w:color w:val="000000"/>
                <w:sz w:val="20"/>
                <w:szCs w:val="20"/>
              </w:rPr>
              <w:t>Lysine</w:t>
            </w:r>
          </w:p>
        </w:tc>
        <w:tc>
          <w:tcPr>
            <w:tcW w:w="1300" w:type="dxa"/>
            <w:tcBorders>
              <w:top w:val="nil"/>
              <w:left w:val="nil"/>
              <w:bottom w:val="nil"/>
              <w:right w:val="nil"/>
            </w:tcBorders>
            <w:shd w:val="clear" w:color="auto" w:fill="auto"/>
            <w:noWrap/>
            <w:hideMark/>
          </w:tcPr>
          <w:p w14:paraId="224CCE89" w14:textId="77777777" w:rsidR="00200552" w:rsidRPr="00200552" w:rsidRDefault="00200552" w:rsidP="00200552">
            <w:pPr>
              <w:jc w:val="center"/>
              <w:rPr>
                <w:color w:val="000000"/>
                <w:sz w:val="20"/>
                <w:szCs w:val="20"/>
              </w:rPr>
            </w:pPr>
            <w:r w:rsidRPr="00200552">
              <w:rPr>
                <w:color w:val="000000"/>
                <w:sz w:val="20"/>
                <w:szCs w:val="20"/>
              </w:rPr>
              <w:t>0.032194</w:t>
            </w:r>
          </w:p>
        </w:tc>
        <w:tc>
          <w:tcPr>
            <w:tcW w:w="1300" w:type="dxa"/>
            <w:tcBorders>
              <w:top w:val="nil"/>
              <w:left w:val="nil"/>
              <w:bottom w:val="nil"/>
              <w:right w:val="nil"/>
            </w:tcBorders>
            <w:shd w:val="clear" w:color="auto" w:fill="auto"/>
            <w:noWrap/>
            <w:hideMark/>
          </w:tcPr>
          <w:p w14:paraId="779C20FA" w14:textId="77777777" w:rsidR="00200552" w:rsidRPr="00200552" w:rsidRDefault="00200552" w:rsidP="00200552">
            <w:pPr>
              <w:jc w:val="center"/>
              <w:rPr>
                <w:color w:val="000000"/>
                <w:sz w:val="20"/>
                <w:szCs w:val="20"/>
              </w:rPr>
            </w:pPr>
            <w:r w:rsidRPr="00200552">
              <w:rPr>
                <w:color w:val="000000"/>
                <w:sz w:val="20"/>
                <w:szCs w:val="20"/>
              </w:rPr>
              <w:t>0.96834</w:t>
            </w:r>
          </w:p>
        </w:tc>
        <w:tc>
          <w:tcPr>
            <w:tcW w:w="1300" w:type="dxa"/>
            <w:tcBorders>
              <w:top w:val="nil"/>
              <w:left w:val="nil"/>
              <w:bottom w:val="nil"/>
              <w:right w:val="nil"/>
            </w:tcBorders>
            <w:shd w:val="clear" w:color="auto" w:fill="auto"/>
            <w:noWrap/>
            <w:hideMark/>
          </w:tcPr>
          <w:p w14:paraId="3BAA1467" w14:textId="77777777" w:rsidR="00200552" w:rsidRPr="00200552" w:rsidRDefault="00200552" w:rsidP="00200552">
            <w:pPr>
              <w:jc w:val="center"/>
              <w:rPr>
                <w:color w:val="000000"/>
                <w:sz w:val="20"/>
                <w:szCs w:val="20"/>
              </w:rPr>
            </w:pPr>
            <w:r w:rsidRPr="00200552">
              <w:rPr>
                <w:color w:val="000000"/>
                <w:sz w:val="20"/>
                <w:szCs w:val="20"/>
              </w:rPr>
              <w:t>0.96834</w:t>
            </w:r>
          </w:p>
        </w:tc>
        <w:tc>
          <w:tcPr>
            <w:tcW w:w="1440" w:type="dxa"/>
            <w:tcBorders>
              <w:top w:val="nil"/>
              <w:left w:val="nil"/>
              <w:bottom w:val="nil"/>
              <w:right w:val="nil"/>
            </w:tcBorders>
            <w:shd w:val="clear" w:color="auto" w:fill="auto"/>
            <w:noWrap/>
            <w:hideMark/>
          </w:tcPr>
          <w:p w14:paraId="06DD7762" w14:textId="77777777" w:rsidR="00200552" w:rsidRPr="00200552" w:rsidRDefault="00200552" w:rsidP="00200552">
            <w:pPr>
              <w:jc w:val="center"/>
              <w:rPr>
                <w:color w:val="000000"/>
                <w:sz w:val="20"/>
                <w:szCs w:val="20"/>
              </w:rPr>
            </w:pPr>
          </w:p>
        </w:tc>
      </w:tr>
    </w:tbl>
    <w:p w14:paraId="0F4C2078" w14:textId="7284F493" w:rsidR="00C565C0" w:rsidRDefault="00C565C0">
      <w:pPr>
        <w:rPr>
          <w:color w:val="000000" w:themeColor="text1"/>
        </w:rPr>
      </w:pPr>
      <w:r>
        <w:rPr>
          <w:color w:val="000000" w:themeColor="text1"/>
        </w:rPr>
        <w:br w:type="page"/>
      </w:r>
    </w:p>
    <w:p w14:paraId="7D0CACAD" w14:textId="5DEDC170" w:rsidR="0047206E" w:rsidRPr="0017094E" w:rsidRDefault="0081497C">
      <w:pPr>
        <w:rPr>
          <w:b/>
          <w:bCs/>
          <w:color w:val="000000" w:themeColor="text1"/>
        </w:rPr>
      </w:pPr>
      <w:r w:rsidRPr="00BA1CDA">
        <w:rPr>
          <w:b/>
          <w:bCs/>
          <w:color w:val="000000" w:themeColor="text1"/>
        </w:rPr>
        <w:lastRenderedPageBreak/>
        <w:t>Table 3.</w:t>
      </w:r>
      <w:r w:rsidR="00C565C0" w:rsidRPr="00BA1CDA">
        <w:rPr>
          <w:b/>
          <w:bCs/>
          <w:color w:val="000000" w:themeColor="text1"/>
        </w:rPr>
        <w:t>3</w:t>
      </w:r>
      <w:r w:rsidR="00BE236B" w:rsidRPr="00BA1CDA">
        <w:rPr>
          <w:b/>
          <w:bCs/>
          <w:color w:val="000000" w:themeColor="text1"/>
        </w:rPr>
        <w:t xml:space="preserve">: </w:t>
      </w:r>
      <w:r w:rsidR="0047206E">
        <w:rPr>
          <w:color w:val="000000" w:themeColor="text1"/>
        </w:rPr>
        <w:t>Metabolites belonging t</w:t>
      </w:r>
      <w:r w:rsidR="00CD689F">
        <w:rPr>
          <w:color w:val="000000" w:themeColor="text1"/>
        </w:rPr>
        <w:t xml:space="preserve">o </w:t>
      </w:r>
      <w:r w:rsidR="0047206E">
        <w:rPr>
          <w:color w:val="000000" w:themeColor="text1"/>
        </w:rPr>
        <w:t xml:space="preserve">each metabolic group (1, 2, or 3) and their classifications. Classifications include metabolites with high VIP scores (VIP score &gt; 1), metabolites involved in impacted pathway(s), or amino acid metabolites. </w:t>
      </w:r>
      <w:r w:rsidR="008D65C6">
        <w:rPr>
          <w:color w:val="000000" w:themeColor="text1"/>
        </w:rPr>
        <w:t xml:space="preserve">Some metabolites </w:t>
      </w:r>
      <w:r w:rsidR="00642D15">
        <w:rPr>
          <w:color w:val="000000" w:themeColor="text1"/>
        </w:rPr>
        <w:t>met</w:t>
      </w:r>
      <w:r w:rsidR="008D65C6">
        <w:rPr>
          <w:color w:val="000000" w:themeColor="text1"/>
        </w:rPr>
        <w:t xml:space="preserve"> the requirements for multiple classifications. </w:t>
      </w:r>
    </w:p>
    <w:tbl>
      <w:tblPr>
        <w:tblW w:w="7560" w:type="dxa"/>
        <w:jc w:val="center"/>
        <w:tblLook w:val="04A0" w:firstRow="1" w:lastRow="0" w:firstColumn="1" w:lastColumn="0" w:noHBand="0" w:noVBand="1"/>
      </w:tblPr>
      <w:tblGrid>
        <w:gridCol w:w="1300"/>
        <w:gridCol w:w="2480"/>
        <w:gridCol w:w="3780"/>
      </w:tblGrid>
      <w:tr w:rsidR="00BA1CDA" w:rsidRPr="00BA1CDA" w14:paraId="5900FFB9" w14:textId="77777777" w:rsidTr="00BA1CDA">
        <w:trPr>
          <w:trHeight w:val="340"/>
          <w:jc w:val="center"/>
        </w:trPr>
        <w:tc>
          <w:tcPr>
            <w:tcW w:w="1300" w:type="dxa"/>
            <w:tcBorders>
              <w:top w:val="nil"/>
              <w:left w:val="nil"/>
              <w:bottom w:val="single" w:sz="8" w:space="0" w:color="auto"/>
              <w:right w:val="nil"/>
            </w:tcBorders>
            <w:shd w:val="clear" w:color="auto" w:fill="auto"/>
            <w:noWrap/>
            <w:vAlign w:val="center"/>
            <w:hideMark/>
          </w:tcPr>
          <w:p w14:paraId="6CCD105D" w14:textId="77777777" w:rsidR="00BA1CDA" w:rsidRPr="00BA1CDA" w:rsidRDefault="00BA1CDA" w:rsidP="00BA1CDA">
            <w:pPr>
              <w:jc w:val="center"/>
              <w:rPr>
                <w:b/>
                <w:bCs/>
                <w:color w:val="000000"/>
                <w:sz w:val="20"/>
                <w:szCs w:val="20"/>
              </w:rPr>
            </w:pPr>
            <w:r w:rsidRPr="00BA1CDA">
              <w:rPr>
                <w:b/>
                <w:bCs/>
                <w:color w:val="000000"/>
                <w:sz w:val="20"/>
                <w:szCs w:val="20"/>
              </w:rPr>
              <w:t>Group</w:t>
            </w:r>
          </w:p>
        </w:tc>
        <w:tc>
          <w:tcPr>
            <w:tcW w:w="2480" w:type="dxa"/>
            <w:tcBorders>
              <w:top w:val="nil"/>
              <w:left w:val="nil"/>
              <w:bottom w:val="single" w:sz="8" w:space="0" w:color="auto"/>
              <w:right w:val="nil"/>
            </w:tcBorders>
            <w:shd w:val="clear" w:color="auto" w:fill="auto"/>
            <w:noWrap/>
            <w:vAlign w:val="center"/>
            <w:hideMark/>
          </w:tcPr>
          <w:p w14:paraId="11F9C3F6" w14:textId="77777777" w:rsidR="00BA1CDA" w:rsidRPr="00BA1CDA" w:rsidRDefault="00BA1CDA" w:rsidP="00BA1CDA">
            <w:pPr>
              <w:jc w:val="center"/>
              <w:rPr>
                <w:b/>
                <w:bCs/>
                <w:color w:val="000000"/>
                <w:sz w:val="20"/>
                <w:szCs w:val="20"/>
              </w:rPr>
            </w:pPr>
            <w:r w:rsidRPr="00BA1CDA">
              <w:rPr>
                <w:b/>
                <w:bCs/>
                <w:color w:val="000000"/>
                <w:sz w:val="20"/>
                <w:szCs w:val="20"/>
              </w:rPr>
              <w:t>Metabolite</w:t>
            </w:r>
          </w:p>
        </w:tc>
        <w:tc>
          <w:tcPr>
            <w:tcW w:w="3780" w:type="dxa"/>
            <w:tcBorders>
              <w:top w:val="nil"/>
              <w:left w:val="nil"/>
              <w:bottom w:val="single" w:sz="8" w:space="0" w:color="auto"/>
              <w:right w:val="nil"/>
            </w:tcBorders>
            <w:shd w:val="clear" w:color="auto" w:fill="auto"/>
            <w:noWrap/>
            <w:vAlign w:val="center"/>
            <w:hideMark/>
          </w:tcPr>
          <w:p w14:paraId="35DF77BB" w14:textId="77777777" w:rsidR="00BA1CDA" w:rsidRPr="00BA1CDA" w:rsidRDefault="00BA1CDA" w:rsidP="00BA1CDA">
            <w:pPr>
              <w:jc w:val="center"/>
              <w:rPr>
                <w:b/>
                <w:bCs/>
                <w:color w:val="000000"/>
                <w:sz w:val="20"/>
                <w:szCs w:val="20"/>
              </w:rPr>
            </w:pPr>
            <w:r w:rsidRPr="00BA1CDA">
              <w:rPr>
                <w:b/>
                <w:bCs/>
                <w:color w:val="000000"/>
                <w:sz w:val="20"/>
                <w:szCs w:val="20"/>
              </w:rPr>
              <w:t>Classification</w:t>
            </w:r>
          </w:p>
        </w:tc>
      </w:tr>
      <w:tr w:rsidR="00BA1CDA" w:rsidRPr="00BA1CDA" w14:paraId="2EF12024" w14:textId="77777777" w:rsidTr="00BA1CDA">
        <w:trPr>
          <w:trHeight w:val="320"/>
          <w:jc w:val="center"/>
        </w:trPr>
        <w:tc>
          <w:tcPr>
            <w:tcW w:w="1300" w:type="dxa"/>
            <w:tcBorders>
              <w:top w:val="nil"/>
              <w:left w:val="nil"/>
              <w:bottom w:val="nil"/>
              <w:right w:val="nil"/>
            </w:tcBorders>
            <w:shd w:val="clear" w:color="auto" w:fill="auto"/>
            <w:noWrap/>
            <w:vAlign w:val="center"/>
            <w:hideMark/>
          </w:tcPr>
          <w:p w14:paraId="165F3E4B" w14:textId="77777777" w:rsidR="00BA1CDA" w:rsidRPr="00BA1CDA" w:rsidRDefault="00BA1CDA" w:rsidP="00BA1CDA">
            <w:pPr>
              <w:rPr>
                <w:b/>
                <w:bCs/>
                <w:color w:val="000000"/>
                <w:sz w:val="20"/>
                <w:szCs w:val="20"/>
              </w:rPr>
            </w:pPr>
            <w:r w:rsidRPr="00BA1CDA">
              <w:rPr>
                <w:b/>
                <w:bCs/>
                <w:color w:val="000000"/>
                <w:sz w:val="20"/>
                <w:szCs w:val="20"/>
              </w:rPr>
              <w:t>Group 1</w:t>
            </w:r>
          </w:p>
        </w:tc>
        <w:tc>
          <w:tcPr>
            <w:tcW w:w="2480" w:type="dxa"/>
            <w:tcBorders>
              <w:top w:val="nil"/>
              <w:left w:val="nil"/>
              <w:bottom w:val="nil"/>
              <w:right w:val="nil"/>
            </w:tcBorders>
            <w:shd w:val="clear" w:color="auto" w:fill="auto"/>
            <w:noWrap/>
            <w:vAlign w:val="center"/>
            <w:hideMark/>
          </w:tcPr>
          <w:p w14:paraId="5EE56DCE" w14:textId="77777777" w:rsidR="00BA1CDA" w:rsidRPr="00BA1CDA" w:rsidRDefault="00BA1CDA" w:rsidP="00BA1CDA">
            <w:pPr>
              <w:rPr>
                <w:color w:val="000000"/>
                <w:sz w:val="20"/>
                <w:szCs w:val="20"/>
              </w:rPr>
            </w:pPr>
            <w:r w:rsidRPr="00BA1CDA">
              <w:rPr>
                <w:color w:val="000000"/>
                <w:sz w:val="20"/>
                <w:szCs w:val="20"/>
              </w:rPr>
              <w:t>Nicotinate</w:t>
            </w:r>
          </w:p>
        </w:tc>
        <w:tc>
          <w:tcPr>
            <w:tcW w:w="3780" w:type="dxa"/>
            <w:tcBorders>
              <w:top w:val="nil"/>
              <w:left w:val="nil"/>
              <w:bottom w:val="nil"/>
              <w:right w:val="nil"/>
            </w:tcBorders>
            <w:shd w:val="clear" w:color="auto" w:fill="auto"/>
            <w:noWrap/>
            <w:vAlign w:val="center"/>
            <w:hideMark/>
          </w:tcPr>
          <w:p w14:paraId="22B25845" w14:textId="77777777" w:rsidR="00BA1CDA" w:rsidRPr="00BA1CDA" w:rsidRDefault="00BA1CDA" w:rsidP="00BA1CDA">
            <w:pPr>
              <w:rPr>
                <w:color w:val="000000"/>
                <w:sz w:val="20"/>
                <w:szCs w:val="20"/>
              </w:rPr>
            </w:pPr>
            <w:r w:rsidRPr="00BA1CDA">
              <w:rPr>
                <w:color w:val="000000"/>
                <w:sz w:val="20"/>
                <w:szCs w:val="20"/>
              </w:rPr>
              <w:t>VIP score</w:t>
            </w:r>
          </w:p>
        </w:tc>
      </w:tr>
      <w:tr w:rsidR="00BA1CDA" w:rsidRPr="00BA1CDA" w14:paraId="44299DEF" w14:textId="77777777" w:rsidTr="00BA1CDA">
        <w:trPr>
          <w:trHeight w:val="320"/>
          <w:jc w:val="center"/>
        </w:trPr>
        <w:tc>
          <w:tcPr>
            <w:tcW w:w="1300" w:type="dxa"/>
            <w:tcBorders>
              <w:top w:val="nil"/>
              <w:left w:val="nil"/>
              <w:bottom w:val="nil"/>
              <w:right w:val="nil"/>
            </w:tcBorders>
            <w:shd w:val="clear" w:color="auto" w:fill="auto"/>
            <w:noWrap/>
            <w:hideMark/>
          </w:tcPr>
          <w:p w14:paraId="736ACD15"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634A8DD2" w14:textId="77777777" w:rsidR="00BA1CDA" w:rsidRPr="00BA1CDA" w:rsidRDefault="00BA1CDA" w:rsidP="00BA1CDA">
            <w:pPr>
              <w:rPr>
                <w:color w:val="000000"/>
                <w:sz w:val="20"/>
                <w:szCs w:val="20"/>
              </w:rPr>
            </w:pPr>
            <w:r w:rsidRPr="00BA1CDA">
              <w:rPr>
                <w:color w:val="000000"/>
                <w:sz w:val="20"/>
                <w:szCs w:val="20"/>
              </w:rPr>
              <w:t>Cytidine</w:t>
            </w:r>
          </w:p>
        </w:tc>
        <w:tc>
          <w:tcPr>
            <w:tcW w:w="3780" w:type="dxa"/>
            <w:tcBorders>
              <w:top w:val="nil"/>
              <w:left w:val="nil"/>
              <w:bottom w:val="nil"/>
              <w:right w:val="nil"/>
            </w:tcBorders>
            <w:shd w:val="clear" w:color="auto" w:fill="auto"/>
            <w:noWrap/>
            <w:vAlign w:val="center"/>
            <w:hideMark/>
          </w:tcPr>
          <w:p w14:paraId="3E2FA068" w14:textId="77777777" w:rsidR="00BA1CDA" w:rsidRPr="00BA1CDA" w:rsidRDefault="00BA1CDA" w:rsidP="00BA1CDA">
            <w:pPr>
              <w:rPr>
                <w:color w:val="000000"/>
                <w:sz w:val="20"/>
                <w:szCs w:val="20"/>
              </w:rPr>
            </w:pPr>
            <w:r w:rsidRPr="00BA1CDA">
              <w:rPr>
                <w:color w:val="000000"/>
                <w:sz w:val="20"/>
                <w:szCs w:val="20"/>
              </w:rPr>
              <w:t>VIP score</w:t>
            </w:r>
          </w:p>
        </w:tc>
      </w:tr>
      <w:tr w:rsidR="00BA1CDA" w:rsidRPr="00BA1CDA" w14:paraId="1C6C37FD" w14:textId="77777777" w:rsidTr="00BA1CDA">
        <w:trPr>
          <w:trHeight w:val="320"/>
          <w:jc w:val="center"/>
        </w:trPr>
        <w:tc>
          <w:tcPr>
            <w:tcW w:w="1300" w:type="dxa"/>
            <w:tcBorders>
              <w:top w:val="nil"/>
              <w:left w:val="nil"/>
              <w:bottom w:val="nil"/>
              <w:right w:val="nil"/>
            </w:tcBorders>
            <w:shd w:val="clear" w:color="auto" w:fill="auto"/>
            <w:noWrap/>
            <w:hideMark/>
          </w:tcPr>
          <w:p w14:paraId="0B9C9FBC"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12A8B4D5" w14:textId="77777777" w:rsidR="00BA1CDA" w:rsidRPr="00BA1CDA" w:rsidRDefault="00BA1CDA" w:rsidP="00BA1CDA">
            <w:pPr>
              <w:rPr>
                <w:color w:val="000000"/>
                <w:sz w:val="20"/>
                <w:szCs w:val="20"/>
              </w:rPr>
            </w:pPr>
            <w:r w:rsidRPr="000245E2">
              <w:rPr>
                <w:i/>
                <w:iCs/>
                <w:color w:val="000000"/>
                <w:sz w:val="20"/>
                <w:szCs w:val="20"/>
              </w:rPr>
              <w:t>N</w:t>
            </w:r>
            <w:r w:rsidRPr="00BA1CDA">
              <w:rPr>
                <w:color w:val="000000"/>
                <w:sz w:val="20"/>
                <w:szCs w:val="20"/>
              </w:rPr>
              <w:t>-</w:t>
            </w:r>
            <w:proofErr w:type="spellStart"/>
            <w:r w:rsidRPr="00BA1CDA">
              <w:rPr>
                <w:color w:val="000000"/>
                <w:sz w:val="20"/>
                <w:szCs w:val="20"/>
              </w:rPr>
              <w:t>Acetylglutamate</w:t>
            </w:r>
            <w:proofErr w:type="spellEnd"/>
          </w:p>
        </w:tc>
        <w:tc>
          <w:tcPr>
            <w:tcW w:w="3780" w:type="dxa"/>
            <w:tcBorders>
              <w:top w:val="nil"/>
              <w:left w:val="nil"/>
              <w:bottom w:val="nil"/>
              <w:right w:val="nil"/>
            </w:tcBorders>
            <w:shd w:val="clear" w:color="auto" w:fill="auto"/>
            <w:noWrap/>
            <w:vAlign w:val="center"/>
            <w:hideMark/>
          </w:tcPr>
          <w:p w14:paraId="6D2E186E" w14:textId="77777777" w:rsidR="00BA1CDA" w:rsidRPr="00BA1CDA" w:rsidRDefault="00BA1CDA" w:rsidP="00BA1CDA">
            <w:pPr>
              <w:rPr>
                <w:color w:val="000000"/>
                <w:sz w:val="20"/>
                <w:szCs w:val="20"/>
              </w:rPr>
            </w:pPr>
            <w:r w:rsidRPr="00BA1CDA">
              <w:rPr>
                <w:color w:val="000000"/>
                <w:sz w:val="20"/>
                <w:szCs w:val="20"/>
              </w:rPr>
              <w:t>VIP score, impacted pathway(s), amino acid</w:t>
            </w:r>
          </w:p>
        </w:tc>
      </w:tr>
      <w:tr w:rsidR="00BA1CDA" w:rsidRPr="00BA1CDA" w14:paraId="409112F4" w14:textId="77777777" w:rsidTr="00BA1CDA">
        <w:trPr>
          <w:trHeight w:val="320"/>
          <w:jc w:val="center"/>
        </w:trPr>
        <w:tc>
          <w:tcPr>
            <w:tcW w:w="1300" w:type="dxa"/>
            <w:tcBorders>
              <w:top w:val="nil"/>
              <w:left w:val="nil"/>
              <w:bottom w:val="nil"/>
              <w:right w:val="nil"/>
            </w:tcBorders>
            <w:shd w:val="clear" w:color="auto" w:fill="auto"/>
            <w:noWrap/>
            <w:hideMark/>
          </w:tcPr>
          <w:p w14:paraId="7EAC9A7B"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3EAF5C04" w14:textId="77777777" w:rsidR="00BA1CDA" w:rsidRPr="00BA1CDA" w:rsidRDefault="00BA1CDA" w:rsidP="00BA1CDA">
            <w:pPr>
              <w:rPr>
                <w:color w:val="000000"/>
                <w:sz w:val="20"/>
                <w:szCs w:val="20"/>
              </w:rPr>
            </w:pPr>
            <w:proofErr w:type="spellStart"/>
            <w:r w:rsidRPr="00BA1CDA">
              <w:rPr>
                <w:color w:val="000000"/>
                <w:sz w:val="20"/>
                <w:szCs w:val="20"/>
              </w:rPr>
              <w:t>Xanthosine</w:t>
            </w:r>
            <w:proofErr w:type="spellEnd"/>
          </w:p>
        </w:tc>
        <w:tc>
          <w:tcPr>
            <w:tcW w:w="3780" w:type="dxa"/>
            <w:tcBorders>
              <w:top w:val="nil"/>
              <w:left w:val="nil"/>
              <w:bottom w:val="nil"/>
              <w:right w:val="nil"/>
            </w:tcBorders>
            <w:shd w:val="clear" w:color="auto" w:fill="auto"/>
            <w:noWrap/>
            <w:vAlign w:val="center"/>
            <w:hideMark/>
          </w:tcPr>
          <w:p w14:paraId="6869DEB1" w14:textId="77777777" w:rsidR="00BA1CDA" w:rsidRPr="00BA1CDA" w:rsidRDefault="00BA1CDA" w:rsidP="00BA1CDA">
            <w:pPr>
              <w:rPr>
                <w:color w:val="000000"/>
                <w:sz w:val="20"/>
                <w:szCs w:val="20"/>
              </w:rPr>
            </w:pPr>
            <w:r w:rsidRPr="00BA1CDA">
              <w:rPr>
                <w:color w:val="000000"/>
                <w:sz w:val="20"/>
                <w:szCs w:val="20"/>
              </w:rPr>
              <w:t>VIP score</w:t>
            </w:r>
          </w:p>
        </w:tc>
      </w:tr>
      <w:tr w:rsidR="00BA1CDA" w:rsidRPr="00BA1CDA" w14:paraId="5422AA30" w14:textId="77777777" w:rsidTr="00BA1CDA">
        <w:trPr>
          <w:trHeight w:val="320"/>
          <w:jc w:val="center"/>
        </w:trPr>
        <w:tc>
          <w:tcPr>
            <w:tcW w:w="1300" w:type="dxa"/>
            <w:tcBorders>
              <w:top w:val="nil"/>
              <w:left w:val="nil"/>
              <w:bottom w:val="nil"/>
              <w:right w:val="nil"/>
            </w:tcBorders>
            <w:shd w:val="clear" w:color="auto" w:fill="auto"/>
            <w:noWrap/>
            <w:hideMark/>
          </w:tcPr>
          <w:p w14:paraId="1890EEA3"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0B1FAE72" w14:textId="77777777" w:rsidR="00BA1CDA" w:rsidRPr="00BA1CDA" w:rsidRDefault="00BA1CDA" w:rsidP="00BA1CDA">
            <w:pPr>
              <w:rPr>
                <w:color w:val="000000"/>
                <w:sz w:val="20"/>
                <w:szCs w:val="20"/>
              </w:rPr>
            </w:pPr>
            <w:r w:rsidRPr="00BA1CDA">
              <w:rPr>
                <w:color w:val="000000"/>
                <w:sz w:val="20"/>
                <w:szCs w:val="20"/>
              </w:rPr>
              <w:t>Taurine</w:t>
            </w:r>
          </w:p>
        </w:tc>
        <w:tc>
          <w:tcPr>
            <w:tcW w:w="3780" w:type="dxa"/>
            <w:tcBorders>
              <w:top w:val="nil"/>
              <w:left w:val="nil"/>
              <w:bottom w:val="nil"/>
              <w:right w:val="nil"/>
            </w:tcBorders>
            <w:shd w:val="clear" w:color="auto" w:fill="auto"/>
            <w:noWrap/>
            <w:vAlign w:val="center"/>
            <w:hideMark/>
          </w:tcPr>
          <w:p w14:paraId="59740CFA" w14:textId="77777777" w:rsidR="00BA1CDA" w:rsidRPr="00BA1CDA" w:rsidRDefault="00BA1CDA" w:rsidP="00BA1CDA">
            <w:pPr>
              <w:rPr>
                <w:color w:val="000000"/>
                <w:sz w:val="20"/>
                <w:szCs w:val="20"/>
              </w:rPr>
            </w:pPr>
            <w:r w:rsidRPr="00BA1CDA">
              <w:rPr>
                <w:color w:val="000000"/>
                <w:sz w:val="20"/>
                <w:szCs w:val="20"/>
              </w:rPr>
              <w:t>VIP score, impacted pathway(s), amino acid</w:t>
            </w:r>
          </w:p>
        </w:tc>
      </w:tr>
      <w:tr w:rsidR="00BA1CDA" w:rsidRPr="00BA1CDA" w14:paraId="2AFF807F" w14:textId="77777777" w:rsidTr="00BA1CDA">
        <w:trPr>
          <w:trHeight w:val="320"/>
          <w:jc w:val="center"/>
        </w:trPr>
        <w:tc>
          <w:tcPr>
            <w:tcW w:w="1300" w:type="dxa"/>
            <w:tcBorders>
              <w:top w:val="nil"/>
              <w:left w:val="nil"/>
              <w:bottom w:val="nil"/>
              <w:right w:val="nil"/>
            </w:tcBorders>
            <w:shd w:val="clear" w:color="auto" w:fill="auto"/>
            <w:noWrap/>
            <w:hideMark/>
          </w:tcPr>
          <w:p w14:paraId="50E7C555"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668A3C2C" w14:textId="77777777" w:rsidR="00BA1CDA" w:rsidRPr="00BA1CDA" w:rsidRDefault="00BA1CDA" w:rsidP="00BA1CDA">
            <w:pPr>
              <w:rPr>
                <w:color w:val="000000"/>
                <w:sz w:val="20"/>
                <w:szCs w:val="20"/>
              </w:rPr>
            </w:pPr>
            <w:r w:rsidRPr="000245E2">
              <w:rPr>
                <w:i/>
                <w:iCs/>
                <w:color w:val="000000"/>
                <w:sz w:val="20"/>
                <w:szCs w:val="20"/>
              </w:rPr>
              <w:t>N</w:t>
            </w:r>
            <w:r w:rsidRPr="00BA1CDA">
              <w:rPr>
                <w:color w:val="000000"/>
                <w:sz w:val="20"/>
                <w:szCs w:val="20"/>
              </w:rPr>
              <w:t>-Acetylglucosamine</w:t>
            </w:r>
          </w:p>
        </w:tc>
        <w:tc>
          <w:tcPr>
            <w:tcW w:w="3780" w:type="dxa"/>
            <w:tcBorders>
              <w:top w:val="nil"/>
              <w:left w:val="nil"/>
              <w:bottom w:val="nil"/>
              <w:right w:val="nil"/>
            </w:tcBorders>
            <w:shd w:val="clear" w:color="auto" w:fill="auto"/>
            <w:noWrap/>
            <w:vAlign w:val="center"/>
            <w:hideMark/>
          </w:tcPr>
          <w:p w14:paraId="60334C35" w14:textId="77777777" w:rsidR="00BA1CDA" w:rsidRPr="00BA1CDA" w:rsidRDefault="00BA1CDA" w:rsidP="00BA1CDA">
            <w:pPr>
              <w:rPr>
                <w:color w:val="000000"/>
                <w:sz w:val="20"/>
                <w:szCs w:val="20"/>
              </w:rPr>
            </w:pPr>
            <w:r w:rsidRPr="00BA1CDA">
              <w:rPr>
                <w:color w:val="000000"/>
                <w:sz w:val="20"/>
                <w:szCs w:val="20"/>
              </w:rPr>
              <w:t>VIP score, impacted pathway(s)</w:t>
            </w:r>
          </w:p>
        </w:tc>
      </w:tr>
      <w:tr w:rsidR="00BA1CDA" w:rsidRPr="00BA1CDA" w14:paraId="734F5361" w14:textId="77777777" w:rsidTr="00BA1CDA">
        <w:trPr>
          <w:trHeight w:val="320"/>
          <w:jc w:val="center"/>
        </w:trPr>
        <w:tc>
          <w:tcPr>
            <w:tcW w:w="1300" w:type="dxa"/>
            <w:tcBorders>
              <w:top w:val="nil"/>
              <w:left w:val="nil"/>
              <w:bottom w:val="nil"/>
              <w:right w:val="nil"/>
            </w:tcBorders>
            <w:shd w:val="clear" w:color="auto" w:fill="auto"/>
            <w:noWrap/>
            <w:hideMark/>
          </w:tcPr>
          <w:p w14:paraId="26F1498D"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119F6FA8" w14:textId="77777777" w:rsidR="00BA1CDA" w:rsidRPr="00BA1CDA" w:rsidRDefault="00BA1CDA" w:rsidP="00BA1CDA">
            <w:pPr>
              <w:rPr>
                <w:color w:val="000000"/>
                <w:sz w:val="20"/>
                <w:szCs w:val="20"/>
              </w:rPr>
            </w:pPr>
            <w:r w:rsidRPr="00BA1CDA">
              <w:rPr>
                <w:color w:val="000000"/>
                <w:sz w:val="20"/>
                <w:szCs w:val="20"/>
              </w:rPr>
              <w:t>Succinate/Methylmalonate</w:t>
            </w:r>
          </w:p>
        </w:tc>
        <w:tc>
          <w:tcPr>
            <w:tcW w:w="3780" w:type="dxa"/>
            <w:tcBorders>
              <w:top w:val="nil"/>
              <w:left w:val="nil"/>
              <w:bottom w:val="nil"/>
              <w:right w:val="nil"/>
            </w:tcBorders>
            <w:shd w:val="clear" w:color="auto" w:fill="auto"/>
            <w:noWrap/>
            <w:vAlign w:val="center"/>
            <w:hideMark/>
          </w:tcPr>
          <w:p w14:paraId="2C8B33CF" w14:textId="77777777" w:rsidR="00BA1CDA" w:rsidRPr="00BA1CDA" w:rsidRDefault="00BA1CDA" w:rsidP="00BA1CDA">
            <w:pPr>
              <w:rPr>
                <w:color w:val="000000"/>
                <w:sz w:val="20"/>
                <w:szCs w:val="20"/>
              </w:rPr>
            </w:pPr>
            <w:r w:rsidRPr="00BA1CDA">
              <w:rPr>
                <w:color w:val="000000"/>
                <w:sz w:val="20"/>
                <w:szCs w:val="20"/>
              </w:rPr>
              <w:t>VIP score, impacted pathway(s), amino acid</w:t>
            </w:r>
          </w:p>
        </w:tc>
      </w:tr>
      <w:tr w:rsidR="00BA1CDA" w:rsidRPr="00BA1CDA" w14:paraId="684991DF" w14:textId="77777777" w:rsidTr="00BA1CDA">
        <w:trPr>
          <w:trHeight w:val="320"/>
          <w:jc w:val="center"/>
        </w:trPr>
        <w:tc>
          <w:tcPr>
            <w:tcW w:w="1300" w:type="dxa"/>
            <w:tcBorders>
              <w:top w:val="nil"/>
              <w:left w:val="nil"/>
              <w:bottom w:val="nil"/>
              <w:right w:val="nil"/>
            </w:tcBorders>
            <w:shd w:val="clear" w:color="auto" w:fill="auto"/>
            <w:noWrap/>
            <w:hideMark/>
          </w:tcPr>
          <w:p w14:paraId="453E9F82"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0E7A0E07" w14:textId="77777777" w:rsidR="00BA1CDA" w:rsidRPr="00BA1CDA" w:rsidRDefault="00BA1CDA" w:rsidP="00BA1CDA">
            <w:pPr>
              <w:rPr>
                <w:color w:val="000000"/>
                <w:sz w:val="20"/>
                <w:szCs w:val="20"/>
              </w:rPr>
            </w:pPr>
            <w:r w:rsidRPr="00BA1CDA">
              <w:rPr>
                <w:color w:val="000000"/>
                <w:sz w:val="20"/>
                <w:szCs w:val="20"/>
              </w:rPr>
              <w:t>alpha-Ketoglutarate</w:t>
            </w:r>
          </w:p>
        </w:tc>
        <w:tc>
          <w:tcPr>
            <w:tcW w:w="3780" w:type="dxa"/>
            <w:tcBorders>
              <w:top w:val="nil"/>
              <w:left w:val="nil"/>
              <w:bottom w:val="nil"/>
              <w:right w:val="nil"/>
            </w:tcBorders>
            <w:shd w:val="clear" w:color="auto" w:fill="auto"/>
            <w:noWrap/>
            <w:vAlign w:val="center"/>
            <w:hideMark/>
          </w:tcPr>
          <w:p w14:paraId="7B78E72D" w14:textId="77777777" w:rsidR="00BA1CDA" w:rsidRPr="00BA1CDA" w:rsidRDefault="00BA1CDA" w:rsidP="00BA1CDA">
            <w:pPr>
              <w:rPr>
                <w:color w:val="000000"/>
                <w:sz w:val="20"/>
                <w:szCs w:val="20"/>
              </w:rPr>
            </w:pPr>
            <w:r w:rsidRPr="00BA1CDA">
              <w:rPr>
                <w:color w:val="000000"/>
                <w:sz w:val="20"/>
                <w:szCs w:val="20"/>
              </w:rPr>
              <w:t>VIP score, impacted pathway(s), amino acid</w:t>
            </w:r>
          </w:p>
        </w:tc>
      </w:tr>
      <w:tr w:rsidR="00BA1CDA" w:rsidRPr="00BA1CDA" w14:paraId="6C91ED69" w14:textId="77777777" w:rsidTr="00BA1CDA">
        <w:trPr>
          <w:trHeight w:val="320"/>
          <w:jc w:val="center"/>
        </w:trPr>
        <w:tc>
          <w:tcPr>
            <w:tcW w:w="1300" w:type="dxa"/>
            <w:tcBorders>
              <w:top w:val="nil"/>
              <w:left w:val="nil"/>
              <w:bottom w:val="nil"/>
              <w:right w:val="nil"/>
            </w:tcBorders>
            <w:shd w:val="clear" w:color="auto" w:fill="auto"/>
            <w:noWrap/>
            <w:hideMark/>
          </w:tcPr>
          <w:p w14:paraId="696E00D6"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3C22F001" w14:textId="77777777" w:rsidR="00BA1CDA" w:rsidRPr="00BA1CDA" w:rsidRDefault="00BA1CDA" w:rsidP="00BA1CDA">
            <w:pPr>
              <w:rPr>
                <w:color w:val="000000"/>
                <w:sz w:val="20"/>
                <w:szCs w:val="20"/>
              </w:rPr>
            </w:pPr>
            <w:r w:rsidRPr="00BA1CDA">
              <w:rPr>
                <w:color w:val="000000"/>
                <w:sz w:val="20"/>
                <w:szCs w:val="20"/>
              </w:rPr>
              <w:t>Glutamate</w:t>
            </w:r>
          </w:p>
        </w:tc>
        <w:tc>
          <w:tcPr>
            <w:tcW w:w="3780" w:type="dxa"/>
            <w:tcBorders>
              <w:top w:val="nil"/>
              <w:left w:val="nil"/>
              <w:bottom w:val="nil"/>
              <w:right w:val="nil"/>
            </w:tcBorders>
            <w:shd w:val="clear" w:color="auto" w:fill="auto"/>
            <w:noWrap/>
            <w:vAlign w:val="center"/>
            <w:hideMark/>
          </w:tcPr>
          <w:p w14:paraId="235E1D2C"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571CCCCD" w14:textId="77777777" w:rsidTr="00BA1CDA">
        <w:trPr>
          <w:trHeight w:val="320"/>
          <w:jc w:val="center"/>
        </w:trPr>
        <w:tc>
          <w:tcPr>
            <w:tcW w:w="1300" w:type="dxa"/>
            <w:tcBorders>
              <w:top w:val="nil"/>
              <w:left w:val="nil"/>
              <w:bottom w:val="nil"/>
              <w:right w:val="nil"/>
            </w:tcBorders>
            <w:shd w:val="clear" w:color="auto" w:fill="auto"/>
            <w:noWrap/>
            <w:hideMark/>
          </w:tcPr>
          <w:p w14:paraId="354DB979"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01D13931" w14:textId="77777777" w:rsidR="00BA1CDA" w:rsidRPr="00BA1CDA" w:rsidRDefault="00BA1CDA" w:rsidP="00BA1CDA">
            <w:pPr>
              <w:rPr>
                <w:color w:val="000000"/>
                <w:sz w:val="20"/>
                <w:szCs w:val="20"/>
              </w:rPr>
            </w:pPr>
            <w:r w:rsidRPr="00BA1CDA">
              <w:rPr>
                <w:color w:val="000000"/>
                <w:sz w:val="20"/>
                <w:szCs w:val="20"/>
              </w:rPr>
              <w:t>Creatine</w:t>
            </w:r>
          </w:p>
        </w:tc>
        <w:tc>
          <w:tcPr>
            <w:tcW w:w="3780" w:type="dxa"/>
            <w:tcBorders>
              <w:top w:val="nil"/>
              <w:left w:val="nil"/>
              <w:bottom w:val="nil"/>
              <w:right w:val="nil"/>
            </w:tcBorders>
            <w:shd w:val="clear" w:color="auto" w:fill="auto"/>
            <w:noWrap/>
            <w:vAlign w:val="center"/>
            <w:hideMark/>
          </w:tcPr>
          <w:p w14:paraId="528BC54C" w14:textId="77777777" w:rsidR="00BA1CDA" w:rsidRPr="00BA1CDA" w:rsidRDefault="00BA1CDA" w:rsidP="00BA1CDA">
            <w:pPr>
              <w:rPr>
                <w:color w:val="000000"/>
                <w:sz w:val="20"/>
                <w:szCs w:val="20"/>
              </w:rPr>
            </w:pPr>
            <w:r w:rsidRPr="00BA1CDA">
              <w:rPr>
                <w:color w:val="000000"/>
                <w:sz w:val="20"/>
                <w:szCs w:val="20"/>
              </w:rPr>
              <w:t>VIP score, impacted pathway(s), amino acid</w:t>
            </w:r>
          </w:p>
        </w:tc>
      </w:tr>
      <w:tr w:rsidR="00BA1CDA" w:rsidRPr="00BA1CDA" w14:paraId="087ACBB8" w14:textId="77777777" w:rsidTr="00BA1CDA">
        <w:trPr>
          <w:trHeight w:val="320"/>
          <w:jc w:val="center"/>
        </w:trPr>
        <w:tc>
          <w:tcPr>
            <w:tcW w:w="1300" w:type="dxa"/>
            <w:tcBorders>
              <w:top w:val="nil"/>
              <w:left w:val="nil"/>
              <w:bottom w:val="nil"/>
              <w:right w:val="nil"/>
            </w:tcBorders>
            <w:shd w:val="clear" w:color="auto" w:fill="auto"/>
            <w:noWrap/>
            <w:hideMark/>
          </w:tcPr>
          <w:p w14:paraId="06E9BD4D"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500FEADE" w14:textId="77777777" w:rsidR="00BA1CDA" w:rsidRPr="00BA1CDA" w:rsidRDefault="00BA1CDA" w:rsidP="00BA1CDA">
            <w:pPr>
              <w:rPr>
                <w:color w:val="000000"/>
                <w:sz w:val="20"/>
                <w:szCs w:val="20"/>
              </w:rPr>
            </w:pPr>
            <w:proofErr w:type="spellStart"/>
            <w:r w:rsidRPr="00BA1CDA">
              <w:rPr>
                <w:color w:val="000000"/>
                <w:sz w:val="20"/>
                <w:szCs w:val="20"/>
              </w:rPr>
              <w:t>Ophthalmate</w:t>
            </w:r>
            <w:proofErr w:type="spellEnd"/>
          </w:p>
        </w:tc>
        <w:tc>
          <w:tcPr>
            <w:tcW w:w="3780" w:type="dxa"/>
            <w:tcBorders>
              <w:top w:val="nil"/>
              <w:left w:val="nil"/>
              <w:bottom w:val="nil"/>
              <w:right w:val="nil"/>
            </w:tcBorders>
            <w:shd w:val="clear" w:color="auto" w:fill="auto"/>
            <w:noWrap/>
            <w:vAlign w:val="center"/>
            <w:hideMark/>
          </w:tcPr>
          <w:p w14:paraId="0DB233D3" w14:textId="77777777" w:rsidR="00BA1CDA" w:rsidRPr="00BA1CDA" w:rsidRDefault="00BA1CDA" w:rsidP="00BA1CDA">
            <w:pPr>
              <w:rPr>
                <w:color w:val="000000"/>
                <w:sz w:val="20"/>
                <w:szCs w:val="20"/>
              </w:rPr>
            </w:pPr>
            <w:r w:rsidRPr="00BA1CDA">
              <w:rPr>
                <w:color w:val="000000"/>
                <w:sz w:val="20"/>
                <w:szCs w:val="20"/>
              </w:rPr>
              <w:t>VIP score, amino acid</w:t>
            </w:r>
          </w:p>
        </w:tc>
      </w:tr>
      <w:tr w:rsidR="00BA1CDA" w:rsidRPr="00BA1CDA" w14:paraId="24254297" w14:textId="77777777" w:rsidTr="00BA1CDA">
        <w:trPr>
          <w:trHeight w:val="320"/>
          <w:jc w:val="center"/>
        </w:trPr>
        <w:tc>
          <w:tcPr>
            <w:tcW w:w="1300" w:type="dxa"/>
            <w:tcBorders>
              <w:top w:val="nil"/>
              <w:left w:val="nil"/>
              <w:bottom w:val="nil"/>
              <w:right w:val="nil"/>
            </w:tcBorders>
            <w:shd w:val="clear" w:color="auto" w:fill="auto"/>
            <w:noWrap/>
            <w:hideMark/>
          </w:tcPr>
          <w:p w14:paraId="69E60FCF"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39F95A5B" w14:textId="77777777" w:rsidR="00BA1CDA" w:rsidRPr="00BA1CDA" w:rsidRDefault="00BA1CDA" w:rsidP="00BA1CDA">
            <w:pPr>
              <w:rPr>
                <w:color w:val="000000"/>
                <w:sz w:val="20"/>
                <w:szCs w:val="20"/>
              </w:rPr>
            </w:pPr>
            <w:r w:rsidRPr="00BA1CDA">
              <w:rPr>
                <w:color w:val="000000"/>
                <w:sz w:val="20"/>
                <w:szCs w:val="20"/>
              </w:rPr>
              <w:t>3-Methylthiopropionate</w:t>
            </w:r>
          </w:p>
        </w:tc>
        <w:tc>
          <w:tcPr>
            <w:tcW w:w="3780" w:type="dxa"/>
            <w:tcBorders>
              <w:top w:val="nil"/>
              <w:left w:val="nil"/>
              <w:bottom w:val="nil"/>
              <w:right w:val="nil"/>
            </w:tcBorders>
            <w:shd w:val="clear" w:color="auto" w:fill="auto"/>
            <w:noWrap/>
            <w:vAlign w:val="center"/>
            <w:hideMark/>
          </w:tcPr>
          <w:p w14:paraId="2E0C2CF3" w14:textId="77777777" w:rsidR="00BA1CDA" w:rsidRPr="00BA1CDA" w:rsidRDefault="00BA1CDA" w:rsidP="00BA1CDA">
            <w:pPr>
              <w:rPr>
                <w:color w:val="000000"/>
                <w:sz w:val="20"/>
                <w:szCs w:val="20"/>
              </w:rPr>
            </w:pPr>
            <w:r w:rsidRPr="00BA1CDA">
              <w:rPr>
                <w:color w:val="000000"/>
                <w:sz w:val="20"/>
                <w:szCs w:val="20"/>
              </w:rPr>
              <w:t>VIP score</w:t>
            </w:r>
          </w:p>
        </w:tc>
      </w:tr>
      <w:tr w:rsidR="00BA1CDA" w:rsidRPr="00BA1CDA" w14:paraId="5D057C5E" w14:textId="77777777" w:rsidTr="00BA1CDA">
        <w:trPr>
          <w:trHeight w:val="320"/>
          <w:jc w:val="center"/>
        </w:trPr>
        <w:tc>
          <w:tcPr>
            <w:tcW w:w="1300" w:type="dxa"/>
            <w:tcBorders>
              <w:top w:val="nil"/>
              <w:left w:val="nil"/>
              <w:bottom w:val="nil"/>
              <w:right w:val="nil"/>
            </w:tcBorders>
            <w:shd w:val="clear" w:color="auto" w:fill="auto"/>
            <w:noWrap/>
            <w:hideMark/>
          </w:tcPr>
          <w:p w14:paraId="44786C4D"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5ADFB0D2" w14:textId="77777777" w:rsidR="00BA1CDA" w:rsidRPr="00BA1CDA" w:rsidRDefault="00BA1CDA" w:rsidP="00BA1CDA">
            <w:pPr>
              <w:rPr>
                <w:color w:val="000000"/>
                <w:sz w:val="20"/>
                <w:szCs w:val="20"/>
              </w:rPr>
            </w:pPr>
            <w:r w:rsidRPr="00BA1CDA">
              <w:rPr>
                <w:color w:val="000000"/>
                <w:sz w:val="20"/>
                <w:szCs w:val="20"/>
              </w:rPr>
              <w:t>Pyruvate</w:t>
            </w:r>
          </w:p>
        </w:tc>
        <w:tc>
          <w:tcPr>
            <w:tcW w:w="3780" w:type="dxa"/>
            <w:tcBorders>
              <w:top w:val="nil"/>
              <w:left w:val="nil"/>
              <w:bottom w:val="nil"/>
              <w:right w:val="nil"/>
            </w:tcBorders>
            <w:shd w:val="clear" w:color="auto" w:fill="auto"/>
            <w:noWrap/>
            <w:vAlign w:val="center"/>
            <w:hideMark/>
          </w:tcPr>
          <w:p w14:paraId="528F42E0"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27F9069F" w14:textId="77777777" w:rsidTr="00BA1CDA">
        <w:trPr>
          <w:trHeight w:val="320"/>
          <w:jc w:val="center"/>
        </w:trPr>
        <w:tc>
          <w:tcPr>
            <w:tcW w:w="1300" w:type="dxa"/>
            <w:tcBorders>
              <w:top w:val="nil"/>
              <w:left w:val="nil"/>
              <w:bottom w:val="nil"/>
              <w:right w:val="nil"/>
            </w:tcBorders>
            <w:shd w:val="clear" w:color="auto" w:fill="auto"/>
            <w:noWrap/>
            <w:vAlign w:val="center"/>
            <w:hideMark/>
          </w:tcPr>
          <w:p w14:paraId="3680F8B1" w14:textId="77777777" w:rsidR="00BA1CDA" w:rsidRPr="00BA1CDA" w:rsidRDefault="00BA1CDA" w:rsidP="00BA1CDA">
            <w:pPr>
              <w:rPr>
                <w:b/>
                <w:bCs/>
                <w:color w:val="000000"/>
                <w:sz w:val="20"/>
                <w:szCs w:val="20"/>
              </w:rPr>
            </w:pPr>
            <w:r w:rsidRPr="00BA1CDA">
              <w:rPr>
                <w:b/>
                <w:bCs/>
                <w:color w:val="000000"/>
                <w:sz w:val="20"/>
                <w:szCs w:val="20"/>
              </w:rPr>
              <w:t>Group 2</w:t>
            </w:r>
          </w:p>
        </w:tc>
        <w:tc>
          <w:tcPr>
            <w:tcW w:w="2480" w:type="dxa"/>
            <w:tcBorders>
              <w:top w:val="nil"/>
              <w:left w:val="nil"/>
              <w:bottom w:val="nil"/>
              <w:right w:val="nil"/>
            </w:tcBorders>
            <w:shd w:val="clear" w:color="auto" w:fill="auto"/>
            <w:noWrap/>
            <w:vAlign w:val="center"/>
            <w:hideMark/>
          </w:tcPr>
          <w:p w14:paraId="0CD17047" w14:textId="77777777" w:rsidR="00BA1CDA" w:rsidRPr="00BA1CDA" w:rsidRDefault="00BA1CDA" w:rsidP="00BA1CDA">
            <w:pPr>
              <w:rPr>
                <w:color w:val="000000"/>
                <w:sz w:val="20"/>
                <w:szCs w:val="20"/>
              </w:rPr>
            </w:pPr>
            <w:r w:rsidRPr="00BA1CDA">
              <w:rPr>
                <w:color w:val="000000"/>
                <w:sz w:val="20"/>
                <w:szCs w:val="20"/>
              </w:rPr>
              <w:t>UDP-glucose</w:t>
            </w:r>
          </w:p>
        </w:tc>
        <w:tc>
          <w:tcPr>
            <w:tcW w:w="3780" w:type="dxa"/>
            <w:tcBorders>
              <w:top w:val="nil"/>
              <w:left w:val="nil"/>
              <w:bottom w:val="nil"/>
              <w:right w:val="nil"/>
            </w:tcBorders>
            <w:shd w:val="clear" w:color="auto" w:fill="auto"/>
            <w:noWrap/>
            <w:vAlign w:val="center"/>
            <w:hideMark/>
          </w:tcPr>
          <w:p w14:paraId="59CCFC54" w14:textId="77777777" w:rsidR="00BA1CDA" w:rsidRPr="00BA1CDA" w:rsidRDefault="00BA1CDA" w:rsidP="00BA1CDA">
            <w:pPr>
              <w:rPr>
                <w:color w:val="000000"/>
                <w:sz w:val="20"/>
                <w:szCs w:val="20"/>
              </w:rPr>
            </w:pPr>
            <w:r w:rsidRPr="00BA1CDA">
              <w:rPr>
                <w:color w:val="000000"/>
                <w:sz w:val="20"/>
                <w:szCs w:val="20"/>
              </w:rPr>
              <w:t>Impacted pathway(s)</w:t>
            </w:r>
          </w:p>
        </w:tc>
      </w:tr>
      <w:tr w:rsidR="00BA1CDA" w:rsidRPr="00BA1CDA" w14:paraId="3D16338B" w14:textId="77777777" w:rsidTr="00BA1CDA">
        <w:trPr>
          <w:trHeight w:val="320"/>
          <w:jc w:val="center"/>
        </w:trPr>
        <w:tc>
          <w:tcPr>
            <w:tcW w:w="1300" w:type="dxa"/>
            <w:tcBorders>
              <w:top w:val="nil"/>
              <w:left w:val="nil"/>
              <w:bottom w:val="nil"/>
              <w:right w:val="nil"/>
            </w:tcBorders>
            <w:shd w:val="clear" w:color="auto" w:fill="auto"/>
            <w:noWrap/>
            <w:hideMark/>
          </w:tcPr>
          <w:p w14:paraId="177FCF04"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1D358A59" w14:textId="77777777" w:rsidR="00BA1CDA" w:rsidRPr="00BA1CDA" w:rsidRDefault="00BA1CDA" w:rsidP="00BA1CDA">
            <w:pPr>
              <w:rPr>
                <w:color w:val="000000"/>
                <w:sz w:val="20"/>
                <w:szCs w:val="20"/>
              </w:rPr>
            </w:pPr>
            <w:r w:rsidRPr="00BA1CDA">
              <w:rPr>
                <w:color w:val="000000"/>
                <w:sz w:val="20"/>
                <w:szCs w:val="20"/>
              </w:rPr>
              <w:t>UDP-</w:t>
            </w:r>
            <w:r w:rsidRPr="000245E2">
              <w:rPr>
                <w:i/>
                <w:iCs/>
                <w:color w:val="000000"/>
                <w:sz w:val="20"/>
                <w:szCs w:val="20"/>
              </w:rPr>
              <w:t>N</w:t>
            </w:r>
            <w:r w:rsidRPr="00BA1CDA">
              <w:rPr>
                <w:color w:val="000000"/>
                <w:sz w:val="20"/>
                <w:szCs w:val="20"/>
              </w:rPr>
              <w:t>-acetylglucosamine</w:t>
            </w:r>
          </w:p>
        </w:tc>
        <w:tc>
          <w:tcPr>
            <w:tcW w:w="3780" w:type="dxa"/>
            <w:tcBorders>
              <w:top w:val="nil"/>
              <w:left w:val="nil"/>
              <w:bottom w:val="nil"/>
              <w:right w:val="nil"/>
            </w:tcBorders>
            <w:shd w:val="clear" w:color="auto" w:fill="auto"/>
            <w:noWrap/>
            <w:vAlign w:val="center"/>
            <w:hideMark/>
          </w:tcPr>
          <w:p w14:paraId="2A092D28" w14:textId="77777777" w:rsidR="00BA1CDA" w:rsidRPr="00BA1CDA" w:rsidRDefault="00BA1CDA" w:rsidP="00BA1CDA">
            <w:pPr>
              <w:rPr>
                <w:color w:val="000000"/>
                <w:sz w:val="20"/>
                <w:szCs w:val="20"/>
              </w:rPr>
            </w:pPr>
            <w:r w:rsidRPr="00BA1CDA">
              <w:rPr>
                <w:color w:val="000000"/>
                <w:sz w:val="20"/>
                <w:szCs w:val="20"/>
              </w:rPr>
              <w:t>VIP score, impacted pathway(s)</w:t>
            </w:r>
          </w:p>
        </w:tc>
      </w:tr>
      <w:tr w:rsidR="00BA1CDA" w:rsidRPr="00BA1CDA" w14:paraId="70E83BF4" w14:textId="77777777" w:rsidTr="00BA1CDA">
        <w:trPr>
          <w:trHeight w:val="320"/>
          <w:jc w:val="center"/>
        </w:trPr>
        <w:tc>
          <w:tcPr>
            <w:tcW w:w="1300" w:type="dxa"/>
            <w:tcBorders>
              <w:top w:val="nil"/>
              <w:left w:val="nil"/>
              <w:bottom w:val="nil"/>
              <w:right w:val="nil"/>
            </w:tcBorders>
            <w:shd w:val="clear" w:color="auto" w:fill="auto"/>
            <w:noWrap/>
            <w:hideMark/>
          </w:tcPr>
          <w:p w14:paraId="17C43770"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5D8F724B" w14:textId="77777777" w:rsidR="00BA1CDA" w:rsidRPr="00BA1CDA" w:rsidRDefault="00BA1CDA" w:rsidP="00BA1CDA">
            <w:pPr>
              <w:rPr>
                <w:color w:val="000000"/>
                <w:sz w:val="20"/>
                <w:szCs w:val="20"/>
              </w:rPr>
            </w:pPr>
            <w:r w:rsidRPr="00BA1CDA">
              <w:rPr>
                <w:color w:val="000000"/>
                <w:sz w:val="20"/>
                <w:szCs w:val="20"/>
              </w:rPr>
              <w:t>Glutamine</w:t>
            </w:r>
          </w:p>
        </w:tc>
        <w:tc>
          <w:tcPr>
            <w:tcW w:w="3780" w:type="dxa"/>
            <w:tcBorders>
              <w:top w:val="nil"/>
              <w:left w:val="nil"/>
              <w:bottom w:val="nil"/>
              <w:right w:val="nil"/>
            </w:tcBorders>
            <w:shd w:val="clear" w:color="auto" w:fill="auto"/>
            <w:noWrap/>
            <w:vAlign w:val="center"/>
            <w:hideMark/>
          </w:tcPr>
          <w:p w14:paraId="63208056"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6E7B6B58" w14:textId="77777777" w:rsidTr="00BA1CDA">
        <w:trPr>
          <w:trHeight w:val="320"/>
          <w:jc w:val="center"/>
        </w:trPr>
        <w:tc>
          <w:tcPr>
            <w:tcW w:w="1300" w:type="dxa"/>
            <w:tcBorders>
              <w:top w:val="nil"/>
              <w:left w:val="nil"/>
              <w:bottom w:val="nil"/>
              <w:right w:val="nil"/>
            </w:tcBorders>
            <w:shd w:val="clear" w:color="auto" w:fill="auto"/>
            <w:noWrap/>
            <w:hideMark/>
          </w:tcPr>
          <w:p w14:paraId="1851023E"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76CFCF13" w14:textId="77777777" w:rsidR="00BA1CDA" w:rsidRPr="00BA1CDA" w:rsidRDefault="00BA1CDA" w:rsidP="00BA1CDA">
            <w:pPr>
              <w:rPr>
                <w:color w:val="000000"/>
                <w:sz w:val="20"/>
                <w:szCs w:val="20"/>
              </w:rPr>
            </w:pPr>
            <w:r w:rsidRPr="00BA1CDA">
              <w:rPr>
                <w:color w:val="000000"/>
                <w:sz w:val="20"/>
                <w:szCs w:val="20"/>
              </w:rPr>
              <w:t>Fumarate</w:t>
            </w:r>
          </w:p>
        </w:tc>
        <w:tc>
          <w:tcPr>
            <w:tcW w:w="3780" w:type="dxa"/>
            <w:tcBorders>
              <w:top w:val="nil"/>
              <w:left w:val="nil"/>
              <w:bottom w:val="nil"/>
              <w:right w:val="nil"/>
            </w:tcBorders>
            <w:shd w:val="clear" w:color="auto" w:fill="auto"/>
            <w:noWrap/>
            <w:vAlign w:val="center"/>
            <w:hideMark/>
          </w:tcPr>
          <w:p w14:paraId="1D4801D8"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2261B257" w14:textId="77777777" w:rsidTr="00BA1CDA">
        <w:trPr>
          <w:trHeight w:val="320"/>
          <w:jc w:val="center"/>
        </w:trPr>
        <w:tc>
          <w:tcPr>
            <w:tcW w:w="1300" w:type="dxa"/>
            <w:tcBorders>
              <w:top w:val="nil"/>
              <w:left w:val="nil"/>
              <w:bottom w:val="nil"/>
              <w:right w:val="nil"/>
            </w:tcBorders>
            <w:shd w:val="clear" w:color="auto" w:fill="auto"/>
            <w:noWrap/>
            <w:vAlign w:val="center"/>
            <w:hideMark/>
          </w:tcPr>
          <w:p w14:paraId="0FD211CC" w14:textId="77777777" w:rsidR="00BA1CDA" w:rsidRPr="00BA1CDA" w:rsidRDefault="00BA1CDA" w:rsidP="00BA1CDA">
            <w:pPr>
              <w:rPr>
                <w:b/>
                <w:bCs/>
                <w:color w:val="000000"/>
                <w:sz w:val="20"/>
                <w:szCs w:val="20"/>
              </w:rPr>
            </w:pPr>
            <w:r w:rsidRPr="00BA1CDA">
              <w:rPr>
                <w:b/>
                <w:bCs/>
                <w:color w:val="000000"/>
                <w:sz w:val="20"/>
                <w:szCs w:val="20"/>
              </w:rPr>
              <w:t>Group 3</w:t>
            </w:r>
          </w:p>
        </w:tc>
        <w:tc>
          <w:tcPr>
            <w:tcW w:w="2480" w:type="dxa"/>
            <w:tcBorders>
              <w:top w:val="nil"/>
              <w:left w:val="nil"/>
              <w:bottom w:val="nil"/>
              <w:right w:val="nil"/>
            </w:tcBorders>
            <w:shd w:val="clear" w:color="auto" w:fill="auto"/>
            <w:noWrap/>
            <w:vAlign w:val="center"/>
            <w:hideMark/>
          </w:tcPr>
          <w:p w14:paraId="09017849" w14:textId="77777777" w:rsidR="00BA1CDA" w:rsidRPr="00BA1CDA" w:rsidRDefault="00BA1CDA" w:rsidP="00BA1CDA">
            <w:pPr>
              <w:rPr>
                <w:color w:val="000000"/>
                <w:sz w:val="20"/>
                <w:szCs w:val="20"/>
              </w:rPr>
            </w:pPr>
            <w:r w:rsidRPr="00BA1CDA">
              <w:rPr>
                <w:color w:val="000000"/>
                <w:sz w:val="20"/>
                <w:szCs w:val="20"/>
              </w:rPr>
              <w:t>Alanine/Sarcosine</w:t>
            </w:r>
          </w:p>
        </w:tc>
        <w:tc>
          <w:tcPr>
            <w:tcW w:w="3780" w:type="dxa"/>
            <w:tcBorders>
              <w:top w:val="nil"/>
              <w:left w:val="nil"/>
              <w:bottom w:val="nil"/>
              <w:right w:val="nil"/>
            </w:tcBorders>
            <w:shd w:val="clear" w:color="auto" w:fill="auto"/>
            <w:noWrap/>
            <w:vAlign w:val="center"/>
            <w:hideMark/>
          </w:tcPr>
          <w:p w14:paraId="18702C57" w14:textId="77777777" w:rsidR="00BA1CDA" w:rsidRPr="00BA1CDA" w:rsidRDefault="00BA1CDA" w:rsidP="00BA1CDA">
            <w:pPr>
              <w:rPr>
                <w:color w:val="000000"/>
                <w:sz w:val="20"/>
                <w:szCs w:val="20"/>
              </w:rPr>
            </w:pPr>
            <w:r w:rsidRPr="00BA1CDA">
              <w:rPr>
                <w:color w:val="000000"/>
                <w:sz w:val="20"/>
                <w:szCs w:val="20"/>
              </w:rPr>
              <w:t>VIP score, impacted pathway(s), amino acid</w:t>
            </w:r>
          </w:p>
        </w:tc>
      </w:tr>
      <w:tr w:rsidR="00BA1CDA" w:rsidRPr="00BA1CDA" w14:paraId="542824A2" w14:textId="77777777" w:rsidTr="00BA1CDA">
        <w:trPr>
          <w:trHeight w:val="320"/>
          <w:jc w:val="center"/>
        </w:trPr>
        <w:tc>
          <w:tcPr>
            <w:tcW w:w="1300" w:type="dxa"/>
            <w:tcBorders>
              <w:top w:val="nil"/>
              <w:left w:val="nil"/>
              <w:bottom w:val="nil"/>
              <w:right w:val="nil"/>
            </w:tcBorders>
            <w:shd w:val="clear" w:color="auto" w:fill="auto"/>
            <w:noWrap/>
            <w:hideMark/>
          </w:tcPr>
          <w:p w14:paraId="190377F1"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351D2534" w14:textId="77777777" w:rsidR="00BA1CDA" w:rsidRPr="00BA1CDA" w:rsidRDefault="00BA1CDA" w:rsidP="00BA1CDA">
            <w:pPr>
              <w:rPr>
                <w:color w:val="000000"/>
                <w:sz w:val="20"/>
                <w:szCs w:val="20"/>
              </w:rPr>
            </w:pPr>
            <w:r w:rsidRPr="00BA1CDA">
              <w:rPr>
                <w:color w:val="000000"/>
                <w:sz w:val="20"/>
                <w:szCs w:val="20"/>
              </w:rPr>
              <w:t>Hypoxanthine</w:t>
            </w:r>
          </w:p>
        </w:tc>
        <w:tc>
          <w:tcPr>
            <w:tcW w:w="3780" w:type="dxa"/>
            <w:tcBorders>
              <w:top w:val="nil"/>
              <w:left w:val="nil"/>
              <w:bottom w:val="nil"/>
              <w:right w:val="nil"/>
            </w:tcBorders>
            <w:shd w:val="clear" w:color="auto" w:fill="auto"/>
            <w:noWrap/>
            <w:vAlign w:val="center"/>
            <w:hideMark/>
          </w:tcPr>
          <w:p w14:paraId="3A290EC3" w14:textId="77777777" w:rsidR="00BA1CDA" w:rsidRPr="00BA1CDA" w:rsidRDefault="00BA1CDA" w:rsidP="00BA1CDA">
            <w:pPr>
              <w:rPr>
                <w:color w:val="000000"/>
                <w:sz w:val="20"/>
                <w:szCs w:val="20"/>
              </w:rPr>
            </w:pPr>
            <w:r w:rsidRPr="00BA1CDA">
              <w:rPr>
                <w:color w:val="000000"/>
                <w:sz w:val="20"/>
                <w:szCs w:val="20"/>
              </w:rPr>
              <w:t>VIP score</w:t>
            </w:r>
          </w:p>
        </w:tc>
      </w:tr>
      <w:tr w:rsidR="00BA1CDA" w:rsidRPr="00BA1CDA" w14:paraId="544E18D3" w14:textId="77777777" w:rsidTr="00BA1CDA">
        <w:trPr>
          <w:trHeight w:val="320"/>
          <w:jc w:val="center"/>
        </w:trPr>
        <w:tc>
          <w:tcPr>
            <w:tcW w:w="1300" w:type="dxa"/>
            <w:tcBorders>
              <w:top w:val="nil"/>
              <w:left w:val="nil"/>
              <w:bottom w:val="nil"/>
              <w:right w:val="nil"/>
            </w:tcBorders>
            <w:shd w:val="clear" w:color="auto" w:fill="auto"/>
            <w:noWrap/>
            <w:hideMark/>
          </w:tcPr>
          <w:p w14:paraId="231233DE"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0C5C9D66" w14:textId="77777777" w:rsidR="00BA1CDA" w:rsidRPr="00BA1CDA" w:rsidRDefault="00BA1CDA" w:rsidP="00BA1CDA">
            <w:pPr>
              <w:rPr>
                <w:color w:val="000000"/>
                <w:sz w:val="20"/>
                <w:szCs w:val="20"/>
              </w:rPr>
            </w:pPr>
            <w:r w:rsidRPr="00BA1CDA">
              <w:rPr>
                <w:color w:val="000000"/>
                <w:sz w:val="20"/>
                <w:szCs w:val="20"/>
              </w:rPr>
              <w:t>Methionine</w:t>
            </w:r>
          </w:p>
        </w:tc>
        <w:tc>
          <w:tcPr>
            <w:tcW w:w="3780" w:type="dxa"/>
            <w:tcBorders>
              <w:top w:val="nil"/>
              <w:left w:val="nil"/>
              <w:bottom w:val="nil"/>
              <w:right w:val="nil"/>
            </w:tcBorders>
            <w:shd w:val="clear" w:color="auto" w:fill="auto"/>
            <w:noWrap/>
            <w:vAlign w:val="center"/>
            <w:hideMark/>
          </w:tcPr>
          <w:p w14:paraId="580F0C0C" w14:textId="77777777" w:rsidR="00BA1CDA" w:rsidRPr="00BA1CDA" w:rsidRDefault="00BA1CDA" w:rsidP="00BA1CDA">
            <w:pPr>
              <w:rPr>
                <w:color w:val="000000"/>
                <w:sz w:val="20"/>
                <w:szCs w:val="20"/>
              </w:rPr>
            </w:pPr>
            <w:r w:rsidRPr="00BA1CDA">
              <w:rPr>
                <w:color w:val="000000"/>
                <w:sz w:val="20"/>
                <w:szCs w:val="20"/>
              </w:rPr>
              <w:t>VIP score, amino acid</w:t>
            </w:r>
          </w:p>
        </w:tc>
      </w:tr>
      <w:tr w:rsidR="00BA1CDA" w:rsidRPr="00BA1CDA" w14:paraId="5084B0C5" w14:textId="77777777" w:rsidTr="00BA1CDA">
        <w:trPr>
          <w:trHeight w:val="320"/>
          <w:jc w:val="center"/>
        </w:trPr>
        <w:tc>
          <w:tcPr>
            <w:tcW w:w="1300" w:type="dxa"/>
            <w:tcBorders>
              <w:top w:val="nil"/>
              <w:left w:val="nil"/>
              <w:bottom w:val="nil"/>
              <w:right w:val="nil"/>
            </w:tcBorders>
            <w:shd w:val="clear" w:color="auto" w:fill="auto"/>
            <w:noWrap/>
            <w:hideMark/>
          </w:tcPr>
          <w:p w14:paraId="531B4924"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58D1D8E5" w14:textId="77777777" w:rsidR="00BA1CDA" w:rsidRPr="00BA1CDA" w:rsidRDefault="00BA1CDA" w:rsidP="00BA1CDA">
            <w:pPr>
              <w:rPr>
                <w:color w:val="000000"/>
                <w:sz w:val="20"/>
                <w:szCs w:val="20"/>
              </w:rPr>
            </w:pPr>
            <w:r w:rsidRPr="00BA1CDA">
              <w:rPr>
                <w:color w:val="000000"/>
                <w:sz w:val="20"/>
                <w:szCs w:val="20"/>
              </w:rPr>
              <w:t>Xanthine</w:t>
            </w:r>
          </w:p>
        </w:tc>
        <w:tc>
          <w:tcPr>
            <w:tcW w:w="3780" w:type="dxa"/>
            <w:tcBorders>
              <w:top w:val="nil"/>
              <w:left w:val="nil"/>
              <w:bottom w:val="nil"/>
              <w:right w:val="nil"/>
            </w:tcBorders>
            <w:shd w:val="clear" w:color="auto" w:fill="auto"/>
            <w:noWrap/>
            <w:vAlign w:val="center"/>
            <w:hideMark/>
          </w:tcPr>
          <w:p w14:paraId="057ABBD6" w14:textId="77777777" w:rsidR="00BA1CDA" w:rsidRPr="00BA1CDA" w:rsidRDefault="00BA1CDA" w:rsidP="00BA1CDA">
            <w:pPr>
              <w:rPr>
                <w:color w:val="000000"/>
                <w:sz w:val="20"/>
                <w:szCs w:val="20"/>
              </w:rPr>
            </w:pPr>
            <w:r w:rsidRPr="00BA1CDA">
              <w:rPr>
                <w:color w:val="000000"/>
                <w:sz w:val="20"/>
                <w:szCs w:val="20"/>
              </w:rPr>
              <w:t>VIP score</w:t>
            </w:r>
          </w:p>
        </w:tc>
      </w:tr>
      <w:tr w:rsidR="00BA1CDA" w:rsidRPr="00BA1CDA" w14:paraId="73474571" w14:textId="77777777" w:rsidTr="00BA1CDA">
        <w:trPr>
          <w:trHeight w:val="320"/>
          <w:jc w:val="center"/>
        </w:trPr>
        <w:tc>
          <w:tcPr>
            <w:tcW w:w="1300" w:type="dxa"/>
            <w:tcBorders>
              <w:top w:val="nil"/>
              <w:left w:val="nil"/>
              <w:bottom w:val="nil"/>
              <w:right w:val="nil"/>
            </w:tcBorders>
            <w:shd w:val="clear" w:color="auto" w:fill="auto"/>
            <w:noWrap/>
            <w:hideMark/>
          </w:tcPr>
          <w:p w14:paraId="0D7E5FF8"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44345DDF" w14:textId="77777777" w:rsidR="00BA1CDA" w:rsidRPr="00BA1CDA" w:rsidRDefault="00BA1CDA" w:rsidP="00BA1CDA">
            <w:pPr>
              <w:rPr>
                <w:color w:val="000000"/>
                <w:sz w:val="20"/>
                <w:szCs w:val="20"/>
              </w:rPr>
            </w:pPr>
            <w:r w:rsidRPr="00BA1CDA">
              <w:rPr>
                <w:color w:val="000000"/>
                <w:sz w:val="20"/>
                <w:szCs w:val="20"/>
              </w:rPr>
              <w:t>Tyrosine</w:t>
            </w:r>
          </w:p>
        </w:tc>
        <w:tc>
          <w:tcPr>
            <w:tcW w:w="3780" w:type="dxa"/>
            <w:tcBorders>
              <w:top w:val="nil"/>
              <w:left w:val="nil"/>
              <w:bottom w:val="nil"/>
              <w:right w:val="nil"/>
            </w:tcBorders>
            <w:shd w:val="clear" w:color="auto" w:fill="auto"/>
            <w:noWrap/>
            <w:vAlign w:val="center"/>
            <w:hideMark/>
          </w:tcPr>
          <w:p w14:paraId="2802175E"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18561118" w14:textId="77777777" w:rsidTr="00BA1CDA">
        <w:trPr>
          <w:trHeight w:val="320"/>
          <w:jc w:val="center"/>
        </w:trPr>
        <w:tc>
          <w:tcPr>
            <w:tcW w:w="1300" w:type="dxa"/>
            <w:tcBorders>
              <w:top w:val="nil"/>
              <w:left w:val="nil"/>
              <w:bottom w:val="nil"/>
              <w:right w:val="nil"/>
            </w:tcBorders>
            <w:shd w:val="clear" w:color="auto" w:fill="auto"/>
            <w:noWrap/>
            <w:hideMark/>
          </w:tcPr>
          <w:p w14:paraId="103FE728"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7E939A9B" w14:textId="77777777" w:rsidR="00BA1CDA" w:rsidRPr="00BA1CDA" w:rsidRDefault="00BA1CDA" w:rsidP="00BA1CDA">
            <w:pPr>
              <w:rPr>
                <w:color w:val="000000"/>
                <w:sz w:val="20"/>
                <w:szCs w:val="20"/>
              </w:rPr>
            </w:pPr>
            <w:r w:rsidRPr="00BA1CDA">
              <w:rPr>
                <w:color w:val="000000"/>
                <w:sz w:val="20"/>
                <w:szCs w:val="20"/>
              </w:rPr>
              <w:t>Phenylalanine</w:t>
            </w:r>
          </w:p>
        </w:tc>
        <w:tc>
          <w:tcPr>
            <w:tcW w:w="3780" w:type="dxa"/>
            <w:tcBorders>
              <w:top w:val="nil"/>
              <w:left w:val="nil"/>
              <w:bottom w:val="nil"/>
              <w:right w:val="nil"/>
            </w:tcBorders>
            <w:shd w:val="clear" w:color="auto" w:fill="auto"/>
            <w:noWrap/>
            <w:vAlign w:val="center"/>
            <w:hideMark/>
          </w:tcPr>
          <w:p w14:paraId="7F9F2B89"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4FCEF770" w14:textId="77777777" w:rsidTr="00BA1CDA">
        <w:trPr>
          <w:trHeight w:val="320"/>
          <w:jc w:val="center"/>
        </w:trPr>
        <w:tc>
          <w:tcPr>
            <w:tcW w:w="1300" w:type="dxa"/>
            <w:tcBorders>
              <w:top w:val="nil"/>
              <w:left w:val="nil"/>
              <w:bottom w:val="nil"/>
              <w:right w:val="nil"/>
            </w:tcBorders>
            <w:shd w:val="clear" w:color="auto" w:fill="auto"/>
            <w:noWrap/>
            <w:hideMark/>
          </w:tcPr>
          <w:p w14:paraId="38DA95F8"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34B8132D" w14:textId="77777777" w:rsidR="00BA1CDA" w:rsidRPr="00BA1CDA" w:rsidRDefault="00BA1CDA" w:rsidP="00BA1CDA">
            <w:pPr>
              <w:rPr>
                <w:color w:val="000000"/>
                <w:sz w:val="20"/>
                <w:szCs w:val="20"/>
              </w:rPr>
            </w:pPr>
            <w:r w:rsidRPr="00BA1CDA">
              <w:rPr>
                <w:color w:val="000000"/>
                <w:sz w:val="20"/>
                <w:szCs w:val="20"/>
              </w:rPr>
              <w:t>Ornithine</w:t>
            </w:r>
          </w:p>
        </w:tc>
        <w:tc>
          <w:tcPr>
            <w:tcW w:w="3780" w:type="dxa"/>
            <w:tcBorders>
              <w:top w:val="nil"/>
              <w:left w:val="nil"/>
              <w:bottom w:val="nil"/>
              <w:right w:val="nil"/>
            </w:tcBorders>
            <w:shd w:val="clear" w:color="auto" w:fill="auto"/>
            <w:noWrap/>
            <w:vAlign w:val="center"/>
            <w:hideMark/>
          </w:tcPr>
          <w:p w14:paraId="14C47526" w14:textId="77777777" w:rsidR="00BA1CDA" w:rsidRPr="00BA1CDA" w:rsidRDefault="00BA1CDA" w:rsidP="00BA1CDA">
            <w:pPr>
              <w:rPr>
                <w:color w:val="000000"/>
                <w:sz w:val="20"/>
                <w:szCs w:val="20"/>
              </w:rPr>
            </w:pPr>
            <w:r w:rsidRPr="00BA1CDA">
              <w:rPr>
                <w:color w:val="000000"/>
                <w:sz w:val="20"/>
                <w:szCs w:val="20"/>
              </w:rPr>
              <w:t>VIP score, impacted pathway(s), amino acid</w:t>
            </w:r>
          </w:p>
        </w:tc>
      </w:tr>
      <w:tr w:rsidR="00BA1CDA" w:rsidRPr="00BA1CDA" w14:paraId="21C5EEFB" w14:textId="77777777" w:rsidTr="00BA1CDA">
        <w:trPr>
          <w:trHeight w:val="320"/>
          <w:jc w:val="center"/>
        </w:trPr>
        <w:tc>
          <w:tcPr>
            <w:tcW w:w="1300" w:type="dxa"/>
            <w:tcBorders>
              <w:top w:val="nil"/>
              <w:left w:val="nil"/>
              <w:bottom w:val="nil"/>
              <w:right w:val="nil"/>
            </w:tcBorders>
            <w:shd w:val="clear" w:color="auto" w:fill="auto"/>
            <w:noWrap/>
            <w:hideMark/>
          </w:tcPr>
          <w:p w14:paraId="51F76C36"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1BFF3C5F" w14:textId="77777777" w:rsidR="00BA1CDA" w:rsidRPr="00BA1CDA" w:rsidRDefault="00BA1CDA" w:rsidP="00BA1CDA">
            <w:pPr>
              <w:rPr>
                <w:color w:val="000000"/>
                <w:sz w:val="20"/>
                <w:szCs w:val="20"/>
              </w:rPr>
            </w:pPr>
            <w:r w:rsidRPr="00BA1CDA">
              <w:rPr>
                <w:color w:val="000000"/>
                <w:sz w:val="20"/>
                <w:szCs w:val="20"/>
              </w:rPr>
              <w:t>Citrulline</w:t>
            </w:r>
          </w:p>
        </w:tc>
        <w:tc>
          <w:tcPr>
            <w:tcW w:w="3780" w:type="dxa"/>
            <w:tcBorders>
              <w:top w:val="nil"/>
              <w:left w:val="nil"/>
              <w:bottom w:val="nil"/>
              <w:right w:val="nil"/>
            </w:tcBorders>
            <w:shd w:val="clear" w:color="auto" w:fill="auto"/>
            <w:noWrap/>
            <w:vAlign w:val="center"/>
            <w:hideMark/>
          </w:tcPr>
          <w:p w14:paraId="29BBB971"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4397E769" w14:textId="77777777" w:rsidTr="00BA1CDA">
        <w:trPr>
          <w:trHeight w:val="320"/>
          <w:jc w:val="center"/>
        </w:trPr>
        <w:tc>
          <w:tcPr>
            <w:tcW w:w="1300" w:type="dxa"/>
            <w:tcBorders>
              <w:top w:val="nil"/>
              <w:left w:val="nil"/>
              <w:bottom w:val="nil"/>
              <w:right w:val="nil"/>
            </w:tcBorders>
            <w:shd w:val="clear" w:color="auto" w:fill="auto"/>
            <w:noWrap/>
            <w:hideMark/>
          </w:tcPr>
          <w:p w14:paraId="416DDF3C"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2F19E8A6" w14:textId="77777777" w:rsidR="00BA1CDA" w:rsidRPr="00BA1CDA" w:rsidRDefault="00BA1CDA" w:rsidP="00BA1CDA">
            <w:pPr>
              <w:rPr>
                <w:color w:val="000000"/>
                <w:sz w:val="20"/>
                <w:szCs w:val="20"/>
              </w:rPr>
            </w:pPr>
            <w:r w:rsidRPr="00BA1CDA">
              <w:rPr>
                <w:color w:val="000000"/>
                <w:sz w:val="20"/>
                <w:szCs w:val="20"/>
              </w:rPr>
              <w:t>Aspartate</w:t>
            </w:r>
          </w:p>
        </w:tc>
        <w:tc>
          <w:tcPr>
            <w:tcW w:w="3780" w:type="dxa"/>
            <w:tcBorders>
              <w:top w:val="nil"/>
              <w:left w:val="nil"/>
              <w:bottom w:val="nil"/>
              <w:right w:val="nil"/>
            </w:tcBorders>
            <w:shd w:val="clear" w:color="auto" w:fill="auto"/>
            <w:noWrap/>
            <w:vAlign w:val="center"/>
            <w:hideMark/>
          </w:tcPr>
          <w:p w14:paraId="0FFEF8B5"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29D52F0C" w14:textId="77777777" w:rsidTr="00BA1CDA">
        <w:trPr>
          <w:trHeight w:val="320"/>
          <w:jc w:val="center"/>
        </w:trPr>
        <w:tc>
          <w:tcPr>
            <w:tcW w:w="1300" w:type="dxa"/>
            <w:tcBorders>
              <w:top w:val="nil"/>
              <w:left w:val="nil"/>
              <w:bottom w:val="nil"/>
              <w:right w:val="nil"/>
            </w:tcBorders>
            <w:shd w:val="clear" w:color="auto" w:fill="auto"/>
            <w:noWrap/>
            <w:hideMark/>
          </w:tcPr>
          <w:p w14:paraId="35956EB4"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40C4B4C6" w14:textId="77777777" w:rsidR="00BA1CDA" w:rsidRPr="00BA1CDA" w:rsidRDefault="00BA1CDA" w:rsidP="00BA1CDA">
            <w:pPr>
              <w:rPr>
                <w:color w:val="000000"/>
                <w:sz w:val="20"/>
                <w:szCs w:val="20"/>
              </w:rPr>
            </w:pPr>
            <w:r w:rsidRPr="00BA1CDA">
              <w:rPr>
                <w:color w:val="000000"/>
                <w:sz w:val="20"/>
                <w:szCs w:val="20"/>
              </w:rPr>
              <w:t>Phenylpyruvate</w:t>
            </w:r>
          </w:p>
        </w:tc>
        <w:tc>
          <w:tcPr>
            <w:tcW w:w="3780" w:type="dxa"/>
            <w:tcBorders>
              <w:top w:val="nil"/>
              <w:left w:val="nil"/>
              <w:bottom w:val="nil"/>
              <w:right w:val="nil"/>
            </w:tcBorders>
            <w:shd w:val="clear" w:color="auto" w:fill="auto"/>
            <w:noWrap/>
            <w:vAlign w:val="center"/>
            <w:hideMark/>
          </w:tcPr>
          <w:p w14:paraId="5557F169" w14:textId="77777777" w:rsidR="00BA1CDA" w:rsidRPr="00BA1CDA" w:rsidRDefault="00BA1CDA" w:rsidP="00BA1CDA">
            <w:pPr>
              <w:rPr>
                <w:color w:val="000000"/>
                <w:sz w:val="20"/>
                <w:szCs w:val="20"/>
              </w:rPr>
            </w:pPr>
            <w:r w:rsidRPr="00BA1CDA">
              <w:rPr>
                <w:color w:val="000000"/>
                <w:sz w:val="20"/>
                <w:szCs w:val="20"/>
              </w:rPr>
              <w:t>VIP score, impacted pathway(s)</w:t>
            </w:r>
          </w:p>
        </w:tc>
      </w:tr>
      <w:tr w:rsidR="00BA1CDA" w:rsidRPr="00BA1CDA" w14:paraId="31167495" w14:textId="77777777" w:rsidTr="00BA1CDA">
        <w:trPr>
          <w:trHeight w:val="320"/>
          <w:jc w:val="center"/>
        </w:trPr>
        <w:tc>
          <w:tcPr>
            <w:tcW w:w="1300" w:type="dxa"/>
            <w:tcBorders>
              <w:top w:val="nil"/>
              <w:left w:val="nil"/>
              <w:bottom w:val="nil"/>
              <w:right w:val="nil"/>
            </w:tcBorders>
            <w:shd w:val="clear" w:color="auto" w:fill="auto"/>
            <w:noWrap/>
            <w:hideMark/>
          </w:tcPr>
          <w:p w14:paraId="727ABA65"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694DA921" w14:textId="77777777" w:rsidR="00BA1CDA" w:rsidRPr="00BA1CDA" w:rsidRDefault="00BA1CDA" w:rsidP="00BA1CDA">
            <w:pPr>
              <w:rPr>
                <w:color w:val="000000"/>
                <w:sz w:val="20"/>
                <w:szCs w:val="20"/>
              </w:rPr>
            </w:pPr>
            <w:r w:rsidRPr="000245E2">
              <w:rPr>
                <w:i/>
                <w:iCs/>
                <w:color w:val="000000"/>
                <w:sz w:val="20"/>
                <w:szCs w:val="20"/>
              </w:rPr>
              <w:t>N</w:t>
            </w:r>
            <w:r w:rsidRPr="00BA1CDA">
              <w:rPr>
                <w:color w:val="000000"/>
                <w:sz w:val="20"/>
                <w:szCs w:val="20"/>
              </w:rPr>
              <w:t>-Acetylornithine</w:t>
            </w:r>
          </w:p>
        </w:tc>
        <w:tc>
          <w:tcPr>
            <w:tcW w:w="3780" w:type="dxa"/>
            <w:tcBorders>
              <w:top w:val="nil"/>
              <w:left w:val="nil"/>
              <w:bottom w:val="nil"/>
              <w:right w:val="nil"/>
            </w:tcBorders>
            <w:shd w:val="clear" w:color="auto" w:fill="auto"/>
            <w:noWrap/>
            <w:vAlign w:val="center"/>
            <w:hideMark/>
          </w:tcPr>
          <w:p w14:paraId="635E3B51"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236F702D" w14:textId="77777777" w:rsidTr="00BA1CDA">
        <w:trPr>
          <w:trHeight w:val="320"/>
          <w:jc w:val="center"/>
        </w:trPr>
        <w:tc>
          <w:tcPr>
            <w:tcW w:w="1300" w:type="dxa"/>
            <w:tcBorders>
              <w:top w:val="nil"/>
              <w:left w:val="nil"/>
              <w:bottom w:val="nil"/>
              <w:right w:val="nil"/>
            </w:tcBorders>
            <w:shd w:val="clear" w:color="auto" w:fill="auto"/>
            <w:noWrap/>
            <w:hideMark/>
          </w:tcPr>
          <w:p w14:paraId="45835005"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59A1AC20" w14:textId="77777777" w:rsidR="00BA1CDA" w:rsidRPr="00BA1CDA" w:rsidRDefault="00BA1CDA" w:rsidP="00BA1CDA">
            <w:pPr>
              <w:rPr>
                <w:color w:val="000000"/>
                <w:sz w:val="20"/>
                <w:szCs w:val="20"/>
              </w:rPr>
            </w:pPr>
            <w:proofErr w:type="spellStart"/>
            <w:r w:rsidRPr="00BA1CDA">
              <w:rPr>
                <w:color w:val="000000"/>
                <w:sz w:val="20"/>
                <w:szCs w:val="20"/>
              </w:rPr>
              <w:t>Deoxyuridine</w:t>
            </w:r>
            <w:proofErr w:type="spellEnd"/>
          </w:p>
        </w:tc>
        <w:tc>
          <w:tcPr>
            <w:tcW w:w="3780" w:type="dxa"/>
            <w:tcBorders>
              <w:top w:val="nil"/>
              <w:left w:val="nil"/>
              <w:bottom w:val="nil"/>
              <w:right w:val="nil"/>
            </w:tcBorders>
            <w:shd w:val="clear" w:color="auto" w:fill="auto"/>
            <w:noWrap/>
            <w:vAlign w:val="center"/>
            <w:hideMark/>
          </w:tcPr>
          <w:p w14:paraId="2A553F70" w14:textId="77777777" w:rsidR="00BA1CDA" w:rsidRPr="00BA1CDA" w:rsidRDefault="00BA1CDA" w:rsidP="00BA1CDA">
            <w:pPr>
              <w:rPr>
                <w:color w:val="000000"/>
                <w:sz w:val="20"/>
                <w:szCs w:val="20"/>
              </w:rPr>
            </w:pPr>
            <w:r w:rsidRPr="00BA1CDA">
              <w:rPr>
                <w:color w:val="000000"/>
                <w:sz w:val="20"/>
                <w:szCs w:val="20"/>
              </w:rPr>
              <w:t>VIP Score</w:t>
            </w:r>
          </w:p>
        </w:tc>
      </w:tr>
      <w:tr w:rsidR="00BA1CDA" w:rsidRPr="00BA1CDA" w14:paraId="2869DED3" w14:textId="77777777" w:rsidTr="00BA1CDA">
        <w:trPr>
          <w:trHeight w:val="320"/>
          <w:jc w:val="center"/>
        </w:trPr>
        <w:tc>
          <w:tcPr>
            <w:tcW w:w="1300" w:type="dxa"/>
            <w:tcBorders>
              <w:top w:val="nil"/>
              <w:left w:val="nil"/>
              <w:bottom w:val="nil"/>
              <w:right w:val="nil"/>
            </w:tcBorders>
            <w:shd w:val="clear" w:color="auto" w:fill="auto"/>
            <w:noWrap/>
            <w:hideMark/>
          </w:tcPr>
          <w:p w14:paraId="052F2294"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7C4E2C07" w14:textId="77777777" w:rsidR="00BA1CDA" w:rsidRPr="00BA1CDA" w:rsidRDefault="00BA1CDA" w:rsidP="00BA1CDA">
            <w:pPr>
              <w:rPr>
                <w:color w:val="000000"/>
                <w:sz w:val="20"/>
                <w:szCs w:val="20"/>
              </w:rPr>
            </w:pPr>
            <w:proofErr w:type="spellStart"/>
            <w:r w:rsidRPr="00BA1CDA">
              <w:rPr>
                <w:color w:val="000000"/>
                <w:sz w:val="20"/>
                <w:szCs w:val="20"/>
              </w:rPr>
              <w:t>Deoxyinosine</w:t>
            </w:r>
            <w:proofErr w:type="spellEnd"/>
          </w:p>
        </w:tc>
        <w:tc>
          <w:tcPr>
            <w:tcW w:w="3780" w:type="dxa"/>
            <w:tcBorders>
              <w:top w:val="nil"/>
              <w:left w:val="nil"/>
              <w:bottom w:val="nil"/>
              <w:right w:val="nil"/>
            </w:tcBorders>
            <w:shd w:val="clear" w:color="auto" w:fill="auto"/>
            <w:noWrap/>
            <w:vAlign w:val="center"/>
            <w:hideMark/>
          </w:tcPr>
          <w:p w14:paraId="5DFC0572" w14:textId="77777777" w:rsidR="00BA1CDA" w:rsidRPr="00BA1CDA" w:rsidRDefault="00BA1CDA" w:rsidP="00BA1CDA">
            <w:pPr>
              <w:rPr>
                <w:color w:val="000000"/>
                <w:sz w:val="20"/>
                <w:szCs w:val="20"/>
              </w:rPr>
            </w:pPr>
            <w:r w:rsidRPr="00BA1CDA">
              <w:rPr>
                <w:color w:val="000000"/>
                <w:sz w:val="20"/>
                <w:szCs w:val="20"/>
              </w:rPr>
              <w:t>VIP Score</w:t>
            </w:r>
          </w:p>
        </w:tc>
      </w:tr>
      <w:tr w:rsidR="00BA1CDA" w:rsidRPr="00BA1CDA" w14:paraId="7BFBB4D0" w14:textId="77777777" w:rsidTr="00BA1CDA">
        <w:trPr>
          <w:trHeight w:val="320"/>
          <w:jc w:val="center"/>
        </w:trPr>
        <w:tc>
          <w:tcPr>
            <w:tcW w:w="1300" w:type="dxa"/>
            <w:tcBorders>
              <w:top w:val="nil"/>
              <w:left w:val="nil"/>
              <w:bottom w:val="nil"/>
              <w:right w:val="nil"/>
            </w:tcBorders>
            <w:shd w:val="clear" w:color="auto" w:fill="auto"/>
            <w:noWrap/>
            <w:hideMark/>
          </w:tcPr>
          <w:p w14:paraId="00961A86"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1984404D" w14:textId="77777777" w:rsidR="00BA1CDA" w:rsidRPr="00BA1CDA" w:rsidRDefault="00BA1CDA" w:rsidP="00BA1CDA">
            <w:pPr>
              <w:rPr>
                <w:color w:val="000000"/>
                <w:sz w:val="20"/>
                <w:szCs w:val="20"/>
              </w:rPr>
            </w:pPr>
            <w:r w:rsidRPr="00BA1CDA">
              <w:rPr>
                <w:color w:val="000000"/>
                <w:sz w:val="20"/>
                <w:szCs w:val="20"/>
              </w:rPr>
              <w:t>Homoserine/Threonine</w:t>
            </w:r>
          </w:p>
        </w:tc>
        <w:tc>
          <w:tcPr>
            <w:tcW w:w="3780" w:type="dxa"/>
            <w:tcBorders>
              <w:top w:val="nil"/>
              <w:left w:val="nil"/>
              <w:bottom w:val="nil"/>
              <w:right w:val="nil"/>
            </w:tcBorders>
            <w:shd w:val="clear" w:color="auto" w:fill="auto"/>
            <w:noWrap/>
            <w:vAlign w:val="center"/>
            <w:hideMark/>
          </w:tcPr>
          <w:p w14:paraId="01A3979B" w14:textId="77777777" w:rsidR="00BA1CDA" w:rsidRPr="00BA1CDA" w:rsidRDefault="00BA1CDA" w:rsidP="00BA1CDA">
            <w:pPr>
              <w:rPr>
                <w:color w:val="000000"/>
                <w:sz w:val="20"/>
                <w:szCs w:val="20"/>
              </w:rPr>
            </w:pPr>
            <w:r w:rsidRPr="00BA1CDA">
              <w:rPr>
                <w:color w:val="000000"/>
                <w:sz w:val="20"/>
                <w:szCs w:val="20"/>
              </w:rPr>
              <w:t>Impacted pathway(s), amino acid</w:t>
            </w:r>
          </w:p>
        </w:tc>
      </w:tr>
      <w:tr w:rsidR="00BA1CDA" w:rsidRPr="00BA1CDA" w14:paraId="235AE511" w14:textId="77777777" w:rsidTr="00BA1CDA">
        <w:trPr>
          <w:trHeight w:val="320"/>
          <w:jc w:val="center"/>
        </w:trPr>
        <w:tc>
          <w:tcPr>
            <w:tcW w:w="1300" w:type="dxa"/>
            <w:tcBorders>
              <w:top w:val="nil"/>
              <w:left w:val="nil"/>
              <w:bottom w:val="nil"/>
              <w:right w:val="nil"/>
            </w:tcBorders>
            <w:shd w:val="clear" w:color="auto" w:fill="auto"/>
            <w:noWrap/>
            <w:hideMark/>
          </w:tcPr>
          <w:p w14:paraId="02548B29"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006B6769" w14:textId="77777777" w:rsidR="00BA1CDA" w:rsidRPr="00BA1CDA" w:rsidRDefault="00BA1CDA" w:rsidP="00BA1CDA">
            <w:pPr>
              <w:rPr>
                <w:color w:val="000000"/>
                <w:sz w:val="20"/>
                <w:szCs w:val="20"/>
              </w:rPr>
            </w:pPr>
            <w:r w:rsidRPr="00BA1CDA">
              <w:rPr>
                <w:color w:val="000000"/>
                <w:sz w:val="20"/>
                <w:szCs w:val="20"/>
              </w:rPr>
              <w:t>Tryptophan</w:t>
            </w:r>
          </w:p>
        </w:tc>
        <w:tc>
          <w:tcPr>
            <w:tcW w:w="3780" w:type="dxa"/>
            <w:tcBorders>
              <w:top w:val="nil"/>
              <w:left w:val="nil"/>
              <w:bottom w:val="nil"/>
              <w:right w:val="nil"/>
            </w:tcBorders>
            <w:shd w:val="clear" w:color="auto" w:fill="auto"/>
            <w:noWrap/>
            <w:vAlign w:val="center"/>
            <w:hideMark/>
          </w:tcPr>
          <w:p w14:paraId="336ACD83" w14:textId="77777777" w:rsidR="00BA1CDA" w:rsidRPr="00BA1CDA" w:rsidRDefault="00BA1CDA" w:rsidP="00BA1CDA">
            <w:pPr>
              <w:rPr>
                <w:color w:val="000000"/>
                <w:sz w:val="20"/>
                <w:szCs w:val="20"/>
              </w:rPr>
            </w:pPr>
            <w:r w:rsidRPr="00BA1CDA">
              <w:rPr>
                <w:color w:val="000000"/>
                <w:sz w:val="20"/>
                <w:szCs w:val="20"/>
              </w:rPr>
              <w:t>Amino acid</w:t>
            </w:r>
          </w:p>
        </w:tc>
      </w:tr>
      <w:tr w:rsidR="00BA1CDA" w:rsidRPr="00BA1CDA" w14:paraId="389B841E" w14:textId="77777777" w:rsidTr="00BA1CDA">
        <w:trPr>
          <w:trHeight w:val="320"/>
          <w:jc w:val="center"/>
        </w:trPr>
        <w:tc>
          <w:tcPr>
            <w:tcW w:w="1300" w:type="dxa"/>
            <w:tcBorders>
              <w:top w:val="nil"/>
              <w:left w:val="nil"/>
              <w:bottom w:val="nil"/>
              <w:right w:val="nil"/>
            </w:tcBorders>
            <w:shd w:val="clear" w:color="auto" w:fill="auto"/>
            <w:noWrap/>
            <w:hideMark/>
          </w:tcPr>
          <w:p w14:paraId="711272A2"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6BC4B4E9" w14:textId="77777777" w:rsidR="00BA1CDA" w:rsidRPr="00BA1CDA" w:rsidRDefault="00BA1CDA" w:rsidP="00BA1CDA">
            <w:pPr>
              <w:rPr>
                <w:color w:val="000000"/>
                <w:sz w:val="20"/>
                <w:szCs w:val="20"/>
              </w:rPr>
            </w:pPr>
            <w:r w:rsidRPr="00BA1CDA">
              <w:rPr>
                <w:color w:val="000000"/>
                <w:sz w:val="20"/>
                <w:szCs w:val="20"/>
              </w:rPr>
              <w:t>Valine/betaine</w:t>
            </w:r>
          </w:p>
        </w:tc>
        <w:tc>
          <w:tcPr>
            <w:tcW w:w="3780" w:type="dxa"/>
            <w:tcBorders>
              <w:top w:val="nil"/>
              <w:left w:val="nil"/>
              <w:bottom w:val="nil"/>
              <w:right w:val="nil"/>
            </w:tcBorders>
            <w:shd w:val="clear" w:color="auto" w:fill="auto"/>
            <w:noWrap/>
            <w:vAlign w:val="center"/>
            <w:hideMark/>
          </w:tcPr>
          <w:p w14:paraId="745D4135" w14:textId="77777777" w:rsidR="00BA1CDA" w:rsidRPr="00BA1CDA" w:rsidRDefault="00BA1CDA" w:rsidP="00BA1CDA">
            <w:pPr>
              <w:rPr>
                <w:color w:val="000000"/>
                <w:sz w:val="20"/>
                <w:szCs w:val="20"/>
              </w:rPr>
            </w:pPr>
            <w:r w:rsidRPr="00BA1CDA">
              <w:rPr>
                <w:color w:val="000000"/>
                <w:sz w:val="20"/>
                <w:szCs w:val="20"/>
              </w:rPr>
              <w:t>VIP score, amino acid</w:t>
            </w:r>
          </w:p>
        </w:tc>
      </w:tr>
      <w:tr w:rsidR="00BA1CDA" w:rsidRPr="00BA1CDA" w14:paraId="5F5CE67F" w14:textId="77777777" w:rsidTr="00BA1CDA">
        <w:trPr>
          <w:trHeight w:val="320"/>
          <w:jc w:val="center"/>
        </w:trPr>
        <w:tc>
          <w:tcPr>
            <w:tcW w:w="1300" w:type="dxa"/>
            <w:tcBorders>
              <w:top w:val="nil"/>
              <w:left w:val="nil"/>
              <w:bottom w:val="nil"/>
              <w:right w:val="nil"/>
            </w:tcBorders>
            <w:shd w:val="clear" w:color="auto" w:fill="auto"/>
            <w:noWrap/>
            <w:hideMark/>
          </w:tcPr>
          <w:p w14:paraId="41284219" w14:textId="77777777" w:rsidR="00BA1CDA" w:rsidRPr="00BA1CDA" w:rsidRDefault="00BA1CDA" w:rsidP="00BA1CDA">
            <w:pPr>
              <w:rPr>
                <w:color w:val="000000"/>
                <w:sz w:val="20"/>
                <w:szCs w:val="20"/>
              </w:rPr>
            </w:pPr>
          </w:p>
        </w:tc>
        <w:tc>
          <w:tcPr>
            <w:tcW w:w="2480" w:type="dxa"/>
            <w:tcBorders>
              <w:top w:val="nil"/>
              <w:left w:val="nil"/>
              <w:bottom w:val="nil"/>
              <w:right w:val="nil"/>
            </w:tcBorders>
            <w:shd w:val="clear" w:color="auto" w:fill="auto"/>
            <w:noWrap/>
            <w:vAlign w:val="center"/>
            <w:hideMark/>
          </w:tcPr>
          <w:p w14:paraId="407C92B2" w14:textId="77777777" w:rsidR="00BA1CDA" w:rsidRPr="00BA1CDA" w:rsidRDefault="00BA1CDA" w:rsidP="00BA1CDA">
            <w:pPr>
              <w:rPr>
                <w:color w:val="000000"/>
                <w:sz w:val="20"/>
                <w:szCs w:val="20"/>
              </w:rPr>
            </w:pPr>
            <w:r w:rsidRPr="00BA1CDA">
              <w:rPr>
                <w:color w:val="000000"/>
                <w:sz w:val="20"/>
                <w:szCs w:val="20"/>
              </w:rPr>
              <w:t>Leucine/Isoleucine</w:t>
            </w:r>
          </w:p>
        </w:tc>
        <w:tc>
          <w:tcPr>
            <w:tcW w:w="3780" w:type="dxa"/>
            <w:tcBorders>
              <w:top w:val="nil"/>
              <w:left w:val="nil"/>
              <w:bottom w:val="nil"/>
              <w:right w:val="nil"/>
            </w:tcBorders>
            <w:shd w:val="clear" w:color="auto" w:fill="auto"/>
            <w:noWrap/>
            <w:vAlign w:val="center"/>
            <w:hideMark/>
          </w:tcPr>
          <w:p w14:paraId="061499CC" w14:textId="77777777" w:rsidR="00BA1CDA" w:rsidRPr="00BA1CDA" w:rsidRDefault="00BA1CDA" w:rsidP="00BA1CDA">
            <w:pPr>
              <w:rPr>
                <w:color w:val="000000"/>
                <w:sz w:val="20"/>
                <w:szCs w:val="20"/>
              </w:rPr>
            </w:pPr>
            <w:r w:rsidRPr="00BA1CDA">
              <w:rPr>
                <w:color w:val="000000"/>
                <w:sz w:val="20"/>
                <w:szCs w:val="20"/>
              </w:rPr>
              <w:t>Amino acid</w:t>
            </w:r>
          </w:p>
        </w:tc>
      </w:tr>
    </w:tbl>
    <w:p w14:paraId="7755218D" w14:textId="6079A45F" w:rsidR="00074F93" w:rsidRDefault="00074F93" w:rsidP="007A75D8">
      <w:pPr>
        <w:pStyle w:val="MyHeading"/>
      </w:pPr>
      <w:bookmarkStart w:id="65" w:name="_Toc111110890"/>
      <w:r>
        <w:lastRenderedPageBreak/>
        <w:t>Discussion and Concluding Remarks</w:t>
      </w:r>
      <w:bookmarkEnd w:id="65"/>
    </w:p>
    <w:p w14:paraId="021B0B96" w14:textId="7037A212" w:rsidR="00B4025D" w:rsidRDefault="00581D4F" w:rsidP="00581D4F">
      <w:pPr>
        <w:spacing w:line="360" w:lineRule="auto"/>
      </w:pPr>
      <w:r>
        <w:tab/>
        <w:t xml:space="preserve">When an animal expires, the carcass must be degraded by microbes, bacteria, fungi, and invertebrates </w:t>
      </w:r>
      <w:proofErr w:type="gramStart"/>
      <w:r>
        <w:t>in order to</w:t>
      </w:r>
      <w:proofErr w:type="gramEnd"/>
      <w:r>
        <w:t xml:space="preserve"> decompose resulting in a localized pulse of nutrients or a hotspot, which greatly affects the surrounding plants, animals, and soil. To date, the link between vertebrate </w:t>
      </w:r>
      <w:r w:rsidR="00B4025D">
        <w:t>decomposition</w:t>
      </w:r>
      <w:r>
        <w:t xml:space="preserve">, the effect on soil biological </w:t>
      </w:r>
      <w:r w:rsidR="00B4025D">
        <w:t>functioning</w:t>
      </w:r>
      <w:r>
        <w:t>, and effect on nutrient cycling on the environment that follows has no</w:t>
      </w:r>
      <w:r w:rsidR="00B4025D">
        <w:t>t</w:t>
      </w:r>
      <w:r>
        <w:t xml:space="preserve"> been fully </w:t>
      </w:r>
      <w:r w:rsidR="00B4025D">
        <w:t xml:space="preserve">identified. Additionally, the extent of the effects </w:t>
      </w:r>
      <w:r w:rsidR="000A67ED">
        <w:t xml:space="preserve">of </w:t>
      </w:r>
      <w:r w:rsidR="00B4025D">
        <w:t xml:space="preserve">carcass mas has on these topics has not been quantified. </w:t>
      </w:r>
      <w:r>
        <w:t xml:space="preserve"> </w:t>
      </w:r>
      <w:r w:rsidR="00B4025D">
        <w:t xml:space="preserve">This study </w:t>
      </w:r>
      <w:r w:rsidR="00176A7D">
        <w:t>hoped</w:t>
      </w:r>
      <w:r w:rsidR="00B4025D">
        <w:t xml:space="preserve"> to uncover the connection of the effects decomposition has on the surrounding environment, consequently gaining new insights into soil biological functioning and nutrient cycling through the utilization of metabolomics. </w:t>
      </w:r>
      <w:r w:rsidR="009F0350">
        <w:t>It was</w:t>
      </w:r>
      <w:r w:rsidR="00B4025D">
        <w:t xml:space="preserve"> hypothesized that (</w:t>
      </w:r>
      <w:proofErr w:type="spellStart"/>
      <w:r w:rsidR="00B4025D">
        <w:t>i</w:t>
      </w:r>
      <w:proofErr w:type="spellEnd"/>
      <w:r w:rsidR="00B4025D">
        <w:t xml:space="preserve">) carcass decomposition would have a significant </w:t>
      </w:r>
      <w:r w:rsidR="00176A7D">
        <w:t>effect</w:t>
      </w:r>
      <w:r w:rsidR="00B4025D">
        <w:t xml:space="preserve"> on soil metabolomic profiles (through variations in metabolite richness and abundance) over time and (ii) increased dosing pressure (i.e., carcass mass) would lead to faster and larger effects in metabolites associated with decomposition. To address these hypotheses, two decomposition experiments were performed. Across both studies, vertebrate decomposition was found to significantly affect soil physiochemical characteristics as well as soil metabolic profiles. Increased carcass mass</w:t>
      </w:r>
      <w:r w:rsidR="000A67ED">
        <w:t xml:space="preserve"> three-fold</w:t>
      </w:r>
      <w:r w:rsidR="00B4025D">
        <w:t xml:space="preserve"> resulted in 1.3 times higher concentrations in decomposition-associated metabolites. Moreover, the metabolites dominating the soil differed as decomposition progressed leading to the identification of a ‘succession’ of metabolites induced by decay. </w:t>
      </w:r>
    </w:p>
    <w:p w14:paraId="4575D2C1" w14:textId="68F14AC1" w:rsidR="00862B93" w:rsidRDefault="00B4025D" w:rsidP="00581D4F">
      <w:pPr>
        <w:spacing w:line="360" w:lineRule="auto"/>
      </w:pPr>
      <w:r>
        <w:tab/>
        <w:t xml:space="preserve">The two studies performed differed in the species of the subject used, with one being a human decomposition experiment and the other being a mouse decomposition experiment. While humans and mice appear noncomparable, mice are currently the most used proxies for humans in biomedical research due to similarities in genetic, anatomical, and physiological characteristics </w:t>
      </w:r>
      <w:r>
        <w:fldChar w:fldCharType="begin">
          <w:fldData xml:space="preserve">PEVuZE5vdGU+PENpdGU+PEF1dGhvcj5CdXJsaWtvd3NrYTwvQXV0aG9yPjxZZWFyPjIwMjA8L1ll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</w:fldData>
        </w:fldChar>
      </w:r>
      <w:r>
        <w:instrText xml:space="preserve"> ADDIN EN.CITE </w:instrText>
      </w:r>
      <w:r>
        <w:fldChar w:fldCharType="begin">
          <w:fldData xml:space="preserve">PEVuZE5vdGU+PENpdGU+PEF1dGhvcj5CdXJsaWtvd3NrYTwvQXV0aG9yPjxZZWFyPjIwMjA8L1ll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</w:fldData>
        </w:fldChar>
      </w:r>
      <w:r>
        <w:instrText xml:space="preserve"> ADDIN EN.CITE.DATA </w:instrText>
      </w:r>
      <w:r>
        <w:fldChar w:fldCharType="end"/>
      </w:r>
      <w:r>
        <w:fldChar w:fldCharType="separate"/>
      </w:r>
      <w:r>
        <w:rPr>
          <w:noProof/>
        </w:rPr>
        <w:t>(Belk et al. 2018; Bryda 2013; Burlikowska et al. 2020; Perlman 2016)</w:t>
      </w:r>
      <w:r>
        <w:fldChar w:fldCharType="end"/>
      </w:r>
      <w:r>
        <w:t xml:space="preserve">. One study found that not only were 40% of metabolites are regulated by </w:t>
      </w:r>
      <w:r w:rsidR="00F95AF7">
        <w:t xml:space="preserve">genetic factors, but that there was a significant overlap in the genes regulating human serum metabolites and genes regulating mouse liver metabolites </w:t>
      </w:r>
      <w:r w:rsidR="00862B93">
        <w:fldChar w:fldCharType="begin">
          <w:fldData xml:space="preserve">PEVuZE5vdGU+PENpdGU+PEF1dGhvcj5HaGF6YWxwb3VyPC9BdXRob3I+PFllYXI+MjAxNDwvWWVh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</w:fldData>
        </w:fldChar>
      </w:r>
      <w:r w:rsidR="00862B93">
        <w:instrText xml:space="preserve"> ADDIN EN.CITE </w:instrText>
      </w:r>
      <w:r w:rsidR="00862B93">
        <w:fldChar w:fldCharType="begin">
          <w:fldData xml:space="preserve">PEVuZE5vdGU+PENpdGU+PEF1dGhvcj5HaGF6YWxwb3VyPC9BdXRob3I+PFllYXI+MjAxNDwvWWVh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</w:fldData>
        </w:fldChar>
      </w:r>
      <w:r w:rsidR="00862B93">
        <w:instrText xml:space="preserve"> ADDIN EN.CITE.DATA </w:instrText>
      </w:r>
      <w:r w:rsidR="00862B93">
        <w:fldChar w:fldCharType="end"/>
      </w:r>
      <w:r w:rsidR="00862B93">
        <w:fldChar w:fldCharType="separate"/>
      </w:r>
      <w:r w:rsidR="00862B93">
        <w:rPr>
          <w:noProof/>
        </w:rPr>
        <w:t>(Ghazalpour et al. 2014)</w:t>
      </w:r>
      <w:r w:rsidR="00862B93">
        <w:fldChar w:fldCharType="end"/>
      </w:r>
      <w:r w:rsidR="00862B93">
        <w:t xml:space="preserve">. However, differences between human and mouse metabolomes do exist. Mice have significantly higher levels of lipid metabolites compared </w:t>
      </w:r>
      <w:r w:rsidR="000A67ED">
        <w:t>to</w:t>
      </w:r>
      <w:r w:rsidR="00862B93">
        <w:t xml:space="preserve"> humans, as well as some variation in purine and pyrimidine nucleotides, fatty acids, and alcohols </w:t>
      </w:r>
      <w:r w:rsidR="00862B93">
        <w:fldChar w:fldCharType="begin">
          <w:fldData xml:space="preserve">PEVuZE5vdGU+PENpdGU+PEF1dGhvcj5CdXJsaWtvd3NrYTwvQXV0aG9yPjxZZWFyPjIwMjA8L1ll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</w:fldData>
        </w:fldChar>
      </w:r>
      <w:r w:rsidR="00862B93">
        <w:instrText xml:space="preserve"> ADDIN EN.CITE </w:instrText>
      </w:r>
      <w:r w:rsidR="00862B93">
        <w:fldChar w:fldCharType="begin">
          <w:fldData xml:space="preserve">PEVuZE5vdGU+PENpdGU+PEF1dGhvcj5CdXJsaWtvd3NrYTwvQXV0aG9yPjxZZWFyPjIwMjA8L1ll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</w:fldData>
        </w:fldChar>
      </w:r>
      <w:r w:rsidR="00862B93">
        <w:instrText xml:space="preserve"> ADDIN EN.CITE.DATA </w:instrText>
      </w:r>
      <w:r w:rsidR="00862B93">
        <w:fldChar w:fldCharType="end"/>
      </w:r>
      <w:r w:rsidR="00862B93">
        <w:fldChar w:fldCharType="separate"/>
      </w:r>
      <w:r w:rsidR="00862B93">
        <w:rPr>
          <w:noProof/>
        </w:rPr>
        <w:t>(Burlikowska et al. 2020)</w:t>
      </w:r>
      <w:r w:rsidR="00862B93">
        <w:fldChar w:fldCharType="end"/>
      </w:r>
      <w:r w:rsidR="00862B93">
        <w:t xml:space="preserve">. It is also reasonable to assume differences in gut microbiomes due to differences in diet. Nonetheless, mice still serve as sufficient proxies to humans allowing the two experiments in this thesis to be comparable. </w:t>
      </w:r>
    </w:p>
    <w:p w14:paraId="61474861" w14:textId="5469FAA5" w:rsidR="00862B93" w:rsidRDefault="00862B93" w:rsidP="00581D4F">
      <w:pPr>
        <w:spacing w:line="360" w:lineRule="auto"/>
      </w:pPr>
      <w:r>
        <w:lastRenderedPageBreak/>
        <w:tab/>
        <w:t xml:space="preserve">While </w:t>
      </w:r>
      <w:r w:rsidR="00BB1D9E">
        <w:t xml:space="preserve">mice are acceptable proxies for humans in research studies, one interesting finding of note is the effect of these species on soil physiochemical characteristics. Soil pH was found to be significantly impacted in both studies, but in opposing ways. Human decomposition led to decreases in soil pH, while the decomposition of mice led to increases in soil </w:t>
      </w:r>
      <w:proofErr w:type="spellStart"/>
      <w:r w:rsidR="00BB1D9E">
        <w:t>pH.</w:t>
      </w:r>
      <w:proofErr w:type="spellEnd"/>
      <w:r w:rsidR="00BB1D9E">
        <w:t xml:space="preserve"> Previous decomposition studies have found the effect on pH variable as well,</w:t>
      </w:r>
      <w:r w:rsidR="000A67ED">
        <w:t xml:space="preserve"> with human decomposition typically leading to decreases in soil pH and animals leading to increases. The human-pig decomposition study previously mentioned was a head-to-head comparison of pigs to humans that show this effect of pH under the same environmental conditions (DeBruyn et al. 2021)</w:t>
      </w:r>
      <w:r w:rsidR="00BB1D9E">
        <w:t>. Soil gravimetric moisture content was significantly increased in mouse decomposition soils, but not significantly affected in the human decomposition experiment. The variation in this characteristic may be explained due to the control of environmental conditions in the greenhouse of the mouse study compared to the lack of control in the outdoor, human decomposition study</w:t>
      </w:r>
      <w:r w:rsidR="000A67ED">
        <w:t xml:space="preserve"> as well as the greenhouse creating a somewhat closed system</w:t>
      </w:r>
      <w:r w:rsidR="00477AA2">
        <w:t xml:space="preserve"> for the mouse experiment.</w:t>
      </w:r>
      <w:r w:rsidR="00BB1D9E">
        <w:t xml:space="preserve"> The other soil physiochemical characteristic measured in our studies behaved in a similar way</w:t>
      </w:r>
      <w:r w:rsidR="00176A7D">
        <w:t xml:space="preserve"> to each other</w:t>
      </w:r>
      <w:r w:rsidR="00BB1D9E">
        <w:t>. That is, soil electrical conductivity increased significantly when exposed to decomposition in both experiments.</w:t>
      </w:r>
    </w:p>
    <w:p w14:paraId="7223EA77" w14:textId="3541154A" w:rsidR="00BB1D9E" w:rsidRDefault="00BB1D9E" w:rsidP="00581D4F">
      <w:pPr>
        <w:spacing w:line="360" w:lineRule="auto"/>
      </w:pPr>
      <w:r>
        <w:tab/>
        <w:t xml:space="preserve">One of the objectives of this thesis was to tie specific metabolites to vertebrate decomposition to serve as a kind of biomarker of decay. The results in this study, though, suggested that </w:t>
      </w:r>
      <w:r w:rsidR="00316826">
        <w:t xml:space="preserve">generally </w:t>
      </w:r>
      <w:r>
        <w:t xml:space="preserve">metabolites already present in soil increased in concentration opposed to novel metabolites being detected in impacted soils. Metabolites across both studies especially sensitive to decay (i.e., significantly affected by decomposition products) largely belonged to </w:t>
      </w:r>
      <w:proofErr w:type="spellStart"/>
      <w:r>
        <w:t>organoheterocyclic</w:t>
      </w:r>
      <w:proofErr w:type="spellEnd"/>
      <w:r>
        <w:t xml:space="preserve"> compounds (</w:t>
      </w:r>
      <w:proofErr w:type="spellStart"/>
      <w:r>
        <w:t>imidazopyrimidines</w:t>
      </w:r>
      <w:proofErr w:type="spellEnd"/>
      <w:r>
        <w:t>) and organic acids and derivat</w:t>
      </w:r>
      <w:r w:rsidR="006C6869">
        <w:t>ives</w:t>
      </w:r>
      <w:r>
        <w:t xml:space="preserve"> (amino acids, carboxylic acids), but metabolites classed as nucleotides, nucleosides, and analogues were often affected as well. Amino acid and derivate metabolites were found to be the most highly impacted </w:t>
      </w:r>
      <w:r w:rsidR="00176A7D">
        <w:t>b</w:t>
      </w:r>
      <w:r>
        <w:t xml:space="preserve">y decomposition fluids and included taurine, creatine, </w:t>
      </w:r>
      <w:proofErr w:type="spellStart"/>
      <w:r>
        <w:t>ophthalmate</w:t>
      </w:r>
      <w:proofErr w:type="spellEnd"/>
      <w:r>
        <w:t xml:space="preserve">, </w:t>
      </w:r>
      <w:r w:rsidRPr="000245E2">
        <w:rPr>
          <w:i/>
          <w:iCs/>
        </w:rPr>
        <w:t>N-</w:t>
      </w:r>
      <w:proofErr w:type="spellStart"/>
      <w:r>
        <w:t>acetylglutamate</w:t>
      </w:r>
      <w:proofErr w:type="spellEnd"/>
      <w:r>
        <w:t xml:space="preserve">, and </w:t>
      </w:r>
      <w:r w:rsidRPr="000245E2">
        <w:rPr>
          <w:i/>
          <w:iCs/>
        </w:rPr>
        <w:t>N</w:t>
      </w:r>
      <w:r>
        <w:t>-</w:t>
      </w:r>
      <w:proofErr w:type="spellStart"/>
      <w:r>
        <w:t>acetylglutamine</w:t>
      </w:r>
      <w:proofErr w:type="spellEnd"/>
      <w:r>
        <w:t xml:space="preserve">. Lesser impacted metabolites included carboxylic acids (alanine/sarcosine, methionine, and ornithine), </w:t>
      </w:r>
      <w:proofErr w:type="spellStart"/>
      <w:r>
        <w:t>imidazopyrimidines</w:t>
      </w:r>
      <w:proofErr w:type="spellEnd"/>
      <w:r>
        <w:t xml:space="preserve"> </w:t>
      </w:r>
      <w:r w:rsidR="00316826">
        <w:t>(hypoxanthine, xanthine, nicotinate), and purine and pyrimidine nucleotides (</w:t>
      </w:r>
      <w:proofErr w:type="spellStart"/>
      <w:r w:rsidR="00316826">
        <w:t>xanthosine</w:t>
      </w:r>
      <w:proofErr w:type="spellEnd"/>
      <w:r w:rsidR="00316826">
        <w:t xml:space="preserve"> and cytidine). Conversely, there were a limited number of metabolites that were unique to one experiment or the other. </w:t>
      </w:r>
      <w:r w:rsidR="00316826">
        <w:t xml:space="preserve">Metabolites frequently elevated in human decomposition soils compared to mouse decomposition soils included: proline (amino acid), D-gluconate (carbohydrate), and uracil </w:t>
      </w:r>
      <w:r w:rsidR="00316826">
        <w:lastRenderedPageBreak/>
        <w:t>(pyrimidine derivative). Metabolites frequently elevated in mouse decomposition soils compared to human decomposition soils included: UDP-</w:t>
      </w:r>
      <w:r w:rsidR="00316826" w:rsidRPr="000245E2">
        <w:rPr>
          <w:i/>
          <w:iCs/>
        </w:rPr>
        <w:t>N</w:t>
      </w:r>
      <w:r w:rsidR="00316826">
        <w:t xml:space="preserve">-acetylglucosamine (pyrimidine nucleotide sugar), </w:t>
      </w:r>
      <w:r w:rsidR="00316826" w:rsidRPr="000245E2">
        <w:rPr>
          <w:i/>
          <w:iCs/>
        </w:rPr>
        <w:t>N</w:t>
      </w:r>
      <w:r w:rsidR="00316826" w:rsidRPr="000245E2">
        <w:t xml:space="preserve">-acetylglucosamine </w:t>
      </w:r>
      <w:r w:rsidR="000245E2" w:rsidRPr="000245E2">
        <w:t>[</w:t>
      </w:r>
      <w:r w:rsidR="00316826" w:rsidRPr="000245E2">
        <w:t>1</w:t>
      </w:r>
      <w:r w:rsidR="000245E2" w:rsidRPr="000245E2">
        <w:t xml:space="preserve"> or </w:t>
      </w:r>
      <w:r w:rsidR="00316826" w:rsidRPr="000245E2">
        <w:t>6</w:t>
      </w:r>
      <w:r w:rsidR="000245E2" w:rsidRPr="000245E2">
        <w:t>]</w:t>
      </w:r>
      <w:r w:rsidR="00316826" w:rsidRPr="000245E2">
        <w:t>-phosphate</w:t>
      </w:r>
      <w:r w:rsidR="00316826">
        <w:t xml:space="preserve"> (carbohydrate), and inosine (purine nucleoside). The differences in these metabolites can most likely be attributed to differences between humans and mice internal </w:t>
      </w:r>
      <w:r w:rsidR="00316826" w:rsidRPr="00FF1EEA">
        <w:t>microbial and</w:t>
      </w:r>
      <w:r w:rsidR="00316826">
        <w:t xml:space="preserve"> metabolic profiles </w:t>
      </w:r>
      <w:r w:rsidR="00316826">
        <w:fldChar w:fldCharType="begin">
          <w:fldData xml:space="preserve">PEVuZE5vdGU+PENpdGU+PEF1dGhvcj5HaGF6YWxwb3VyPC9BdXRob3I+PFllYXI+MjAxNDwvWWVh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</w:fldData>
        </w:fldChar>
      </w:r>
      <w:r w:rsidR="00316826">
        <w:instrText xml:space="preserve"> ADDIN EN.CITE </w:instrText>
      </w:r>
      <w:r w:rsidR="00316826">
        <w:fldChar w:fldCharType="begin">
          <w:fldData xml:space="preserve">PEVuZE5vdGU+PENpdGU+PEF1dGhvcj5HaGF6YWxwb3VyPC9BdXRob3I+PFllYXI+MjAxNDwvWWVh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</w:fldData>
        </w:fldChar>
      </w:r>
      <w:r w:rsidR="00316826">
        <w:instrText xml:space="preserve"> ADDIN EN.CITE.DATA </w:instrText>
      </w:r>
      <w:r w:rsidR="00316826">
        <w:fldChar w:fldCharType="end"/>
      </w:r>
      <w:r w:rsidR="00316826">
        <w:fldChar w:fldCharType="separate"/>
      </w:r>
      <w:r w:rsidR="00316826">
        <w:rPr>
          <w:noProof/>
        </w:rPr>
        <w:t>(Burlikowska et al. 2020; Ghazalpour et al. 2014)</w:t>
      </w:r>
      <w:r w:rsidR="00316826">
        <w:fldChar w:fldCharType="end"/>
      </w:r>
      <w:r w:rsidR="00316826">
        <w:t>.</w:t>
      </w:r>
    </w:p>
    <w:p w14:paraId="4BC39AFB" w14:textId="77777777" w:rsidR="007A584A" w:rsidRDefault="00316826" w:rsidP="00581D4F">
      <w:pPr>
        <w:spacing w:line="360" w:lineRule="auto"/>
      </w:pPr>
      <w:r>
        <w:tab/>
        <w:t xml:space="preserve">Variations in carcass mass in the mouse decomposition study did lead to significant differences in soil metabolic profiles but did not change the types of metabolites present or the timing of concentration minima and maxima. Meaning that, on average, metabolic concentrations in soils exposed to higher carcass masses were 1.3 times higher than in the soils exposed to lower carcass masses but were similar in diversity. Overall, the changes in abundance in most of the classes of metabolites </w:t>
      </w:r>
      <w:r w:rsidR="007A584A">
        <w:t xml:space="preserve">were largely unsurprising given that metabolites previously detected in decomposition fluids (of pigs, mice, and humans) has been documented in other studies. However, one unexpected metabolite that continues to stand out in decomposition studies is the sulfonic amino acid taurine. </w:t>
      </w:r>
    </w:p>
    <w:p w14:paraId="70AC51B9" w14:textId="1AC15C86" w:rsidR="007A584A" w:rsidRDefault="007A584A" w:rsidP="00581D4F">
      <w:pPr>
        <w:spacing w:line="360" w:lineRule="auto"/>
      </w:pPr>
      <w:r>
        <w:tab/>
        <w:t>Taurine, which is particularly abundant in bile of mammals, was found to be significantly elevated in both studies. As an amino acid metabolite, it is not incorporated into proteins like most common amino acids.</w:t>
      </w:r>
      <w:r w:rsidR="006F5497">
        <w:t xml:space="preserve"> Taurine is found to be abundant in most of mammalian tissues and is present in soil as well </w:t>
      </w:r>
      <w:r w:rsidR="006F5497">
        <w:fldChar w:fldCharType="begin">
          <w:fldData xml:space="preserve">PEVuZE5vdGU+PENpdGU+PEF1dGhvcj5XaXNoYXJ0PC9BdXRob3I+PFllYXI+MjAxOTwvWWVhcj48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</w:fldData>
        </w:fldChar>
      </w:r>
      <w:r w:rsidR="006F5497">
        <w:instrText xml:space="preserve"> ADDIN EN.CITE </w:instrText>
      </w:r>
      <w:r w:rsidR="006F5497">
        <w:fldChar w:fldCharType="begin">
          <w:fldData xml:space="preserve">PEVuZE5vdGU+PENpdGU+PEF1dGhvcj5XaXNoYXJ0PC9BdXRob3I+PFllYXI+MjAxOTwvWWVhcj48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</w:fldData>
        </w:fldChar>
      </w:r>
      <w:r w:rsidR="006F5497">
        <w:instrText xml:space="preserve"> ADDIN EN.CITE.DATA </w:instrText>
      </w:r>
      <w:r w:rsidR="006F5497">
        <w:fldChar w:fldCharType="end"/>
      </w:r>
      <w:r w:rsidR="006F5497">
        <w:fldChar w:fldCharType="separate"/>
      </w:r>
      <w:r w:rsidR="006F5497">
        <w:rPr>
          <w:noProof/>
        </w:rPr>
        <w:t>(Kakumanu et al. 2019; Lambert et al. 2015; Stapley &amp; Starkey 1970; Wishart 2019; Wishart et al. 2022)</w:t>
      </w:r>
      <w:r w:rsidR="006F5497">
        <w:fldChar w:fldCharType="end"/>
      </w:r>
      <w:r w:rsidR="006F5497">
        <w:t xml:space="preserve">. Interestingly, taurine typically increases as soils are dried </w:t>
      </w:r>
      <w:r w:rsidR="006F5497">
        <w:fldChar w:fldCharType="begin"/>
      </w:r>
      <w:r w:rsidR="006F5497">
        <w:instrText xml:space="preserve"> ADDIN EN.CITE &lt;EndNote&gt;&lt;Cite&gt;&lt;Author&gt;Kakumanu&lt;/Author&gt;&lt;Year&gt;2019&lt;/Year&gt;&lt;RecNum&gt;270&lt;/RecNum&gt;&lt;DisplayText&gt;(Kakumanu et al. 2019)&lt;/DisplayText&gt;&lt;record&gt;&lt;rec-number&gt;270&lt;/rec-number&gt;&lt;foreign-keys&gt;&lt;key app="EN" db-id="2sadw2d9r0atwae5xwdvfsp7xp0z5er55xs0" timestamp="1655679074" guid="addabf3f-dd9b-4c7f-89cd-9243a767742a"&gt;270&lt;/key&gt;&lt;/foreign-keys&gt;&lt;ref-type name="Journal Article"&gt;17&lt;/ref-type&gt;&lt;contributors&gt;&lt;authors&gt;&lt;author&gt;Kakumanu, Madhavi L.&lt;/author&gt;&lt;author&gt;Ma, Li&lt;/author&gt;&lt;author&gt;Williams, Mark A.&lt;/author&gt;&lt;/authors&gt;&lt;/contributors&gt;&lt;titles&gt;&lt;title&gt;Drought-induced soil microbial amino acid and polysaccharide change and their implications for C-N cycles in a climate change world&lt;/title&gt;&lt;secondary-title&gt;Scientific reports&lt;/secondary-title&gt;&lt;/titles&gt;&lt;pages&gt;10968-12&lt;/pages&gt;&lt;volume&gt;9&lt;/volume&gt;&lt;number&gt;1&lt;/number&gt;&lt;keywords&gt;&lt;keyword&gt;Acclimation&lt;/keyword&gt;&lt;keyword&gt;Acidic soils&lt;/keyword&gt;&lt;keyword&gt;Amino acids&lt;/keyword&gt;&lt;keyword&gt;Amino Acids - analysis&lt;/keyword&gt;&lt;keyword&gt;Bacteria - metabolism&lt;/keyword&gt;&lt;keyword&gt;Biogeochemistry&lt;/keyword&gt;&lt;keyword&gt;Carbon - analysis&lt;/keyword&gt;&lt;keyword&gt;Carbon Cycle&lt;/keyword&gt;&lt;keyword&gt;Climate Change&lt;/keyword&gt;&lt;keyword&gt;Drought&lt;/keyword&gt;&lt;keyword&gt;Droughts&lt;/keyword&gt;&lt;keyword&gt;Drying&lt;/keyword&gt;&lt;keyword&gt;Glutamine&lt;/keyword&gt;&lt;keyword&gt;Metabolites&lt;/keyword&gt;&lt;keyword&gt;Microbial ecology&lt;/keyword&gt;&lt;keyword&gt;Nitrogen - analysis&lt;/keyword&gt;&lt;keyword&gt;Nitrogen Cycle&lt;/keyword&gt;&lt;keyword&gt;Phenylalanine&lt;/keyword&gt;&lt;keyword&gt;Polysaccharides&lt;/keyword&gt;&lt;keyword&gt;Polysaccharides, Bacterial - analysis&lt;/keyword&gt;&lt;keyword&gt;Soil - chemistry&lt;/keyword&gt;&lt;keyword&gt;Soil Microbiology&lt;/keyword&gt;&lt;keyword&gt;Taurine&lt;/keyword&gt;&lt;keyword&gt;Tyrosine&lt;/keyword&gt;&lt;/keywords&gt;&lt;dates&gt;&lt;year&gt;2019&lt;/year&gt;&lt;/dates&gt;&lt;pub-location&gt;England&lt;/pub-location&gt;&lt;publisher&gt;Nature Publishing Group&lt;/publisher&gt;&lt;isbn&gt;2045-2322&lt;/isbn&gt;&lt;urls&gt;&lt;/urls&gt;&lt;electronic-resource-num&gt;10.1038/s41598-019-46984-1&lt;/electronic-resource-num&gt;&lt;/record&gt;&lt;/Cite&gt;&lt;/EndNote&gt;</w:instrText>
      </w:r>
      <w:r w:rsidR="006F5497">
        <w:fldChar w:fldCharType="separate"/>
      </w:r>
      <w:r w:rsidR="006F5497">
        <w:rPr>
          <w:noProof/>
        </w:rPr>
        <w:t>(Kakumanu et al. 2019)</w:t>
      </w:r>
      <w:r w:rsidR="006F5497">
        <w:fldChar w:fldCharType="end"/>
      </w:r>
      <w:r w:rsidR="006F5497">
        <w:t xml:space="preserve">. In most decomposition studies, including our mouse decomposition study, the gravimetric moisture content increases due to the influx of decomposition fluids which would lead one to assume a decrease in taurine. However, there were significant increases in taurine in both experiments. This leads us to conclude </w:t>
      </w:r>
      <w:r w:rsidR="00E73362">
        <w:t xml:space="preserve">that the increase in taurine is most likely carcass derived. Mammals lack the enzyme required to breakdown taurine and must be excreted through urine or feces, meaning mammalian bile and tissue has relatively large concentrations of taurine </w:t>
      </w:r>
      <w:r w:rsidR="00E73362">
        <w:fldChar w:fldCharType="begin"/>
      </w:r>
      <w:r w:rsidR="00E73362">
        <w:instrText xml:space="preserve"> ADDIN EN.CITE &lt;EndNote&gt;&lt;Cite&gt;&lt;Author&gt;Lambert&lt;/Author&gt;&lt;Year&gt;2015&lt;/Year&gt;&lt;RecNum&gt;267&lt;/RecNum&gt;&lt;DisplayText&gt;(Lambert et al. 2015)&lt;/DisplayText&gt;&lt;record&gt;&lt;rec-number&gt;267&lt;/rec-number&gt;&lt;foreign-keys&gt;&lt;key app="EN" db-id="2sadw2d9r0atwae5xwdvfsp7xp0z5er55xs0" timestamp="1655668447" guid="287dbf91-2edf-429a-a093-94a766e18749"&gt;267&lt;/key&gt;&lt;/foreign-keys&gt;&lt;ref-type name="Journal Article"&gt;17&lt;/ref-type&gt;&lt;contributors&gt;&lt;authors&gt;&lt;author&gt;Lambert, I. H.&lt;/author&gt;&lt;author&gt;Kristensen, D. M.&lt;/author&gt;&lt;author&gt;Holm, J. B.&lt;/author&gt;&lt;author&gt;Mortensen, O. H.&lt;/author&gt;&lt;/authors&gt;&lt;/contributors&gt;&lt;titles&gt;&lt;title&gt;Physiological role of taurine - from organism to organelle&lt;/title&gt;&lt;secondary-title&gt;Acta Physiologica&lt;/secondary-title&gt;&lt;/titles&gt;&lt;pages&gt;191-212&lt;/pages&gt;&lt;volume&gt;213&lt;/volume&gt;&lt;number&gt;1&lt;/number&gt;&lt;keywords&gt;&lt;keyword&gt;Animals&lt;/keyword&gt;&lt;keyword&gt;apoptosis&lt;/keyword&gt;&lt;keyword&gt;Apoptosis - physiology&lt;/keyword&gt;&lt;keyword&gt;Cell Size&lt;/keyword&gt;&lt;keyword&gt;cell volume regulation&lt;/keyword&gt;&lt;keyword&gt;Cells&lt;/keyword&gt;&lt;keyword&gt;Homeostasis - physiology&lt;/keyword&gt;&lt;keyword&gt;Humans&lt;/keyword&gt;&lt;keyword&gt;hypoxia&lt;/keyword&gt;&lt;keyword&gt;lung function&lt;/keyword&gt;&lt;keyword&gt;Mammals&lt;/keyword&gt;&lt;keyword&gt;membrane dynamics&lt;/keyword&gt;&lt;keyword&gt;Membrane Glycoproteins - metabolism&lt;/keyword&gt;&lt;keyword&gt;Membrane Transport Proteins - metabolism&lt;/keyword&gt;&lt;keyword&gt;mitochondrial function&lt;/keyword&gt;&lt;keyword&gt;Organelles - metabolism&lt;/keyword&gt;&lt;keyword&gt;Physiological aspects&lt;/keyword&gt;&lt;keyword&gt;Physiology&lt;/keyword&gt;&lt;keyword&gt;Taurine&lt;/keyword&gt;&lt;keyword&gt;Taurine - metabolism&lt;/keyword&gt;&lt;/keywords&gt;&lt;dates&gt;&lt;year&gt;2015&lt;/year&gt;&lt;/dates&gt;&lt;pub-location&gt;England&lt;/pub-location&gt;&lt;publisher&gt;Blackwell Publishing Ltd&lt;/publisher&gt;&lt;isbn&gt;1748-1708&lt;/isbn&gt;&lt;urls&gt;&lt;/urls&gt;&lt;electronic-resource-num&gt;10.1111/apha.12365&lt;/electronic-resource-num&gt;&lt;/record&gt;&lt;/Cite&gt;&lt;/EndNote&gt;</w:instrText>
      </w:r>
      <w:r w:rsidR="00E73362">
        <w:fldChar w:fldCharType="separate"/>
      </w:r>
      <w:r w:rsidR="00E73362">
        <w:rPr>
          <w:noProof/>
        </w:rPr>
        <w:t>(Lambert et al. 2015)</w:t>
      </w:r>
      <w:r w:rsidR="00E73362">
        <w:fldChar w:fldCharType="end"/>
      </w:r>
      <w:r w:rsidR="00E73362">
        <w:t>. Having said this, though, aerobic organisms and bacteria are able to utilize taurine for energy, meaning the influx of taurine must be higher than the utilization by these organisms</w:t>
      </w:r>
      <w:r w:rsidR="00133119">
        <w:t xml:space="preserve"> </w:t>
      </w:r>
      <w:r w:rsidR="00133119">
        <w:fldChar w:fldCharType="begin"/>
      </w:r>
      <w:r w:rsidR="00133119">
        <w:instrText xml:space="preserve"> ADDIN EN.CITE &lt;EndNote&gt;&lt;Cite&gt;&lt;Author&gt;Stapley&lt;/Author&gt;&lt;Year&gt;1970&lt;/Year&gt;&lt;RecNum&gt;271&lt;/RecNum&gt;&lt;DisplayText&gt;(Stapley &amp;amp; Starkey 1970)&lt;/DisplayText&gt;&lt;record&gt;&lt;rec-number&gt;271&lt;/rec-number&gt;&lt;foreign-keys&gt;&lt;key app="EN" db-id="2sadw2d9r0atwae5xwdvfsp7xp0z5er55xs0" timestamp="1655679074" guid="09dd8ddc-fcfd-4a01-bd7b-bd25796861ca"&gt;271&lt;/key&gt;&lt;/foreign-keys&gt;&lt;ref-type name="Journal Article"&gt;17&lt;/ref-type&gt;&lt;contributors&gt;&lt;authors&gt;&lt;author&gt;Stapley, E. O.&lt;/author&gt;&lt;author&gt;Starkey, R. L.&lt;/author&gt;&lt;/authors&gt;&lt;/contributors&gt;&lt;titles&gt;&lt;title&gt;Decomposition of Cysteic Acid and Taurine by Soil Micro-organisms&lt;/title&gt;&lt;secondary-title&gt;Journal of general microbiology&lt;/secondary-title&gt;&lt;/titles&gt;&lt;pages&gt;77-84&lt;/pages&gt;&lt;volume&gt;64&lt;/volume&gt;&lt;number&gt;1&lt;/number&gt;&lt;dates&gt;&lt;year&gt;1970&lt;/year&gt;&lt;/dates&gt;&lt;publisher&gt;Soc General Microbiol&lt;/publisher&gt;&lt;isbn&gt;0022-1287&lt;/isbn&gt;&lt;urls&gt;&lt;/urls&gt;&lt;electronic-resource-num&gt;10.1099/00221287-64-1-77&lt;/electronic-resource-num&gt;&lt;/record&gt;&lt;/Cite&gt;&lt;/EndNote&gt;</w:instrText>
      </w:r>
      <w:r w:rsidR="00133119">
        <w:fldChar w:fldCharType="separate"/>
      </w:r>
      <w:r w:rsidR="00133119">
        <w:rPr>
          <w:noProof/>
        </w:rPr>
        <w:t>(Stapley &amp; Starkey 1970)</w:t>
      </w:r>
      <w:r w:rsidR="00133119">
        <w:fldChar w:fldCharType="end"/>
      </w:r>
      <w:r w:rsidR="00133119">
        <w:t xml:space="preserve">. </w:t>
      </w:r>
      <w:r w:rsidR="00F1214C">
        <w:t xml:space="preserve">The nature of taurine, as well as the elevated presence in mammalian bile acid and skeletal muscles, may allow for taurine to serve as a </w:t>
      </w:r>
      <w:r w:rsidR="00F1214C">
        <w:lastRenderedPageBreak/>
        <w:t>biomarker for vertebrate decomposition. However, further investigation into taurine specifically needs to be done to say this definitively.</w:t>
      </w:r>
    </w:p>
    <w:p w14:paraId="290AF82B" w14:textId="77777777" w:rsidR="007E2BB1" w:rsidRDefault="007A584A" w:rsidP="00581D4F">
      <w:pPr>
        <w:spacing w:line="360" w:lineRule="auto"/>
      </w:pPr>
      <w:r>
        <w:tab/>
        <w:t xml:space="preserve">The similarities in significantly impacted metabolites led to similar metabolic pathways being highly impacted in both studies. The pathways most significantly impacted by decomposition across the studies belonged to amino acid metabolism (phenylalanine metabolism, alanine, aspartate, and glutamate metabolism, and taurine and </w:t>
      </w:r>
      <w:proofErr w:type="spellStart"/>
      <w:r>
        <w:t>hypotaurine</w:t>
      </w:r>
      <w:proofErr w:type="spellEnd"/>
      <w:r>
        <w:t xml:space="preserve"> metabolism) and energy metabolism (sulfur metabolism). Other impacted pathways included other amino acid metabolisms (cysteine and methionine metabolism, urea cycle, etc.) and energy metabolisms (nitrogen metabolism, methane metabolism, etc.), as well as carbohydrate metabolisms (glycolysis/gluconeogenesis, citric acid (TCA) cycle, etc.), nucleotide metabolisms (purine metabolism, pyrimidine metabolism, and metabolism of cofactors and vitamins (primary bile acid biosynthesis, pantothenate and CoA biosynthesis, etc.). The largest variation in impacted pathways was the impact on glycan biosynthesis and lipid metabolism in the mouse decomposition impacted soils. These metabolisms were not significantly affected in the human decomposition experiment, but this can be explained by the higher concentrations of lipids in mice previously mentioned. </w:t>
      </w:r>
    </w:p>
    <w:p w14:paraId="2F0199FD" w14:textId="0C780E63" w:rsidR="007E2BB1" w:rsidRDefault="007E2BB1" w:rsidP="00581D4F">
      <w:pPr>
        <w:spacing w:line="360" w:lineRule="auto"/>
      </w:pPr>
      <w:r>
        <w:tab/>
        <w:t>Another objective of this study was to identify the variations in metabolic profiles over time as decomposition progressed. Through analyses of t</w:t>
      </w:r>
      <w:r w:rsidR="00477AA2">
        <w:t>he dominant</w:t>
      </w:r>
      <w:r>
        <w:t xml:space="preserve"> soil metabolites throughout the study as well as the identification of highly impacted pathways, a noticeable trend present in both studies was identified. That is, early on decay catabolic metabolisms dominate</w:t>
      </w:r>
      <w:r w:rsidR="00477AA2">
        <w:t>d</w:t>
      </w:r>
      <w:r>
        <w:t xml:space="preserve"> in the soil environment and once decomposition progresses enough biosynthetic, anabolic metabolisms take over. </w:t>
      </w:r>
      <w:r>
        <w:t xml:space="preserve">The high level of amino acids and other nutrients present in decomposition fluids which enter the soil upon decomposition and continued to be degraded and broken down by catabolic processes such as amino acid degradation and carbohydrate metabolism. The intermediates and products of the exergonic, catabolic metabolisms are then used in the endergonic, anabolic metabolisms </w:t>
      </w:r>
      <w:proofErr w:type="gramStart"/>
      <w:r>
        <w:t>later on</w:t>
      </w:r>
      <w:proofErr w:type="gramEnd"/>
      <w:r>
        <w:t xml:space="preserve"> during decay such as various pathways of biosynthesis, energy metabolisms, and the metabolism of cofactors and vitamins. However, it seem</w:t>
      </w:r>
      <w:r w:rsidR="00477AA2">
        <w:t>ed</w:t>
      </w:r>
      <w:r>
        <w:t xml:space="preserve"> as though at the very end of both experiments (+ 75,000 ADH in the human experiment, +14,000 ADH in the mouse experiment), perhaps when most of the human- or mouse-derived metabolites </w:t>
      </w:r>
      <w:r w:rsidR="00477AA2">
        <w:t>were</w:t>
      </w:r>
      <w:r>
        <w:t xml:space="preserve"> fully utilized, some of the catabolic metabolisms begin to take over once again</w:t>
      </w:r>
      <w:r w:rsidR="00477AA2">
        <w:t>,</w:t>
      </w:r>
      <w:r>
        <w:t xml:space="preserve"> </w:t>
      </w:r>
      <w:r w:rsidR="00477AA2">
        <w:t xml:space="preserve">as </w:t>
      </w:r>
      <w:r>
        <w:t>evidence</w:t>
      </w:r>
      <w:r w:rsidR="00477AA2">
        <w:t>d</w:t>
      </w:r>
      <w:r>
        <w:t xml:space="preserve"> by the sudden increase in concentration of the associated metabolites. These trends in the metabolite </w:t>
      </w:r>
      <w:r>
        <w:lastRenderedPageBreak/>
        <w:t xml:space="preserve">groups and dominating pathways led to the declaration of a ‘succession’ of metabolites occurring in the soil due to the progression of decomposition. </w:t>
      </w:r>
    </w:p>
    <w:p w14:paraId="5FD25675" w14:textId="386A0F3C" w:rsidR="007E2BB1" w:rsidRDefault="007E2BB1" w:rsidP="007E2BB1">
      <w:pPr>
        <w:spacing w:line="360" w:lineRule="auto"/>
        <w:ind w:firstLine="720"/>
      </w:pPr>
      <w:r>
        <w:t xml:space="preserve">Due to the nature of these decomposition studies, </w:t>
      </w:r>
      <w:proofErr w:type="gramStart"/>
      <w:r>
        <w:t>a number of</w:t>
      </w:r>
      <w:proofErr w:type="gramEnd"/>
      <w:r>
        <w:t xml:space="preserve"> limitations were present in these studies. One of the most impactful limitations was the batch effects present in the metabolic data of the human decomposition study. Despite best efforts to normalize the batch effects present, they were still significant in the data. Additionally, as with many studies at facilities like the ARF, there was a lack of control over the environmental conditions, surrounding vegetation, predation, etc. present in the human decomposition study. Finally, a limitation present in both studies exists in the limitations of current metabolomic studies in that some metabolites have not yet been identified that may be playing large roles in the dynamics of the metabolic pathways occurring in the soil during the experiment. </w:t>
      </w:r>
    </w:p>
    <w:p w14:paraId="0101484E" w14:textId="77777777" w:rsidR="00477AA2" w:rsidRDefault="007E2BB1" w:rsidP="00477AA2">
      <w:pPr>
        <w:spacing w:line="360" w:lineRule="auto"/>
        <w:ind w:firstLine="720"/>
      </w:pPr>
      <w:r>
        <w:t xml:space="preserve">In these studies, untargeted metabolomics was utilized to investigate the effects of decomposition on soils. Metabolites significantly affected by decomposition in both studies included taurine, hypoxanthine, and creatine. Additionally, decomposition was found to highly impact pathways belonging to amino acid metabolisms, carbohydrate metabolisms, and energy metabolisms. Moreover, the identification of the variation of dominating metabolites and pathways as decay progressed led to the identification of a succession of metabolites induced by the progression of decomposition. During early decay, catabolic processes dominate </w:t>
      </w:r>
      <w:proofErr w:type="gramStart"/>
      <w:r>
        <w:t>in order to</w:t>
      </w:r>
      <w:proofErr w:type="gramEnd"/>
      <w:r>
        <w:t xml:space="preserve"> break down the complex compounds and nutrients that enter the soil in decomposition products. However, once these products are degraded, anabolic processes take over where microbes assimilate the newly introduced resources. The enhancement of microbial </w:t>
      </w:r>
      <w:r w:rsidR="002E4946">
        <w:t>activities</w:t>
      </w:r>
      <w:r>
        <w:t xml:space="preserve"> and respiration and specific metabolisms lead to increased rates of nitrogen and carbon cycling (i.e., nitrogen fixation and carbon consumption). Therefore, it is reasonable to assume that decomposition does indeed influence nutrient cycling, not only in the soil, but in the environment as well. </w:t>
      </w:r>
    </w:p>
    <w:p w14:paraId="5F1F47C7" w14:textId="158D254A" w:rsidR="008D0E3F" w:rsidRDefault="008D0E3F" w:rsidP="00477AA2">
      <w:pPr>
        <w:spacing w:line="360" w:lineRule="auto"/>
        <w:ind w:firstLine="720"/>
      </w:pPr>
      <w:r>
        <w:t>Moving forward further investigation into the effects of carcass mass may be beneficial not only considering nutrient pulse</w:t>
      </w:r>
      <w:r w:rsidR="00176A7D">
        <w:t>s</w:t>
      </w:r>
      <w:r>
        <w:t xml:space="preserve"> and environmental effects, but also the effects on post-mortem interval (PMI), time since death, estimations. </w:t>
      </w:r>
      <w:r w:rsidR="00EE5B50">
        <w:t xml:space="preserve">As the field of metabolomics continues to adapt and evolve, studies into the effects of decomposition on metabolic profiles will continue to be incredibly insightful into biogeochemical functioning and nutrient cycling. Additionally, the </w:t>
      </w:r>
      <w:r w:rsidR="00EE5B50">
        <w:lastRenderedPageBreak/>
        <w:t>metabolite taurine, its relationship to vertebrate decomposition, and its possible role as a biomarker for decomposition should be investigated further.</w:t>
      </w:r>
    </w:p>
    <w:p w14:paraId="2F838574" w14:textId="7C411AA8" w:rsidR="00074F93" w:rsidRPr="007E2BB1" w:rsidRDefault="00074F93" w:rsidP="008D0E3F">
      <w:pPr>
        <w:spacing w:line="360" w:lineRule="auto"/>
      </w:pPr>
      <w:r>
        <w:br w:type="page"/>
      </w:r>
    </w:p>
    <w:p w14:paraId="4F293D42" w14:textId="17F5106B" w:rsidR="007A75D8" w:rsidRDefault="007A75D8" w:rsidP="007A75D8">
      <w:pPr>
        <w:pStyle w:val="MyHeading"/>
      </w:pPr>
      <w:bookmarkStart w:id="66" w:name="_Toc111110891"/>
      <w:r>
        <w:lastRenderedPageBreak/>
        <w:t>Bibliography</w:t>
      </w:r>
      <w:bookmarkEnd w:id="66"/>
    </w:p>
    <w:p w14:paraId="463687C4" w14:textId="77777777" w:rsidR="002C2975" w:rsidRPr="002C2975" w:rsidRDefault="007A75D8" w:rsidP="002C2975">
      <w:pPr>
        <w:pStyle w:val="EndNoteBibliography"/>
        <w:ind w:left="720" w:hanging="720"/>
        <w:rPr>
          <w:noProof/>
        </w:rPr>
      </w:pPr>
      <w:r>
        <w:fldChar w:fldCharType="begin"/>
      </w:r>
      <w:r>
        <w:instrText xml:space="preserve"> ADDIN EN.REFLIST </w:instrText>
      </w:r>
      <w:r>
        <w:fldChar w:fldCharType="separate"/>
      </w:r>
      <w:r w:rsidR="002C2975" w:rsidRPr="002C2975">
        <w:rPr>
          <w:noProof/>
        </w:rPr>
        <w:t>Aitkenhead-Peterson JA, Owings CG, Alexander MB, Larison N, and Bytheway JA. 2012. Mapping the lateral extent of human cadaver decomposition with soil chemistry.</w:t>
      </w:r>
      <w:r w:rsidR="002C2975" w:rsidRPr="002C2975">
        <w:rPr>
          <w:i/>
          <w:noProof/>
        </w:rPr>
        <w:t xml:space="preserve"> Forensic Science International</w:t>
      </w:r>
      <w:r w:rsidR="002C2975" w:rsidRPr="002C2975">
        <w:rPr>
          <w:noProof/>
        </w:rPr>
        <w:t xml:space="preserve"> 216:127-134. 10.1016/j.forsciint.2011.09.007</w:t>
      </w:r>
    </w:p>
    <w:p w14:paraId="24A9562F" w14:textId="77777777" w:rsidR="002C2975" w:rsidRPr="002C2975" w:rsidRDefault="002C2975" w:rsidP="002C2975">
      <w:pPr>
        <w:pStyle w:val="EndNoteBibliography"/>
        <w:ind w:left="720" w:hanging="720"/>
        <w:rPr>
          <w:noProof/>
        </w:rPr>
      </w:pPr>
      <w:r w:rsidRPr="002C2975">
        <w:rPr>
          <w:noProof/>
        </w:rPr>
        <w:t>Alonso A, Marsal S, and Julià A. 2015. Analytical methods in untargeted metabolomics: state of the art in 2015.</w:t>
      </w:r>
      <w:r w:rsidRPr="002C2975">
        <w:rPr>
          <w:i/>
          <w:noProof/>
        </w:rPr>
        <w:t xml:space="preserve"> Frontiers in bioengineering and biotechnology</w:t>
      </w:r>
      <w:r w:rsidRPr="002C2975">
        <w:rPr>
          <w:noProof/>
        </w:rPr>
        <w:t xml:space="preserve"> 3:23-23. 10.3389/fbioe.2015.00023</w:t>
      </w:r>
    </w:p>
    <w:p w14:paraId="3B06CFE8" w14:textId="77777777" w:rsidR="002C2975" w:rsidRPr="002C2975" w:rsidRDefault="002C2975" w:rsidP="002C2975">
      <w:pPr>
        <w:pStyle w:val="EndNoteBibliography"/>
        <w:ind w:left="720" w:hanging="720"/>
        <w:rPr>
          <w:noProof/>
        </w:rPr>
      </w:pPr>
      <w:r w:rsidRPr="002C2975">
        <w:rPr>
          <w:noProof/>
        </w:rPr>
        <w:t>Ameca y Juárez EI, Mace GM, Cowlishaw G, and Pettorelli N. 2012. Natural population die-offs: causes and consequences for terrestrial mammals.</w:t>
      </w:r>
      <w:r w:rsidRPr="002C2975">
        <w:rPr>
          <w:i/>
          <w:noProof/>
        </w:rPr>
        <w:t xml:space="preserve"> Trends in ecology &amp; evolution (Amsterdam)</w:t>
      </w:r>
      <w:r w:rsidRPr="002C2975">
        <w:rPr>
          <w:noProof/>
        </w:rPr>
        <w:t xml:space="preserve"> 27:272-277. 10.1016/j.tree.2011.11.005</w:t>
      </w:r>
    </w:p>
    <w:p w14:paraId="4C6B88BC" w14:textId="77777777" w:rsidR="002C2975" w:rsidRPr="002C2975" w:rsidRDefault="002C2975" w:rsidP="002C2975">
      <w:pPr>
        <w:pStyle w:val="EndNoteBibliography"/>
        <w:ind w:left="720" w:hanging="720"/>
        <w:rPr>
          <w:noProof/>
        </w:rPr>
      </w:pPr>
      <w:r w:rsidRPr="002C2975">
        <w:rPr>
          <w:noProof/>
        </w:rPr>
        <w:t>Ameca y Juárez EI, Mace GM, Cowlishaw G, and Pettorelli N. 2014. Identifying species' characteristics associated with natural population die-offs in mammals.</w:t>
      </w:r>
      <w:r w:rsidRPr="002C2975">
        <w:rPr>
          <w:i/>
          <w:noProof/>
        </w:rPr>
        <w:t xml:space="preserve"> Animal conservation</w:t>
      </w:r>
      <w:r w:rsidRPr="002C2975">
        <w:rPr>
          <w:noProof/>
        </w:rPr>
        <w:t xml:space="preserve"> 17:35-43. 10.1111/acv.12053</w:t>
      </w:r>
    </w:p>
    <w:p w14:paraId="10307E74" w14:textId="77777777" w:rsidR="002C2975" w:rsidRPr="002C2975" w:rsidRDefault="002C2975" w:rsidP="002C2975">
      <w:pPr>
        <w:pStyle w:val="EndNoteBibliography"/>
        <w:ind w:left="720" w:hanging="720"/>
        <w:rPr>
          <w:noProof/>
        </w:rPr>
      </w:pPr>
      <w:r w:rsidRPr="002C2975">
        <w:rPr>
          <w:noProof/>
        </w:rPr>
        <w:t>Aragao LEOC, Malhi Y, Metcalfe DB, Silva-Espejo JE, Jiménez E, Navarrete D, Almeida S, Costa ACL, Salinas N, Phillips OL, Anderson LO, Alvarez E, Baker TR, Goncalvez PH, Huamán-Ovalle J, Mamani-Solórzano M, Meir P, Monteagudo A, Patiño S, Peñuela MC, Prieto A, Quesada CA, Rozas-Dávila A, Rudas A, Silva Jr JA, and Vásquez R. 2009. Above- and below-ground net primary productivity across ten Amazonian forests on contrasting soils.</w:t>
      </w:r>
      <w:r w:rsidRPr="002C2975">
        <w:rPr>
          <w:i/>
          <w:noProof/>
        </w:rPr>
        <w:t xml:space="preserve"> Biogeosciences</w:t>
      </w:r>
      <w:r w:rsidRPr="002C2975">
        <w:rPr>
          <w:noProof/>
        </w:rPr>
        <w:t xml:space="preserve"> 6:2759-2778. 10.5194/bg-6-2759-2009</w:t>
      </w:r>
    </w:p>
    <w:p w14:paraId="35CA8F40" w14:textId="77777777" w:rsidR="002C2975" w:rsidRPr="002C2975" w:rsidRDefault="002C2975" w:rsidP="002C2975">
      <w:pPr>
        <w:pStyle w:val="EndNoteBibliography"/>
        <w:ind w:left="720" w:hanging="720"/>
        <w:rPr>
          <w:noProof/>
        </w:rPr>
      </w:pPr>
      <w:r w:rsidRPr="002C2975">
        <w:rPr>
          <w:noProof/>
        </w:rPr>
        <w:t>Archer M. 2014. Comparative Analysis of Insect Succession Data from Victoria (Australia) Using Summary Statistics versus Preceding Mean Ambient Temperature Models.</w:t>
      </w:r>
      <w:r w:rsidRPr="002C2975">
        <w:rPr>
          <w:i/>
          <w:noProof/>
        </w:rPr>
        <w:t xml:space="preserve"> Journal of forensic sciences</w:t>
      </w:r>
      <w:r w:rsidRPr="002C2975">
        <w:rPr>
          <w:noProof/>
        </w:rPr>
        <w:t xml:space="preserve"> 59:404-412. 10.1111/1556-4029.12345</w:t>
      </w:r>
    </w:p>
    <w:p w14:paraId="40135299" w14:textId="77777777" w:rsidR="002C2975" w:rsidRPr="002C2975" w:rsidRDefault="002C2975" w:rsidP="002C2975">
      <w:pPr>
        <w:pStyle w:val="EndNoteBibliography"/>
        <w:ind w:left="720" w:hanging="720"/>
        <w:rPr>
          <w:noProof/>
        </w:rPr>
      </w:pPr>
      <w:r w:rsidRPr="002C2975">
        <w:rPr>
          <w:noProof/>
        </w:rPr>
        <w:t>Barton PS, Cunningham SA, Lindenmayer D, and Manning AD. 2013b. The role of carrion in maintaining biodiversity and ecological processes in terrestrial ecosystems.</w:t>
      </w:r>
      <w:r w:rsidRPr="002C2975">
        <w:rPr>
          <w:i/>
          <w:noProof/>
        </w:rPr>
        <w:t xml:space="preserve"> Oecologia</w:t>
      </w:r>
      <w:r w:rsidRPr="002C2975">
        <w:rPr>
          <w:noProof/>
        </w:rPr>
        <w:t xml:space="preserve"> 171:761-772. 10.1007/s00442-012-2460-3</w:t>
      </w:r>
    </w:p>
    <w:p w14:paraId="04595092" w14:textId="77777777" w:rsidR="002C2975" w:rsidRPr="002C2975" w:rsidRDefault="002C2975" w:rsidP="002C2975">
      <w:pPr>
        <w:pStyle w:val="EndNoteBibliography"/>
        <w:ind w:left="720" w:hanging="720"/>
        <w:rPr>
          <w:noProof/>
        </w:rPr>
      </w:pPr>
      <w:r w:rsidRPr="002C2975">
        <w:rPr>
          <w:noProof/>
        </w:rPr>
        <w:t>Barton PS, McIntyre S, Evans MJ, Bump JK, Cunningham SA, and Manning AD. 2016. Substantial long‐term effects of carcass addition on soil and plants in a grassy eucalypt woodland.</w:t>
      </w:r>
      <w:r w:rsidRPr="002C2975">
        <w:rPr>
          <w:i/>
          <w:noProof/>
        </w:rPr>
        <w:t xml:space="preserve"> Ecosphere (Washington, DC)</w:t>
      </w:r>
      <w:r w:rsidRPr="002C2975">
        <w:rPr>
          <w:noProof/>
        </w:rPr>
        <w:t xml:space="preserve"> 7:n/a. 10.1002/ecs2.1537</w:t>
      </w:r>
    </w:p>
    <w:p w14:paraId="3F0004FB" w14:textId="77777777" w:rsidR="002C2975" w:rsidRPr="002C2975" w:rsidRDefault="002C2975" w:rsidP="002C2975">
      <w:pPr>
        <w:pStyle w:val="EndNoteBibliography"/>
        <w:ind w:left="720" w:hanging="720"/>
        <w:rPr>
          <w:noProof/>
        </w:rPr>
      </w:pPr>
      <w:r w:rsidRPr="002C2975">
        <w:rPr>
          <w:noProof/>
        </w:rPr>
        <w:t>Belk AD, Deel HL, Burcham ZM, Knight R, Carter DO, and Metcalf JL. 2018. Animal models for understanding microbial decomposition of human remains.</w:t>
      </w:r>
      <w:r w:rsidRPr="002C2975">
        <w:rPr>
          <w:i/>
          <w:noProof/>
        </w:rPr>
        <w:t xml:space="preserve"> Drug discovery today Disease models</w:t>
      </w:r>
      <w:r w:rsidRPr="002C2975">
        <w:rPr>
          <w:noProof/>
        </w:rPr>
        <w:t xml:space="preserve"> 28:117-125. 10.1016/j.ddmod.2019.08.013</w:t>
      </w:r>
    </w:p>
    <w:p w14:paraId="275767F3" w14:textId="77777777" w:rsidR="002C2975" w:rsidRPr="002C2975" w:rsidRDefault="002C2975" w:rsidP="002C2975">
      <w:pPr>
        <w:pStyle w:val="EndNoteBibliography"/>
        <w:ind w:left="720" w:hanging="720"/>
        <w:rPr>
          <w:noProof/>
        </w:rPr>
      </w:pPr>
      <w:r w:rsidRPr="002C2975">
        <w:rPr>
          <w:noProof/>
        </w:rPr>
        <w:t>Benninger LA, Carter DO, and Forbes SL. 2008. The biochemical alteration of soil beneath a decomposing carcass.</w:t>
      </w:r>
      <w:r w:rsidRPr="002C2975">
        <w:rPr>
          <w:i/>
          <w:noProof/>
        </w:rPr>
        <w:t xml:space="preserve"> Forensic Science International</w:t>
      </w:r>
      <w:r w:rsidRPr="002C2975">
        <w:rPr>
          <w:noProof/>
        </w:rPr>
        <w:t xml:space="preserve"> 180:70-75. 10.1016/j.forsciint.2008.07.001</w:t>
      </w:r>
    </w:p>
    <w:p w14:paraId="794E0094" w14:textId="77777777" w:rsidR="002C2975" w:rsidRPr="002C2975" w:rsidRDefault="002C2975" w:rsidP="002C2975">
      <w:pPr>
        <w:pStyle w:val="EndNoteBibliography"/>
        <w:ind w:left="720" w:hanging="720"/>
        <w:rPr>
          <w:noProof/>
        </w:rPr>
      </w:pPr>
      <w:r w:rsidRPr="002C2975">
        <w:rPr>
          <w:noProof/>
        </w:rPr>
        <w:t>Brand H. 2008. The effect of carcass weight on the decomposition of pigs (Sus scrofa) [unpublished MSc thesis].</w:t>
      </w:r>
      <w:r w:rsidRPr="002C2975">
        <w:rPr>
          <w:i/>
          <w:noProof/>
        </w:rPr>
        <w:t xml:space="preserve"> School of Forensic and Investigative Sciences, University of Central Lancashire, 2007</w:t>
      </w:r>
      <w:r w:rsidRPr="002C2975">
        <w:rPr>
          <w:noProof/>
        </w:rPr>
        <w:t xml:space="preserve">. </w:t>
      </w:r>
    </w:p>
    <w:p w14:paraId="022D88B5" w14:textId="77777777" w:rsidR="002C2975" w:rsidRPr="002C2975" w:rsidRDefault="002C2975" w:rsidP="002C2975">
      <w:pPr>
        <w:pStyle w:val="EndNoteBibliography"/>
        <w:ind w:left="720" w:hanging="720"/>
        <w:rPr>
          <w:noProof/>
        </w:rPr>
      </w:pPr>
      <w:r w:rsidRPr="002C2975">
        <w:rPr>
          <w:noProof/>
        </w:rPr>
        <w:t>Bryda EC. 2013. The Mighty Mouse: the impact of rodents on advances in biomedical research.</w:t>
      </w:r>
      <w:r w:rsidRPr="002C2975">
        <w:rPr>
          <w:i/>
          <w:noProof/>
        </w:rPr>
        <w:t xml:space="preserve"> Missouri medicine</w:t>
      </w:r>
      <w:r w:rsidRPr="002C2975">
        <w:rPr>
          <w:noProof/>
        </w:rPr>
        <w:t xml:space="preserve"> 110:207-211. </w:t>
      </w:r>
    </w:p>
    <w:p w14:paraId="10399E1F" w14:textId="77777777" w:rsidR="002C2975" w:rsidRPr="002C2975" w:rsidRDefault="002C2975" w:rsidP="002C2975">
      <w:pPr>
        <w:pStyle w:val="EndNoteBibliography"/>
        <w:ind w:left="720" w:hanging="720"/>
        <w:rPr>
          <w:noProof/>
        </w:rPr>
      </w:pPr>
      <w:r w:rsidRPr="002C2975">
        <w:rPr>
          <w:noProof/>
        </w:rPr>
        <w:t>Bump JK, Peterson RO, and Vucetich JA. 2009a. Wolves Modulate Soil Nutrient Heterogeneity and Foliar Nitrogen by Configuring the Distribution of Ungulate Carcasses.</w:t>
      </w:r>
      <w:r w:rsidRPr="002C2975">
        <w:rPr>
          <w:i/>
          <w:noProof/>
        </w:rPr>
        <w:t xml:space="preserve"> Ecology (Durham)</w:t>
      </w:r>
      <w:r w:rsidRPr="002C2975">
        <w:rPr>
          <w:noProof/>
        </w:rPr>
        <w:t xml:space="preserve"> 90:3159-3167. 10.1890/09-0292.1</w:t>
      </w:r>
    </w:p>
    <w:p w14:paraId="4B5FD013" w14:textId="77777777" w:rsidR="002C2975" w:rsidRPr="002C2975" w:rsidRDefault="002C2975" w:rsidP="002C2975">
      <w:pPr>
        <w:pStyle w:val="EndNoteBibliography"/>
        <w:ind w:left="720" w:hanging="720"/>
        <w:rPr>
          <w:noProof/>
        </w:rPr>
      </w:pPr>
      <w:r w:rsidRPr="002C2975">
        <w:rPr>
          <w:noProof/>
        </w:rPr>
        <w:t>Bump JK, Webster CR, Vucetich JA, Peterson RO, Shields JM, and Powers MD. 2009b. Ungulate Carcasses Perforate Ecological Filters and Create Biogeochemical Hotspots in Forest Herbaceous Layers Allowing Trees a Competitive Advantage.</w:t>
      </w:r>
      <w:r w:rsidRPr="002C2975">
        <w:rPr>
          <w:i/>
          <w:noProof/>
        </w:rPr>
        <w:t xml:space="preserve"> Ecosystems (New York)</w:t>
      </w:r>
      <w:r w:rsidRPr="002C2975">
        <w:rPr>
          <w:noProof/>
        </w:rPr>
        <w:t xml:space="preserve"> 12:996-1007. 10.1007/S10021-009-9274-0</w:t>
      </w:r>
    </w:p>
    <w:p w14:paraId="5C2363FC" w14:textId="77777777" w:rsidR="002C2975" w:rsidRPr="002C2975" w:rsidRDefault="002C2975" w:rsidP="002C2975">
      <w:pPr>
        <w:pStyle w:val="EndNoteBibliography"/>
        <w:ind w:left="720" w:hanging="720"/>
        <w:rPr>
          <w:noProof/>
        </w:rPr>
      </w:pPr>
      <w:r w:rsidRPr="002C2975">
        <w:rPr>
          <w:noProof/>
        </w:rPr>
        <w:lastRenderedPageBreak/>
        <w:t>Bundy JG, Davey MP, and Viant MR. 2009. Environmental metabolomics: a critical review and future perspectives.</w:t>
      </w:r>
      <w:r w:rsidRPr="002C2975">
        <w:rPr>
          <w:i/>
          <w:noProof/>
        </w:rPr>
        <w:t xml:space="preserve"> Metabolomics</w:t>
      </w:r>
      <w:r w:rsidRPr="002C2975">
        <w:rPr>
          <w:noProof/>
        </w:rPr>
        <w:t xml:space="preserve"> 5:3-21. 10.1007/s11306-008-0152-0</w:t>
      </w:r>
    </w:p>
    <w:p w14:paraId="11246A40" w14:textId="77777777" w:rsidR="002C2975" w:rsidRPr="002C2975" w:rsidRDefault="002C2975" w:rsidP="002C2975">
      <w:pPr>
        <w:pStyle w:val="EndNoteBibliography"/>
        <w:ind w:left="720" w:hanging="720"/>
        <w:rPr>
          <w:noProof/>
        </w:rPr>
      </w:pPr>
      <w:r w:rsidRPr="002C2975">
        <w:rPr>
          <w:noProof/>
        </w:rPr>
        <w:t>Burlikowska K, Stryjak I, Bogusiewicz J, Kupcewicz B, Jaroch K, and Bojko B. 2020. Comparison of Metabolomic Profiles of Organs in Mice of Different Strains Based on SPME-LC-HRMS.</w:t>
      </w:r>
      <w:r w:rsidRPr="002C2975">
        <w:rPr>
          <w:i/>
          <w:noProof/>
        </w:rPr>
        <w:t xml:space="preserve"> Metabolites</w:t>
      </w:r>
      <w:r w:rsidRPr="002C2975">
        <w:rPr>
          <w:noProof/>
        </w:rPr>
        <w:t xml:space="preserve"> 10:255. 10.3390/metabo10060255</w:t>
      </w:r>
    </w:p>
    <w:p w14:paraId="5D8DD712" w14:textId="77777777" w:rsidR="002C2975" w:rsidRPr="002C2975" w:rsidRDefault="002C2975" w:rsidP="002C2975">
      <w:pPr>
        <w:pStyle w:val="EndNoteBibliography"/>
        <w:ind w:left="720" w:hanging="720"/>
        <w:rPr>
          <w:noProof/>
        </w:rPr>
      </w:pPr>
      <w:r w:rsidRPr="002C2975">
        <w:rPr>
          <w:noProof/>
        </w:rPr>
        <w:t>Cao Y-W, Qu R-J, Miao Y-J, Tang X-Q, Zhou Y, Wang L, and Geng L. 2019. Untargeted liquid chromatography coupled with mass spectrometry reveals metabolic changes in nitrogen-deficient Isatis indigotica Fortune.</w:t>
      </w:r>
      <w:r w:rsidRPr="002C2975">
        <w:rPr>
          <w:i/>
          <w:noProof/>
        </w:rPr>
        <w:t xml:space="preserve"> Phytochemistry (Oxford)</w:t>
      </w:r>
      <w:r w:rsidRPr="002C2975">
        <w:rPr>
          <w:noProof/>
        </w:rPr>
        <w:t xml:space="preserve"> 166:112058-112058. 10.1016/j.phytochem.2019.112058</w:t>
      </w:r>
    </w:p>
    <w:p w14:paraId="1CED9AC8" w14:textId="77777777" w:rsidR="002C2975" w:rsidRPr="002C2975" w:rsidRDefault="002C2975" w:rsidP="002C2975">
      <w:pPr>
        <w:pStyle w:val="EndNoteBibliography"/>
        <w:ind w:left="720" w:hanging="720"/>
        <w:rPr>
          <w:noProof/>
        </w:rPr>
      </w:pPr>
      <w:r w:rsidRPr="002C2975">
        <w:rPr>
          <w:noProof/>
        </w:rPr>
        <w:t>Carter DO, and Tibbett M. 2006. Microbial decomposition of skeletal muscle tissue ( Ovis aries) in a sandy loam soil at different temperatures.</w:t>
      </w:r>
      <w:r w:rsidRPr="002C2975">
        <w:rPr>
          <w:i/>
          <w:noProof/>
        </w:rPr>
        <w:t xml:space="preserve"> Soil biology &amp; biochemistry</w:t>
      </w:r>
      <w:r w:rsidRPr="002C2975">
        <w:rPr>
          <w:noProof/>
        </w:rPr>
        <w:t xml:space="preserve"> 38:1139-1145. 10.1016/j.soilbio.2005.09.014</w:t>
      </w:r>
    </w:p>
    <w:p w14:paraId="59AD29BE" w14:textId="77777777" w:rsidR="002C2975" w:rsidRPr="002C2975" w:rsidRDefault="002C2975" w:rsidP="002C2975">
      <w:pPr>
        <w:pStyle w:val="EndNoteBibliography"/>
        <w:ind w:left="720" w:hanging="720"/>
        <w:rPr>
          <w:noProof/>
        </w:rPr>
      </w:pPr>
      <w:r w:rsidRPr="002C2975">
        <w:rPr>
          <w:noProof/>
        </w:rPr>
        <w:t>Carter DO, Yellowlees D, and Tibbett M. 2007. Cadaver decomposition in terrestrial ecosystems.</w:t>
      </w:r>
      <w:r w:rsidRPr="002C2975">
        <w:rPr>
          <w:i/>
          <w:noProof/>
        </w:rPr>
        <w:t xml:space="preserve"> Naturwissenschaften</w:t>
      </w:r>
      <w:r w:rsidRPr="002C2975">
        <w:rPr>
          <w:noProof/>
        </w:rPr>
        <w:t xml:space="preserve"> 94:12-24. 10.1007/s00114-006-0159-1</w:t>
      </w:r>
    </w:p>
    <w:p w14:paraId="59B51BAD" w14:textId="77777777" w:rsidR="002C2975" w:rsidRPr="002C2975" w:rsidRDefault="002C2975" w:rsidP="002C2975">
      <w:pPr>
        <w:pStyle w:val="EndNoteBibliography"/>
        <w:ind w:left="720" w:hanging="720"/>
        <w:rPr>
          <w:noProof/>
        </w:rPr>
      </w:pPr>
      <w:r w:rsidRPr="002C2975">
        <w:rPr>
          <w:noProof/>
        </w:rPr>
        <w:t xml:space="preserve">Cobaugh KL, Schaeffer SM, and DeBruyn JM. 2015. Functional and Structural Succession of Soil Microbial Communities below Decomposing Human Cadavers. </w:t>
      </w:r>
    </w:p>
    <w:p w14:paraId="3052FF53" w14:textId="77777777" w:rsidR="002C2975" w:rsidRPr="002C2975" w:rsidRDefault="002C2975" w:rsidP="002C2975">
      <w:pPr>
        <w:pStyle w:val="EndNoteBibliography"/>
        <w:ind w:left="720" w:hanging="720"/>
        <w:rPr>
          <w:noProof/>
        </w:rPr>
      </w:pPr>
      <w:r w:rsidRPr="002C2975">
        <w:rPr>
          <w:noProof/>
        </w:rPr>
        <w:t>Coe M. 1978. The decomposition of elephant carcases in the Tsavo (East) National Park, Kenya.</w:t>
      </w:r>
      <w:r w:rsidRPr="002C2975">
        <w:rPr>
          <w:i/>
          <w:noProof/>
        </w:rPr>
        <w:t xml:space="preserve"> Journal of arid environments</w:t>
      </w:r>
      <w:r w:rsidRPr="002C2975">
        <w:rPr>
          <w:noProof/>
        </w:rPr>
        <w:t xml:space="preserve"> 1:71,74a,74b,75-74,74a,74b,86. 10.1016/S0140-1963(18)31756-7</w:t>
      </w:r>
    </w:p>
    <w:p w14:paraId="2C85FF5F" w14:textId="77777777" w:rsidR="002C2975" w:rsidRPr="002C2975" w:rsidRDefault="002C2975" w:rsidP="002C2975">
      <w:pPr>
        <w:pStyle w:val="EndNoteBibliography"/>
        <w:ind w:left="720" w:hanging="720"/>
        <w:rPr>
          <w:noProof/>
        </w:rPr>
      </w:pPr>
      <w:r w:rsidRPr="002C2975">
        <w:rPr>
          <w:noProof/>
        </w:rPr>
        <w:t xml:space="preserve">Coleman DC, Crossley DA, and Hendrix PF. 2004. </w:t>
      </w:r>
      <w:r w:rsidRPr="002C2975">
        <w:rPr>
          <w:i/>
          <w:noProof/>
        </w:rPr>
        <w:t>Fundamentals of soil ecology</w:t>
      </w:r>
      <w:r w:rsidRPr="002C2975">
        <w:rPr>
          <w:noProof/>
        </w:rPr>
        <w:t>. Amsterdam ;: Elsevier Academic Press.</w:t>
      </w:r>
    </w:p>
    <w:p w14:paraId="22F624E6" w14:textId="77777777" w:rsidR="002C2975" w:rsidRPr="002C2975" w:rsidRDefault="002C2975" w:rsidP="002C2975">
      <w:pPr>
        <w:pStyle w:val="EndNoteBibliography"/>
        <w:ind w:left="720" w:hanging="720"/>
        <w:rPr>
          <w:noProof/>
        </w:rPr>
      </w:pPr>
      <w:r w:rsidRPr="002C2975">
        <w:rPr>
          <w:noProof/>
        </w:rPr>
        <w:t>DeBruyn JM, and Hauther KA. 2017. Postmortem succession of gut microbial communities in deceased human subjects.</w:t>
      </w:r>
      <w:r w:rsidRPr="002C2975">
        <w:rPr>
          <w:i/>
          <w:noProof/>
        </w:rPr>
        <w:t xml:space="preserve"> PeerJ (San Francisco, CA)</w:t>
      </w:r>
      <w:r w:rsidRPr="002C2975">
        <w:rPr>
          <w:noProof/>
        </w:rPr>
        <w:t xml:space="preserve"> 5:e3437-e3437. 10.7717/peerj.3437</w:t>
      </w:r>
    </w:p>
    <w:p w14:paraId="2EECD4FF" w14:textId="77777777" w:rsidR="002C2975" w:rsidRPr="002C2975" w:rsidRDefault="002C2975" w:rsidP="002C2975">
      <w:pPr>
        <w:pStyle w:val="EndNoteBibliography"/>
        <w:ind w:left="720" w:hanging="720"/>
        <w:rPr>
          <w:noProof/>
        </w:rPr>
      </w:pPr>
      <w:r w:rsidRPr="002C2975">
        <w:rPr>
          <w:noProof/>
        </w:rPr>
        <w:t>DeBruyn JM, Hoeland KM, Taylor LS, Stevens JD, Moats MA, Bandopadhyay S, Dearth SP, Castro HF, Hewitt KK, Campagna SR, Dautartas AM, Vidoli GM, Mundorff AZ, and Steadman DW. 2021. Comparative Decomposition of Humans and Pigs: Soil Biogeochemistry, Microbial Activity and Metabolomic Profiles.</w:t>
      </w:r>
      <w:r w:rsidRPr="002C2975">
        <w:rPr>
          <w:i/>
          <w:noProof/>
        </w:rPr>
        <w:t xml:space="preserve"> Frontiers in Microbiology</w:t>
      </w:r>
      <w:r w:rsidRPr="002C2975">
        <w:rPr>
          <w:noProof/>
        </w:rPr>
        <w:t xml:space="preserve"> 11:608856-608856. 10.3389/fmicb.2020.608856</w:t>
      </w:r>
    </w:p>
    <w:p w14:paraId="2832ABC0" w14:textId="77777777" w:rsidR="002C2975" w:rsidRPr="002C2975" w:rsidRDefault="002C2975" w:rsidP="002C2975">
      <w:pPr>
        <w:pStyle w:val="EndNoteBibliography"/>
        <w:ind w:left="720" w:hanging="720"/>
        <w:rPr>
          <w:noProof/>
        </w:rPr>
      </w:pPr>
      <w:r w:rsidRPr="002C2975">
        <w:rPr>
          <w:noProof/>
        </w:rPr>
        <w:t>Denno RFC, W. R. . 1975. Nice relationships of a guild of necrophagous flies.</w:t>
      </w:r>
      <w:r w:rsidRPr="002C2975">
        <w:rPr>
          <w:i/>
          <w:noProof/>
        </w:rPr>
        <w:t xml:space="preserve"> Ann Ent Soc Am</w:t>
      </w:r>
      <w:r w:rsidRPr="002C2975">
        <w:rPr>
          <w:noProof/>
        </w:rPr>
        <w:t xml:space="preserve"> 68:741-754. </w:t>
      </w:r>
    </w:p>
    <w:p w14:paraId="2EB65426" w14:textId="77777777" w:rsidR="002C2975" w:rsidRPr="002C2975" w:rsidRDefault="002C2975" w:rsidP="002C2975">
      <w:pPr>
        <w:pStyle w:val="EndNoteBibliography"/>
        <w:ind w:left="720" w:hanging="720"/>
        <w:rPr>
          <w:noProof/>
        </w:rPr>
      </w:pPr>
      <w:r w:rsidRPr="002C2975">
        <w:rPr>
          <w:noProof/>
        </w:rPr>
        <w:t>Dent BB, Forbes SL, and Stuart BH. 2004. Review of human decomposition processes in soil.</w:t>
      </w:r>
      <w:r w:rsidRPr="002C2975">
        <w:rPr>
          <w:i/>
          <w:noProof/>
        </w:rPr>
        <w:t xml:space="preserve"> Environmental geology (Berlin)</w:t>
      </w:r>
      <w:r w:rsidRPr="002C2975">
        <w:rPr>
          <w:noProof/>
        </w:rPr>
        <w:t xml:space="preserve"> 45:576-585. 10.1007/s00254-003-0913-z</w:t>
      </w:r>
    </w:p>
    <w:p w14:paraId="29BDD3DF" w14:textId="77777777" w:rsidR="002C2975" w:rsidRPr="002C2975" w:rsidRDefault="002C2975" w:rsidP="002C2975">
      <w:pPr>
        <w:pStyle w:val="EndNoteBibliography"/>
        <w:ind w:left="720" w:hanging="720"/>
        <w:rPr>
          <w:noProof/>
        </w:rPr>
      </w:pPr>
      <w:r w:rsidRPr="002C2975">
        <w:rPr>
          <w:noProof/>
        </w:rPr>
        <w:t>Diehl RH, Bates JM, Willard DE, and Gnoske TP. 2014. Bird mortality during nocturnal migration over Lake Michigan: a case study.</w:t>
      </w:r>
      <w:r w:rsidRPr="002C2975">
        <w:rPr>
          <w:i/>
          <w:noProof/>
        </w:rPr>
        <w:t xml:space="preserve"> The Wilson journal of ornithology</w:t>
      </w:r>
      <w:r w:rsidRPr="002C2975">
        <w:rPr>
          <w:noProof/>
        </w:rPr>
        <w:t xml:space="preserve"> 126:19-29. 10.1676/12-191.1</w:t>
      </w:r>
    </w:p>
    <w:p w14:paraId="3705033E" w14:textId="77777777" w:rsidR="002C2975" w:rsidRPr="002C2975" w:rsidRDefault="002C2975" w:rsidP="002C2975">
      <w:pPr>
        <w:pStyle w:val="EndNoteBibliography"/>
        <w:ind w:left="720" w:hanging="720"/>
        <w:rPr>
          <w:noProof/>
        </w:rPr>
      </w:pPr>
      <w:r w:rsidRPr="002C2975">
        <w:rPr>
          <w:noProof/>
        </w:rPr>
        <w:t>Dirkmaat DC, Cabo LL, Ousley SD, and Symes SA. 2008. New perspectives in forensic anthropology.</w:t>
      </w:r>
      <w:r w:rsidRPr="002C2975">
        <w:rPr>
          <w:i/>
          <w:noProof/>
        </w:rPr>
        <w:t xml:space="preserve"> American journal of physical anthropology</w:t>
      </w:r>
      <w:r w:rsidRPr="002C2975">
        <w:rPr>
          <w:noProof/>
        </w:rPr>
        <w:t xml:space="preserve"> 137:33-52. 10.1002/ajpa.20948</w:t>
      </w:r>
    </w:p>
    <w:p w14:paraId="6BB683F0" w14:textId="77777777" w:rsidR="002C2975" w:rsidRPr="002C2975" w:rsidRDefault="002C2975" w:rsidP="002C2975">
      <w:pPr>
        <w:pStyle w:val="EndNoteBibliography"/>
        <w:ind w:left="720" w:hanging="720"/>
        <w:rPr>
          <w:noProof/>
        </w:rPr>
      </w:pPr>
      <w:r w:rsidRPr="002C2975">
        <w:rPr>
          <w:noProof/>
        </w:rPr>
        <w:t>Fancher JP, Aitkenhead-Peterson JA, Farris T, Mix K, Schwab AP, Wescott DJ, and Hamilton MD. 2017. An evaluation of soil chemistry in human cadaver decomposition islands: Potential for estimating postmortem interval (PMI).</w:t>
      </w:r>
      <w:r w:rsidRPr="002C2975">
        <w:rPr>
          <w:i/>
          <w:noProof/>
        </w:rPr>
        <w:t xml:space="preserve"> Forensic Science International</w:t>
      </w:r>
      <w:r w:rsidRPr="002C2975">
        <w:rPr>
          <w:noProof/>
        </w:rPr>
        <w:t xml:space="preserve"> 279:130-139. 10.1016/j.forsciint.2017.08.002</w:t>
      </w:r>
    </w:p>
    <w:p w14:paraId="11EE6A70" w14:textId="77777777" w:rsidR="002C2975" w:rsidRPr="002C2975" w:rsidRDefault="002C2975" w:rsidP="002C2975">
      <w:pPr>
        <w:pStyle w:val="EndNoteBibliography"/>
        <w:ind w:left="720" w:hanging="720"/>
        <w:rPr>
          <w:noProof/>
        </w:rPr>
      </w:pPr>
      <w:r w:rsidRPr="002C2975">
        <w:rPr>
          <w:noProof/>
        </w:rPr>
        <w:t>Fereidouni S, Freimanis GL, Orynbayev M, Ribeca P, Flannery J, King DP, Zuther S, Beer M, Höper D, Kydyrmanov A, Karamendin K, and Kock R. 2019. Mass Die-Off of Saiga Antelopes, Kazakhstan, 2015.</w:t>
      </w:r>
      <w:r w:rsidRPr="002C2975">
        <w:rPr>
          <w:i/>
          <w:noProof/>
        </w:rPr>
        <w:t xml:space="preserve"> Emerging infectious diseases</w:t>
      </w:r>
      <w:r w:rsidRPr="002C2975">
        <w:rPr>
          <w:noProof/>
        </w:rPr>
        <w:t xml:space="preserve"> 25:1169-1176. 10.3201/eid2506.180990</w:t>
      </w:r>
    </w:p>
    <w:p w14:paraId="466932C4" w14:textId="77777777" w:rsidR="002C2975" w:rsidRPr="002C2975" w:rsidRDefault="002C2975" w:rsidP="002C2975">
      <w:pPr>
        <w:pStyle w:val="EndNoteBibliography"/>
        <w:ind w:left="720" w:hanging="720"/>
        <w:rPr>
          <w:noProof/>
        </w:rPr>
      </w:pPr>
      <w:r w:rsidRPr="002C2975">
        <w:rPr>
          <w:noProof/>
        </w:rPr>
        <w:lastRenderedPageBreak/>
        <w:t>Ghazalpour A, Bennett BJ, Shih D, Che N, Orozco L, Pan C, Hagopian R, He A, Kayne P, Yang Wp, Kirchgessner T, and Lusis AJ. 2014. Genetic regulation of mouse liver metabolite levels.</w:t>
      </w:r>
      <w:r w:rsidRPr="002C2975">
        <w:rPr>
          <w:i/>
          <w:noProof/>
        </w:rPr>
        <w:t xml:space="preserve"> Molecular systems biology</w:t>
      </w:r>
      <w:r w:rsidRPr="002C2975">
        <w:rPr>
          <w:noProof/>
        </w:rPr>
        <w:t xml:space="preserve"> 10:730-n/a. 10.15252/msb.20135004</w:t>
      </w:r>
    </w:p>
    <w:p w14:paraId="6D924638" w14:textId="77777777" w:rsidR="002C2975" w:rsidRPr="002C2975" w:rsidRDefault="002C2975" w:rsidP="002C2975">
      <w:pPr>
        <w:pStyle w:val="EndNoteBibliography"/>
        <w:ind w:left="720" w:hanging="720"/>
        <w:rPr>
          <w:noProof/>
        </w:rPr>
      </w:pPr>
      <w:r w:rsidRPr="002C2975">
        <w:rPr>
          <w:noProof/>
        </w:rPr>
        <w:t>Giweta M. 2020. Role of litter production and its decomposition, and factors affecting the processes in a tropical forest ecosystem: a review.</w:t>
      </w:r>
      <w:r w:rsidRPr="002C2975">
        <w:rPr>
          <w:i/>
          <w:noProof/>
        </w:rPr>
        <w:t xml:space="preserve"> Journal of ecology and environment</w:t>
      </w:r>
      <w:r w:rsidRPr="002C2975">
        <w:rPr>
          <w:noProof/>
        </w:rPr>
        <w:t xml:space="preserve"> 44:81-89. 10.1186/s41610-020-0151-2</w:t>
      </w:r>
    </w:p>
    <w:p w14:paraId="5D54A178" w14:textId="77777777" w:rsidR="002C2975" w:rsidRPr="002C2975" w:rsidRDefault="002C2975" w:rsidP="002C2975">
      <w:pPr>
        <w:pStyle w:val="EndNoteBibliography"/>
        <w:ind w:left="720" w:hanging="720"/>
        <w:rPr>
          <w:noProof/>
        </w:rPr>
      </w:pPr>
      <w:r w:rsidRPr="002C2975">
        <w:rPr>
          <w:noProof/>
        </w:rPr>
        <w:t>Halsch CA, Shapiro AM, Fordyce JA, Nice CC, Thorne JH, Waetjen DP, and Forister ML. 2021. Insects and recent climate change.</w:t>
      </w:r>
      <w:r w:rsidRPr="002C2975">
        <w:rPr>
          <w:i/>
          <w:noProof/>
        </w:rPr>
        <w:t xml:space="preserve"> Proceedings of the National Academy of Sciences - PNAS</w:t>
      </w:r>
      <w:r w:rsidRPr="002C2975">
        <w:rPr>
          <w:noProof/>
        </w:rPr>
        <w:t xml:space="preserve"> 118. 10.1073/pnas.2002543117</w:t>
      </w:r>
    </w:p>
    <w:p w14:paraId="16182C34" w14:textId="77777777" w:rsidR="002C2975" w:rsidRPr="002C2975" w:rsidRDefault="002C2975" w:rsidP="002C2975">
      <w:pPr>
        <w:pStyle w:val="EndNoteBibliography"/>
        <w:ind w:left="720" w:hanging="720"/>
        <w:rPr>
          <w:noProof/>
        </w:rPr>
      </w:pPr>
      <w:r w:rsidRPr="002C2975">
        <w:rPr>
          <w:noProof/>
        </w:rPr>
        <w:t>Hartman WH, Richardson CJ, Vilgalys R, and Bruland GL. 2008. Environmental and Anthropogenic Controls over Bacterial Communities in Wetland Soils.</w:t>
      </w:r>
      <w:r w:rsidRPr="002C2975">
        <w:rPr>
          <w:i/>
          <w:noProof/>
        </w:rPr>
        <w:t xml:space="preserve"> Proceedings of the National Academy of Sciences - PNAS</w:t>
      </w:r>
      <w:r w:rsidRPr="002C2975">
        <w:rPr>
          <w:noProof/>
        </w:rPr>
        <w:t xml:space="preserve"> 105:17842-17847. 10.1073/pnas.0808254105</w:t>
      </w:r>
    </w:p>
    <w:p w14:paraId="62B6A981" w14:textId="77777777" w:rsidR="002C2975" w:rsidRPr="002C2975" w:rsidRDefault="002C2975" w:rsidP="002C2975">
      <w:pPr>
        <w:pStyle w:val="EndNoteBibliography"/>
        <w:ind w:left="720" w:hanging="720"/>
        <w:rPr>
          <w:noProof/>
        </w:rPr>
      </w:pPr>
      <w:r w:rsidRPr="002C2975">
        <w:rPr>
          <w:noProof/>
        </w:rPr>
        <w:t>Hauther KA, Cobaugh KL, Jantz LM, Sparer TE, and DeBruyn JM. 2015. Estimating Time Since Death from Postmortem Human Gut Microbial Communities.</w:t>
      </w:r>
      <w:r w:rsidRPr="002C2975">
        <w:rPr>
          <w:i/>
          <w:noProof/>
        </w:rPr>
        <w:t xml:space="preserve"> Journal of forensic sciences</w:t>
      </w:r>
      <w:r w:rsidRPr="002C2975">
        <w:rPr>
          <w:noProof/>
        </w:rPr>
        <w:t xml:space="preserve"> 60:1234-1240. 10.1111/1556-4029.12828</w:t>
      </w:r>
    </w:p>
    <w:p w14:paraId="0DF32239" w14:textId="77777777" w:rsidR="002C2975" w:rsidRPr="002C2975" w:rsidRDefault="002C2975" w:rsidP="002C2975">
      <w:pPr>
        <w:pStyle w:val="EndNoteBibliography"/>
        <w:ind w:left="720" w:hanging="720"/>
        <w:rPr>
          <w:noProof/>
        </w:rPr>
      </w:pPr>
      <w:r w:rsidRPr="002C2975">
        <w:rPr>
          <w:noProof/>
        </w:rPr>
        <w:t>Hewadikaram KG, ML. 1991. Effect of carcass size on rate of decomposition and arthropod succession patterns.</w:t>
      </w:r>
      <w:r w:rsidRPr="002C2975">
        <w:rPr>
          <w:i/>
          <w:noProof/>
        </w:rPr>
        <w:t xml:space="preserve"> Am J Forensic Med Pathol</w:t>
      </w:r>
      <w:r w:rsidRPr="002C2975">
        <w:rPr>
          <w:noProof/>
        </w:rPr>
        <w:t xml:space="preserve"> 12:235-240. </w:t>
      </w:r>
    </w:p>
    <w:p w14:paraId="748A3CCD" w14:textId="77777777" w:rsidR="002C2975" w:rsidRPr="002C2975" w:rsidRDefault="002C2975" w:rsidP="002C2975">
      <w:pPr>
        <w:pStyle w:val="EndNoteBibliography"/>
        <w:ind w:left="720" w:hanging="720"/>
        <w:rPr>
          <w:noProof/>
        </w:rPr>
      </w:pPr>
      <w:r w:rsidRPr="002C2975">
        <w:rPr>
          <w:noProof/>
        </w:rPr>
        <w:t>Hopkins DW, Wiltshire PEJ, and Turner BD. 2000. Microbial characteristics of soils from graves: an investigation at the interface of soil microbiology and forensic science.</w:t>
      </w:r>
      <w:r w:rsidRPr="002C2975">
        <w:rPr>
          <w:i/>
          <w:noProof/>
        </w:rPr>
        <w:t xml:space="preserve"> Applied soil ecology : a section of Agriculture, ecosystems &amp; environment</w:t>
      </w:r>
      <w:r w:rsidRPr="002C2975">
        <w:rPr>
          <w:noProof/>
        </w:rPr>
        <w:t xml:space="preserve"> 14:283-288. 10.1016/S0929-1393(00)00063-9</w:t>
      </w:r>
    </w:p>
    <w:p w14:paraId="33165CA0" w14:textId="77777777" w:rsidR="002C2975" w:rsidRPr="002C2975" w:rsidRDefault="002C2975" w:rsidP="002C2975">
      <w:pPr>
        <w:pStyle w:val="EndNoteBibliography"/>
        <w:ind w:left="720" w:hanging="720"/>
        <w:rPr>
          <w:noProof/>
        </w:rPr>
      </w:pPr>
      <w:r w:rsidRPr="002C2975">
        <w:rPr>
          <w:noProof/>
        </w:rPr>
        <w:t>Howard GT, Duos B, and Watson-Horzelski EJ. 2010. Characterization of the soil microbial community associated with the decomposition of a swine carcass.</w:t>
      </w:r>
      <w:r w:rsidRPr="002C2975">
        <w:rPr>
          <w:i/>
          <w:noProof/>
        </w:rPr>
        <w:t xml:space="preserve"> International Biodeterioration &amp; Biodegradation</w:t>
      </w:r>
      <w:r w:rsidRPr="002C2975">
        <w:rPr>
          <w:noProof/>
        </w:rPr>
        <w:t xml:space="preserve"> 64:300-304. 10.1016/j.ibiod.2010.02.006</w:t>
      </w:r>
    </w:p>
    <w:p w14:paraId="6CC0633C" w14:textId="77777777" w:rsidR="002C2975" w:rsidRPr="002C2975" w:rsidRDefault="002C2975" w:rsidP="002C2975">
      <w:pPr>
        <w:pStyle w:val="EndNoteBibliography"/>
        <w:ind w:left="720" w:hanging="720"/>
        <w:rPr>
          <w:noProof/>
        </w:rPr>
      </w:pPr>
      <w:r w:rsidRPr="002C2975">
        <w:rPr>
          <w:noProof/>
        </w:rPr>
        <w:t>Javan GT, Finley SJ, Abidin Z, and Mulle JG. 2016. The Thanatomicrobiome: A Missing Piece of the Microbial Puzzle of Death.</w:t>
      </w:r>
      <w:r w:rsidRPr="002C2975">
        <w:rPr>
          <w:i/>
          <w:noProof/>
        </w:rPr>
        <w:t xml:space="preserve"> Frontiers in Microbiology</w:t>
      </w:r>
      <w:r w:rsidRPr="002C2975">
        <w:rPr>
          <w:noProof/>
        </w:rPr>
        <w:t xml:space="preserve"> 7:225-225. 10.3389/fmicb.2016.00225</w:t>
      </w:r>
    </w:p>
    <w:p w14:paraId="7D98418A" w14:textId="77777777" w:rsidR="002C2975" w:rsidRPr="002C2975" w:rsidRDefault="002C2975" w:rsidP="002C2975">
      <w:pPr>
        <w:pStyle w:val="EndNoteBibliography"/>
        <w:ind w:left="720" w:hanging="720"/>
        <w:rPr>
          <w:noProof/>
        </w:rPr>
      </w:pPr>
      <w:r w:rsidRPr="002C2975">
        <w:rPr>
          <w:noProof/>
        </w:rPr>
        <w:t>Johnson MD. 1975. Seasonal and Microseral Variations in the Insect Populations on Carrion.</w:t>
      </w:r>
      <w:r w:rsidRPr="002C2975">
        <w:rPr>
          <w:i/>
          <w:noProof/>
        </w:rPr>
        <w:t xml:space="preserve"> The American midland naturalist</w:t>
      </w:r>
      <w:r w:rsidRPr="002C2975">
        <w:rPr>
          <w:noProof/>
        </w:rPr>
        <w:t xml:space="preserve"> 93:79-90. 10.2307/2424107</w:t>
      </w:r>
    </w:p>
    <w:p w14:paraId="1D0F5402" w14:textId="77777777" w:rsidR="002C2975" w:rsidRPr="002C2975" w:rsidRDefault="002C2975" w:rsidP="002C2975">
      <w:pPr>
        <w:pStyle w:val="EndNoteBibliography"/>
        <w:ind w:left="720" w:hanging="720"/>
        <w:rPr>
          <w:noProof/>
        </w:rPr>
      </w:pPr>
      <w:r w:rsidRPr="002C2975">
        <w:rPr>
          <w:noProof/>
        </w:rPr>
        <w:t>Kakumanu ML, Ma L, and Williams MA. 2019. Drought-induced soil microbial amino acid and polysaccharide change and their implications for C-N cycles in a climate change world.</w:t>
      </w:r>
      <w:r w:rsidRPr="002C2975">
        <w:rPr>
          <w:i/>
          <w:noProof/>
        </w:rPr>
        <w:t xml:space="preserve"> Scientific reports</w:t>
      </w:r>
      <w:r w:rsidRPr="002C2975">
        <w:rPr>
          <w:noProof/>
        </w:rPr>
        <w:t xml:space="preserve"> 9:10968-10912. 10.1038/s41598-019-46984-1</w:t>
      </w:r>
    </w:p>
    <w:p w14:paraId="316A1AEB" w14:textId="77777777" w:rsidR="002C2975" w:rsidRPr="002C2975" w:rsidRDefault="002C2975" w:rsidP="002C2975">
      <w:pPr>
        <w:pStyle w:val="EndNoteBibliography"/>
        <w:ind w:left="720" w:hanging="720"/>
        <w:rPr>
          <w:noProof/>
        </w:rPr>
      </w:pPr>
      <w:r w:rsidRPr="002C2975">
        <w:rPr>
          <w:noProof/>
        </w:rPr>
        <w:t>Kanehisa M, Furumichi M, Sato Y, Ishiguro-Watanabe M, and Tanabe M. 2021. KEGG: integrating viruses and cellular organisms.</w:t>
      </w:r>
      <w:r w:rsidRPr="002C2975">
        <w:rPr>
          <w:i/>
          <w:noProof/>
        </w:rPr>
        <w:t xml:space="preserve"> Nucleic acids research</w:t>
      </w:r>
      <w:r w:rsidRPr="002C2975">
        <w:rPr>
          <w:noProof/>
        </w:rPr>
        <w:t xml:space="preserve"> 49:D545-D551. 10.1093/nar/gkaa970</w:t>
      </w:r>
    </w:p>
    <w:p w14:paraId="092D4C33" w14:textId="77777777" w:rsidR="002C2975" w:rsidRPr="002C2975" w:rsidRDefault="002C2975" w:rsidP="002C2975">
      <w:pPr>
        <w:pStyle w:val="EndNoteBibliography"/>
        <w:ind w:left="720" w:hanging="720"/>
        <w:rPr>
          <w:noProof/>
        </w:rPr>
      </w:pPr>
      <w:r w:rsidRPr="002C2975">
        <w:rPr>
          <w:noProof/>
        </w:rPr>
        <w:t>Keenan SW, Emmons AL, Taylor LS, Phillips G, Mason AR, Mundorff AZ, Bernard EC, Davoren J, and DeBruyn JM. 2018a. Spatial impacts of a multi-individual grave on microbial and microfaunal communities and soil biogeochemistry.</w:t>
      </w:r>
      <w:r w:rsidRPr="002C2975">
        <w:rPr>
          <w:i/>
          <w:noProof/>
        </w:rPr>
        <w:t xml:space="preserve"> PloS one</w:t>
      </w:r>
      <w:r w:rsidRPr="002C2975">
        <w:rPr>
          <w:noProof/>
        </w:rPr>
        <w:t xml:space="preserve"> 13:e0208845-e0208845. 10.1371/journal.pone.0208845</w:t>
      </w:r>
    </w:p>
    <w:p w14:paraId="28470D39" w14:textId="77777777" w:rsidR="002C2975" w:rsidRPr="002C2975" w:rsidRDefault="002C2975" w:rsidP="002C2975">
      <w:pPr>
        <w:pStyle w:val="EndNoteBibliography"/>
        <w:ind w:left="720" w:hanging="720"/>
        <w:rPr>
          <w:noProof/>
        </w:rPr>
      </w:pPr>
      <w:r w:rsidRPr="002C2975">
        <w:rPr>
          <w:noProof/>
        </w:rPr>
        <w:t>Keenan SW, Schaeffer SM, Jin VL, and DeBruyn JM. 2018b. Mortality hotspots: Nitrogen cycling in forest soils during vertebrate decomposition.</w:t>
      </w:r>
      <w:r w:rsidRPr="002C2975">
        <w:rPr>
          <w:i/>
          <w:noProof/>
        </w:rPr>
        <w:t xml:space="preserve"> Soil biology &amp; biochemistry</w:t>
      </w:r>
      <w:r w:rsidRPr="002C2975">
        <w:rPr>
          <w:noProof/>
        </w:rPr>
        <w:t xml:space="preserve"> 121:165-176. 10.1016/j.soilbio.2018.03.005</w:t>
      </w:r>
    </w:p>
    <w:p w14:paraId="28B4E78C" w14:textId="77777777" w:rsidR="002C2975" w:rsidRPr="002C2975" w:rsidRDefault="002C2975" w:rsidP="002C2975">
      <w:pPr>
        <w:pStyle w:val="EndNoteBibliography"/>
        <w:ind w:left="720" w:hanging="720"/>
        <w:rPr>
          <w:noProof/>
        </w:rPr>
      </w:pPr>
      <w:r w:rsidRPr="002C2975">
        <w:rPr>
          <w:noProof/>
        </w:rPr>
        <w:t>Komar D, and Beattie O. 1998. Effects of Carcass Size on Decay Rates of Shade and Sun Exposed Carrion.</w:t>
      </w:r>
      <w:r w:rsidRPr="002C2975">
        <w:rPr>
          <w:i/>
          <w:noProof/>
        </w:rPr>
        <w:t xml:space="preserve"> Canadian Society of Forensic Science Journal</w:t>
      </w:r>
      <w:r w:rsidRPr="002C2975">
        <w:rPr>
          <w:noProof/>
        </w:rPr>
        <w:t xml:space="preserve"> 31:35-43. 10.1080/00085030.1998.10757107</w:t>
      </w:r>
    </w:p>
    <w:p w14:paraId="5533F91A" w14:textId="77777777" w:rsidR="002C2975" w:rsidRPr="002C2975" w:rsidRDefault="002C2975" w:rsidP="002C2975">
      <w:pPr>
        <w:pStyle w:val="EndNoteBibliography"/>
        <w:ind w:left="720" w:hanging="720"/>
        <w:rPr>
          <w:noProof/>
        </w:rPr>
      </w:pPr>
      <w:r w:rsidRPr="002C2975">
        <w:rPr>
          <w:noProof/>
        </w:rPr>
        <w:lastRenderedPageBreak/>
        <w:t>Krishna MM, M. 2007. Litter decomposition in forest ecosystems: a review.</w:t>
      </w:r>
      <w:r w:rsidRPr="002C2975">
        <w:rPr>
          <w:i/>
          <w:noProof/>
        </w:rPr>
        <w:t xml:space="preserve"> Energ Ecol Enciron</w:t>
      </w:r>
      <w:r w:rsidRPr="002C2975">
        <w:rPr>
          <w:noProof/>
        </w:rPr>
        <w:t xml:space="preserve"> 2:236-249. </w:t>
      </w:r>
    </w:p>
    <w:p w14:paraId="428375E1" w14:textId="77777777" w:rsidR="002C2975" w:rsidRPr="002C2975" w:rsidRDefault="002C2975" w:rsidP="002C2975">
      <w:pPr>
        <w:pStyle w:val="EndNoteBibliography"/>
        <w:ind w:left="720" w:hanging="720"/>
        <w:rPr>
          <w:noProof/>
        </w:rPr>
      </w:pPr>
      <w:r w:rsidRPr="002C2975">
        <w:rPr>
          <w:noProof/>
        </w:rPr>
        <w:t>Lambert IH, Kristensen DM, Holm JB, and Mortensen OH. 2015. Physiological role of taurine - from organism to organelle.</w:t>
      </w:r>
      <w:r w:rsidRPr="002C2975">
        <w:rPr>
          <w:i/>
          <w:noProof/>
        </w:rPr>
        <w:t xml:space="preserve"> Acta Physiologica</w:t>
      </w:r>
      <w:r w:rsidRPr="002C2975">
        <w:rPr>
          <w:noProof/>
        </w:rPr>
        <w:t xml:space="preserve"> 213:191-212. 10.1111/apha.12365</w:t>
      </w:r>
    </w:p>
    <w:p w14:paraId="751D5597" w14:textId="77777777" w:rsidR="002C2975" w:rsidRPr="002C2975" w:rsidRDefault="002C2975" w:rsidP="002C2975">
      <w:pPr>
        <w:pStyle w:val="EndNoteBibliography"/>
        <w:ind w:left="720" w:hanging="720"/>
        <w:rPr>
          <w:noProof/>
        </w:rPr>
      </w:pPr>
      <w:r w:rsidRPr="002C2975">
        <w:rPr>
          <w:noProof/>
        </w:rPr>
        <w:t>Lane RP. 1975. An investigation into blowfly (Diptera: Calliphoridae) succession on corpses.</w:t>
      </w:r>
      <w:r w:rsidRPr="002C2975">
        <w:rPr>
          <w:i/>
          <w:noProof/>
        </w:rPr>
        <w:t xml:space="preserve"> J Nat Hist</w:t>
      </w:r>
      <w:r w:rsidRPr="002C2975">
        <w:rPr>
          <w:noProof/>
        </w:rPr>
        <w:t xml:space="preserve"> 9:581-588. </w:t>
      </w:r>
    </w:p>
    <w:p w14:paraId="1EFED0B7" w14:textId="77777777" w:rsidR="002C2975" w:rsidRPr="002C2975" w:rsidRDefault="002C2975" w:rsidP="002C2975">
      <w:pPr>
        <w:pStyle w:val="EndNoteBibliography"/>
        <w:ind w:left="720" w:hanging="720"/>
        <w:rPr>
          <w:noProof/>
        </w:rPr>
      </w:pPr>
      <w:r w:rsidRPr="002C2975">
        <w:rPr>
          <w:noProof/>
        </w:rPr>
        <w:t>Lu W, Clasquin MF, Melamud E, Amador-Noguez D, Caudy AA, and Rabinowitz JD. 2010. Metabolomic Analysis via Reversed-Phase Ion-Pairing Liquid Chromatography Coupled to a Stand Alone Orbitrap Mass Spectrometer.</w:t>
      </w:r>
      <w:r w:rsidRPr="002C2975">
        <w:rPr>
          <w:i/>
          <w:noProof/>
        </w:rPr>
        <w:t xml:space="preserve"> Analytical chemistry (Washington)</w:t>
      </w:r>
      <w:r w:rsidRPr="002C2975">
        <w:rPr>
          <w:noProof/>
        </w:rPr>
        <w:t xml:space="preserve"> 82:3212-3221. 10.1021/ac902837x</w:t>
      </w:r>
    </w:p>
    <w:p w14:paraId="3D08016A" w14:textId="77777777" w:rsidR="002C2975" w:rsidRPr="002C2975" w:rsidRDefault="002C2975" w:rsidP="002C2975">
      <w:pPr>
        <w:pStyle w:val="EndNoteBibliography"/>
        <w:ind w:left="720" w:hanging="720"/>
        <w:rPr>
          <w:noProof/>
        </w:rPr>
      </w:pPr>
      <w:r w:rsidRPr="002C2975">
        <w:rPr>
          <w:noProof/>
        </w:rPr>
        <w:t>Lyman RL. 2010. What Taphonomy Is, What it Isn’t, and Why Taphonomists Should Care about the Difference.</w:t>
      </w:r>
      <w:r w:rsidRPr="002C2975">
        <w:rPr>
          <w:i/>
          <w:noProof/>
        </w:rPr>
        <w:t xml:space="preserve"> Journal of Taphonomy</w:t>
      </w:r>
      <w:r w:rsidRPr="002C2975">
        <w:rPr>
          <w:noProof/>
        </w:rPr>
        <w:t xml:space="preserve"> 8:1-16. </w:t>
      </w:r>
    </w:p>
    <w:p w14:paraId="1F7E60B9" w14:textId="77777777" w:rsidR="002C2975" w:rsidRPr="002C2975" w:rsidRDefault="002C2975" w:rsidP="002C2975">
      <w:pPr>
        <w:pStyle w:val="EndNoteBibliography"/>
        <w:ind w:left="720" w:hanging="720"/>
        <w:rPr>
          <w:noProof/>
        </w:rPr>
      </w:pPr>
      <w:r w:rsidRPr="002C2975">
        <w:rPr>
          <w:noProof/>
        </w:rPr>
        <w:t>Ma S, Yim Sun H, Lee S-G, Kim Eun B, Lee S-R, Chang K-T, Buffenstein R, Lewis Kaitlyn N, Park Thomas J, Miller Richard A, Clish Clary B, and Gladyshev Vadim N. 2015. Organization of the Mammalian Metabolome according to Organ Function, Lineage Specialization, and Longevity.</w:t>
      </w:r>
      <w:r w:rsidRPr="002C2975">
        <w:rPr>
          <w:i/>
          <w:noProof/>
        </w:rPr>
        <w:t xml:space="preserve"> Cell metabolism</w:t>
      </w:r>
      <w:r w:rsidRPr="002C2975">
        <w:rPr>
          <w:noProof/>
        </w:rPr>
        <w:t xml:space="preserve"> 22:332-343. 10.1016/j.cmet.2015.07.005</w:t>
      </w:r>
    </w:p>
    <w:p w14:paraId="0C1516F6" w14:textId="77777777" w:rsidR="002C2975" w:rsidRPr="002C2975" w:rsidRDefault="002C2975" w:rsidP="002C2975">
      <w:pPr>
        <w:pStyle w:val="EndNoteBibliography"/>
        <w:ind w:left="720" w:hanging="720"/>
        <w:rPr>
          <w:noProof/>
        </w:rPr>
      </w:pPr>
      <w:r w:rsidRPr="002C2975">
        <w:rPr>
          <w:noProof/>
        </w:rPr>
        <w:t>Macdonald BCT, Farrell M, Tuomi S, Barton PS, Cunningham SA, and Manning AD. 2014. Carrion decomposition causes large and lasting effects on soil amino acid and peptide flux.</w:t>
      </w:r>
      <w:r w:rsidRPr="002C2975">
        <w:rPr>
          <w:i/>
          <w:noProof/>
        </w:rPr>
        <w:t xml:space="preserve"> Soil biology &amp; biochemistry</w:t>
      </w:r>
      <w:r w:rsidRPr="002C2975">
        <w:rPr>
          <w:noProof/>
        </w:rPr>
        <w:t xml:space="preserve"> 69:132-140. 10.1016/j.soilbio.2013.10.042</w:t>
      </w:r>
    </w:p>
    <w:p w14:paraId="605827C8" w14:textId="77777777" w:rsidR="002C2975" w:rsidRPr="002C2975" w:rsidRDefault="002C2975" w:rsidP="002C2975">
      <w:pPr>
        <w:pStyle w:val="EndNoteBibliography"/>
        <w:ind w:left="720" w:hanging="720"/>
        <w:rPr>
          <w:noProof/>
        </w:rPr>
      </w:pPr>
      <w:r w:rsidRPr="002C2975">
        <w:rPr>
          <w:noProof/>
        </w:rPr>
        <w:t>Mann RW, Bass WM, and Meadows L. 1990. Time Since Death and Decomposition of the Human Body: Variables and Observations in Case and Experimental Field Studies.</w:t>
      </w:r>
      <w:r w:rsidRPr="002C2975">
        <w:rPr>
          <w:i/>
          <w:noProof/>
        </w:rPr>
        <w:t xml:space="preserve"> Journal of forensic sciences</w:t>
      </w:r>
      <w:r w:rsidRPr="002C2975">
        <w:rPr>
          <w:noProof/>
        </w:rPr>
        <w:t xml:space="preserve"> 35:103-111. 10.1520/JFS12806J</w:t>
      </w:r>
    </w:p>
    <w:p w14:paraId="47B3241F" w14:textId="77777777" w:rsidR="002C2975" w:rsidRPr="002C2975" w:rsidRDefault="002C2975" w:rsidP="002C2975">
      <w:pPr>
        <w:pStyle w:val="EndNoteBibliography"/>
        <w:ind w:left="720" w:hanging="720"/>
        <w:rPr>
          <w:noProof/>
        </w:rPr>
      </w:pPr>
      <w:r w:rsidRPr="002C2975">
        <w:rPr>
          <w:noProof/>
        </w:rPr>
        <w:t>Marinello E, Arezzini L, Pizzichini M, Frosi B, Porcelli B, and Terzuoli L. 2002. Purine nucleotide catabolism in rat liver: Labelling of uric acid and allantoin after administration of various labelled precursors.</w:t>
      </w:r>
      <w:r w:rsidRPr="002C2975">
        <w:rPr>
          <w:i/>
          <w:noProof/>
        </w:rPr>
        <w:t xml:space="preserve"> Life sciences (1973)</w:t>
      </w:r>
      <w:r w:rsidRPr="002C2975">
        <w:rPr>
          <w:noProof/>
        </w:rPr>
        <w:t xml:space="preserve"> 70:2931-2941. 10.1016/S0024-3205(02)01532-1</w:t>
      </w:r>
    </w:p>
    <w:p w14:paraId="44F8FAD1" w14:textId="77777777" w:rsidR="002C2975" w:rsidRPr="002C2975" w:rsidRDefault="002C2975" w:rsidP="002C2975">
      <w:pPr>
        <w:pStyle w:val="EndNoteBibliography"/>
        <w:ind w:left="720" w:hanging="720"/>
        <w:rPr>
          <w:noProof/>
        </w:rPr>
      </w:pPr>
      <w:r w:rsidRPr="002C2975">
        <w:rPr>
          <w:noProof/>
        </w:rPr>
        <w:t>Marinello E, Pizzichini M, Guerranti R, Cinci G, Arezzini L, Porcelli B, and Terzuoli L. 2001. Purine nucleotide catabolism in rat liver Labelling of uric acid and allantoin after treatment with oxonic acid and allopurinol.</w:t>
      </w:r>
      <w:r w:rsidRPr="002C2975">
        <w:rPr>
          <w:i/>
          <w:noProof/>
        </w:rPr>
        <w:t xml:space="preserve"> Life sciences (1973)</w:t>
      </w:r>
      <w:r w:rsidRPr="002C2975">
        <w:rPr>
          <w:noProof/>
        </w:rPr>
        <w:t xml:space="preserve"> 68:1131-1142. 10.1016/S0024-3205(00)01015-8</w:t>
      </w:r>
    </w:p>
    <w:p w14:paraId="646E4343" w14:textId="77777777" w:rsidR="002C2975" w:rsidRPr="002C2975" w:rsidRDefault="002C2975" w:rsidP="002C2975">
      <w:pPr>
        <w:pStyle w:val="EndNoteBibliography"/>
        <w:ind w:left="720" w:hanging="720"/>
        <w:rPr>
          <w:noProof/>
        </w:rPr>
      </w:pPr>
      <w:r w:rsidRPr="002C2975">
        <w:rPr>
          <w:noProof/>
        </w:rPr>
        <w:t>Matuszewski S, Frątczak K, Konwerski S, Bajerlein D, Szpila K, Jarmusz M, Szafałowicz M, Grzywacz A, and Mądra A. 2016. Effect of body mass and clothing on carrion entomofauna.</w:t>
      </w:r>
      <w:r w:rsidRPr="002C2975">
        <w:rPr>
          <w:i/>
          <w:noProof/>
        </w:rPr>
        <w:t xml:space="preserve"> International journal of legal medicine</w:t>
      </w:r>
      <w:r w:rsidRPr="002C2975">
        <w:rPr>
          <w:noProof/>
        </w:rPr>
        <w:t xml:space="preserve"> 130:221-232. 10.1007/s00414-015-1145-y</w:t>
      </w:r>
    </w:p>
    <w:p w14:paraId="55447687" w14:textId="77777777" w:rsidR="002C2975" w:rsidRPr="002C2975" w:rsidRDefault="002C2975" w:rsidP="002C2975">
      <w:pPr>
        <w:pStyle w:val="EndNoteBibliography"/>
        <w:ind w:left="720" w:hanging="720"/>
        <w:rPr>
          <w:noProof/>
        </w:rPr>
      </w:pPr>
      <w:r w:rsidRPr="002C2975">
        <w:rPr>
          <w:noProof/>
        </w:rPr>
        <w:t>Matuszewski S, Konwerski S, Frątczak K, and Szafałowicz M. 2014. Effect of body mass and clothing on decomposition of pig carcasses.</w:t>
      </w:r>
      <w:r w:rsidRPr="002C2975">
        <w:rPr>
          <w:i/>
          <w:noProof/>
        </w:rPr>
        <w:t xml:space="preserve"> International journal of legal medicine</w:t>
      </w:r>
      <w:r w:rsidRPr="002C2975">
        <w:rPr>
          <w:noProof/>
        </w:rPr>
        <w:t xml:space="preserve"> 128:1039-1048. 10.1007/s00414-014-0965-5</w:t>
      </w:r>
    </w:p>
    <w:p w14:paraId="7495535C" w14:textId="77777777" w:rsidR="002C2975" w:rsidRPr="002C2975" w:rsidRDefault="002C2975" w:rsidP="002C2975">
      <w:pPr>
        <w:pStyle w:val="EndNoteBibliography"/>
        <w:ind w:left="720" w:hanging="720"/>
        <w:rPr>
          <w:noProof/>
        </w:rPr>
      </w:pPr>
      <w:r w:rsidRPr="002C2975">
        <w:rPr>
          <w:noProof/>
        </w:rPr>
        <w:t>Megyesi MS, Nawrocki SP, and Haskell NH. 2005. Using Accumulated Degree-Days to Estimate the Postmortem Interval from Decomposed Human Remains.</w:t>
      </w:r>
      <w:r w:rsidRPr="002C2975">
        <w:rPr>
          <w:i/>
          <w:noProof/>
        </w:rPr>
        <w:t xml:space="preserve"> Journal of forensic sciences</w:t>
      </w:r>
      <w:r w:rsidRPr="002C2975">
        <w:rPr>
          <w:noProof/>
        </w:rPr>
        <w:t xml:space="preserve"> 50:1-9. 10.1520/JFS2004017</w:t>
      </w:r>
    </w:p>
    <w:p w14:paraId="0B28428E" w14:textId="77777777" w:rsidR="002C2975" w:rsidRPr="002C2975" w:rsidRDefault="002C2975" w:rsidP="002C2975">
      <w:pPr>
        <w:pStyle w:val="EndNoteBibliography"/>
        <w:ind w:left="720" w:hanging="720"/>
        <w:rPr>
          <w:noProof/>
        </w:rPr>
      </w:pPr>
      <w:r w:rsidRPr="002C2975">
        <w:rPr>
          <w:noProof/>
        </w:rPr>
        <w:t>Metcalf JL, Wegener Parfrey L, Gonzalez A, Lauber CL, Knights D, Ackermann G, Humphrey GC, Gebert MJ, Van Treuren W, Berg-Lyons D, Keepers K, Guo Y, Bullard J, Fierer N, Carter DO, and Knight R. 2013. A microbial clock provides an accurate estimate of the postmortem interval in a mouse model system.</w:t>
      </w:r>
      <w:r w:rsidRPr="002C2975">
        <w:rPr>
          <w:i/>
          <w:noProof/>
        </w:rPr>
        <w:t xml:space="preserve"> eLife</w:t>
      </w:r>
      <w:r w:rsidRPr="002C2975">
        <w:rPr>
          <w:noProof/>
        </w:rPr>
        <w:t xml:space="preserve"> 2:e01104-e01104. 10.7554/eLife.01104</w:t>
      </w:r>
    </w:p>
    <w:p w14:paraId="1AA6B3EC" w14:textId="77777777" w:rsidR="002C2975" w:rsidRPr="002C2975" w:rsidRDefault="002C2975" w:rsidP="002C2975">
      <w:pPr>
        <w:pStyle w:val="EndNoteBibliography"/>
        <w:ind w:left="720" w:hanging="720"/>
        <w:rPr>
          <w:noProof/>
        </w:rPr>
      </w:pPr>
      <w:r w:rsidRPr="002C2975">
        <w:rPr>
          <w:noProof/>
        </w:rPr>
        <w:lastRenderedPageBreak/>
        <w:t>Metcalf JL, Xu ZZ, Weiss S, Lax S, Van Treuren W, Hyde ER, Song SJ, Amir A, Larsen P, Sangwan N, Haarmann D, Humphrey GC, Ackermann G, Thompson LR, Lauber C, Bibat A, Nicholas C, Gebert MJ, Petrosino JF, Reed SC, Gilbert JA, Lynne AM, Bucheli SR, Carter DO, and Knight R. 2016. Microbial community assembly and metabolic function during mammalian corpse decomposition.</w:t>
      </w:r>
      <w:r w:rsidRPr="002C2975">
        <w:rPr>
          <w:i/>
          <w:noProof/>
        </w:rPr>
        <w:t xml:space="preserve"> Science (American Association for the Advancement of Science)</w:t>
      </w:r>
      <w:r w:rsidRPr="002C2975">
        <w:rPr>
          <w:noProof/>
        </w:rPr>
        <w:t xml:space="preserve"> 351:158-162. 10.1126/science.aad2646</w:t>
      </w:r>
    </w:p>
    <w:p w14:paraId="081C823E" w14:textId="77777777" w:rsidR="002C2975" w:rsidRPr="002C2975" w:rsidRDefault="002C2975" w:rsidP="002C2975">
      <w:pPr>
        <w:pStyle w:val="EndNoteBibliography"/>
        <w:ind w:left="720" w:hanging="720"/>
        <w:rPr>
          <w:noProof/>
        </w:rPr>
      </w:pPr>
      <w:r w:rsidRPr="002C2975">
        <w:rPr>
          <w:noProof/>
        </w:rPr>
        <w:t>Meyer J, Anderson B, and Carter DO. 2013. Seasonal Variation of Carcass Decomposition and Gravesoil Chemistry in a Cold (Dfa) Climate.</w:t>
      </w:r>
      <w:r w:rsidRPr="002C2975">
        <w:rPr>
          <w:i/>
          <w:noProof/>
        </w:rPr>
        <w:t xml:space="preserve"> Journal of forensic sciences</w:t>
      </w:r>
      <w:r w:rsidRPr="002C2975">
        <w:rPr>
          <w:noProof/>
        </w:rPr>
        <w:t xml:space="preserve"> 58:1175-1182. 10.1111/1556-4029.12169</w:t>
      </w:r>
    </w:p>
    <w:p w14:paraId="182998AC" w14:textId="77777777" w:rsidR="002C2975" w:rsidRPr="002C2975" w:rsidRDefault="002C2975" w:rsidP="002C2975">
      <w:pPr>
        <w:pStyle w:val="EndNoteBibliography"/>
        <w:ind w:left="720" w:hanging="720"/>
        <w:rPr>
          <w:noProof/>
        </w:rPr>
      </w:pPr>
      <w:r w:rsidRPr="002C2975">
        <w:rPr>
          <w:noProof/>
        </w:rPr>
        <w:t>Mueller LO, Borstein SR, Tague ED, Dearth SP, Castro HF, Campagna SR, Bailey JK, and Schweitzer JA. 2020. Populations of Populus angustifolia have evolved distinct metabolic profiles that influence their surrounding soil.</w:t>
      </w:r>
      <w:r w:rsidRPr="002C2975">
        <w:rPr>
          <w:i/>
          <w:noProof/>
        </w:rPr>
        <w:t xml:space="preserve"> Plant and soil</w:t>
      </w:r>
      <w:r w:rsidRPr="002C2975">
        <w:rPr>
          <w:noProof/>
        </w:rPr>
        <w:t xml:space="preserve"> 448:399-411. 10.1007/s11104-019-04405-2</w:t>
      </w:r>
    </w:p>
    <w:p w14:paraId="3C7CF2F7" w14:textId="77777777" w:rsidR="002C2975" w:rsidRPr="002C2975" w:rsidRDefault="002C2975" w:rsidP="002C2975">
      <w:pPr>
        <w:pStyle w:val="EndNoteBibliography"/>
        <w:ind w:left="720" w:hanging="720"/>
        <w:rPr>
          <w:noProof/>
        </w:rPr>
      </w:pPr>
      <w:r w:rsidRPr="002C2975">
        <w:rPr>
          <w:noProof/>
        </w:rPr>
        <w:t>Pang Z, Chong J, Zhou G, de Lima Morais DA, Chang L, Barrette M, Gauthier C, Jacques P-É, Li S, and Xia J. 2021. MetaboAnalyst 5.0: narrowing the gap between raw spectra and functional insights.</w:t>
      </w:r>
      <w:r w:rsidRPr="002C2975">
        <w:rPr>
          <w:i/>
          <w:noProof/>
        </w:rPr>
        <w:t xml:space="preserve"> Nucleic acids research</w:t>
      </w:r>
      <w:r w:rsidRPr="002C2975">
        <w:rPr>
          <w:noProof/>
        </w:rPr>
        <w:t xml:space="preserve"> 49:W388-W396. 10.1093/nar/gkab382</w:t>
      </w:r>
    </w:p>
    <w:p w14:paraId="2B7EF87C" w14:textId="77777777" w:rsidR="002C2975" w:rsidRPr="002C2975" w:rsidRDefault="002C2975" w:rsidP="002C2975">
      <w:pPr>
        <w:pStyle w:val="EndNoteBibliography"/>
        <w:ind w:left="720" w:hanging="720"/>
        <w:rPr>
          <w:noProof/>
        </w:rPr>
      </w:pPr>
      <w:r w:rsidRPr="002C2975">
        <w:rPr>
          <w:noProof/>
        </w:rPr>
        <w:t>Parmenter RR, and MacMahon JA. 2009. Carrion Decomposition and Nutrient Cycling in a Semiarid Shrub—Steppe Ecosystem.</w:t>
      </w:r>
      <w:r w:rsidRPr="002C2975">
        <w:rPr>
          <w:i/>
          <w:noProof/>
        </w:rPr>
        <w:t xml:space="preserve"> Ecological monographs</w:t>
      </w:r>
      <w:r w:rsidRPr="002C2975">
        <w:rPr>
          <w:noProof/>
        </w:rPr>
        <w:t xml:space="preserve"> 79:637-661. 10.1890/08-0972.1</w:t>
      </w:r>
    </w:p>
    <w:p w14:paraId="70C5D582" w14:textId="77777777" w:rsidR="002C2975" w:rsidRPr="002C2975" w:rsidRDefault="002C2975" w:rsidP="002C2975">
      <w:pPr>
        <w:pStyle w:val="EndNoteBibliography"/>
        <w:ind w:left="720" w:hanging="720"/>
        <w:rPr>
          <w:noProof/>
        </w:rPr>
      </w:pPr>
      <w:r w:rsidRPr="002C2975">
        <w:rPr>
          <w:noProof/>
        </w:rPr>
        <w:t>Parsons SA, Valdez-Ramirez V, Congdon RA, and Williams SE. 2014. Contrasting patterns of litterfall seasonality and seasonal changes in litter decomposability in a tropical rainforest region.</w:t>
      </w:r>
      <w:r w:rsidRPr="002C2975">
        <w:rPr>
          <w:i/>
          <w:noProof/>
        </w:rPr>
        <w:t xml:space="preserve"> Biogeosciences</w:t>
      </w:r>
      <w:r w:rsidRPr="002C2975">
        <w:rPr>
          <w:noProof/>
        </w:rPr>
        <w:t xml:space="preserve"> 11:5047-5056. 10.5194/bg-11-5047-2014</w:t>
      </w:r>
    </w:p>
    <w:p w14:paraId="0A81A740" w14:textId="77777777" w:rsidR="002C2975" w:rsidRPr="002C2975" w:rsidRDefault="002C2975" w:rsidP="002C2975">
      <w:pPr>
        <w:pStyle w:val="EndNoteBibliography"/>
        <w:ind w:left="720" w:hanging="720"/>
        <w:rPr>
          <w:noProof/>
        </w:rPr>
      </w:pPr>
      <w:r w:rsidRPr="002C2975">
        <w:rPr>
          <w:noProof/>
        </w:rPr>
        <w:t>Payne JA. 1965. A Summer Carrion Study of the Baby Pig Sus Scrofa Linnaeus.</w:t>
      </w:r>
      <w:r w:rsidRPr="002C2975">
        <w:rPr>
          <w:i/>
          <w:noProof/>
        </w:rPr>
        <w:t xml:space="preserve"> Ecology (Durham)</w:t>
      </w:r>
      <w:r w:rsidRPr="002C2975">
        <w:rPr>
          <w:noProof/>
        </w:rPr>
        <w:t xml:space="preserve"> 46:592-602. 10.2307/1934999</w:t>
      </w:r>
    </w:p>
    <w:p w14:paraId="1665EB06" w14:textId="77777777" w:rsidR="002C2975" w:rsidRPr="002C2975" w:rsidRDefault="002C2975" w:rsidP="002C2975">
      <w:pPr>
        <w:pStyle w:val="EndNoteBibliography"/>
        <w:ind w:left="720" w:hanging="720"/>
        <w:rPr>
          <w:noProof/>
        </w:rPr>
      </w:pPr>
      <w:r w:rsidRPr="002C2975">
        <w:rPr>
          <w:noProof/>
        </w:rPr>
        <w:t>Pechal JL, Crippen TL, Tarone AM, Lewis AJ, Tomberlin JK, and Benbow ME. 2014. Microbial community functional change during vertebrate carrion decomposition.</w:t>
      </w:r>
      <w:r w:rsidRPr="002C2975">
        <w:rPr>
          <w:i/>
          <w:noProof/>
        </w:rPr>
        <w:t xml:space="preserve"> PloS one</w:t>
      </w:r>
      <w:r w:rsidRPr="002C2975">
        <w:rPr>
          <w:noProof/>
        </w:rPr>
        <w:t xml:space="preserve"> 8:e79035-e79035. 10.1371/journal.pone.0079035</w:t>
      </w:r>
    </w:p>
    <w:p w14:paraId="1DAD1291" w14:textId="77777777" w:rsidR="002C2975" w:rsidRPr="002C2975" w:rsidRDefault="002C2975" w:rsidP="002C2975">
      <w:pPr>
        <w:pStyle w:val="EndNoteBibliography"/>
        <w:ind w:left="720" w:hanging="720"/>
        <w:rPr>
          <w:noProof/>
        </w:rPr>
      </w:pPr>
      <w:r w:rsidRPr="002C2975">
        <w:rPr>
          <w:noProof/>
        </w:rPr>
        <w:t>Perlman RL. 2016. Mouse models of human disease: An evolutionary perspective.</w:t>
      </w:r>
      <w:r w:rsidRPr="002C2975">
        <w:rPr>
          <w:i/>
          <w:noProof/>
        </w:rPr>
        <w:t xml:space="preserve"> Evolution, medicine, and public health</w:t>
      </w:r>
      <w:r w:rsidRPr="002C2975">
        <w:rPr>
          <w:noProof/>
        </w:rPr>
        <w:t xml:space="preserve"> 2016:170-176. 10.1093/emph/eow014</w:t>
      </w:r>
    </w:p>
    <w:p w14:paraId="1B4AD3AA" w14:textId="77777777" w:rsidR="002C2975" w:rsidRPr="002C2975" w:rsidRDefault="002C2975" w:rsidP="002C2975">
      <w:pPr>
        <w:pStyle w:val="EndNoteBibliography"/>
        <w:ind w:left="720" w:hanging="720"/>
        <w:rPr>
          <w:noProof/>
        </w:rPr>
      </w:pPr>
      <w:r w:rsidRPr="002C2975">
        <w:rPr>
          <w:noProof/>
        </w:rPr>
        <w:t>Pétriacq P, Williams A, Cotton A, McFarlane AE, Rolfe SA, and Ton J. 2017. Metabolite profiling of non‐sterile rhizosphere soil.</w:t>
      </w:r>
      <w:r w:rsidRPr="002C2975">
        <w:rPr>
          <w:i/>
          <w:noProof/>
        </w:rPr>
        <w:t xml:space="preserve"> The Plant journal : for cell and molecular biology</w:t>
      </w:r>
      <w:r w:rsidRPr="002C2975">
        <w:rPr>
          <w:noProof/>
        </w:rPr>
        <w:t xml:space="preserve"> 92:147-162. 10.1111/tpj.13639</w:t>
      </w:r>
    </w:p>
    <w:p w14:paraId="29CF08BA" w14:textId="77777777" w:rsidR="002C2975" w:rsidRPr="002C2975" w:rsidRDefault="002C2975" w:rsidP="002C2975">
      <w:pPr>
        <w:pStyle w:val="EndNoteBibliography"/>
        <w:ind w:left="720" w:hanging="720"/>
        <w:rPr>
          <w:noProof/>
        </w:rPr>
      </w:pPr>
      <w:r w:rsidRPr="002C2975">
        <w:rPr>
          <w:noProof/>
        </w:rPr>
        <w:t>Phillips DA, Joseph CM, and Hirsch PR. 1997. Occurrence of flavonoids and nucleosides in agricultural soils.</w:t>
      </w:r>
      <w:r w:rsidRPr="002C2975">
        <w:rPr>
          <w:i/>
          <w:noProof/>
        </w:rPr>
        <w:t xml:space="preserve"> Applied and environmental microbiology</w:t>
      </w:r>
      <w:r w:rsidRPr="002C2975">
        <w:rPr>
          <w:noProof/>
        </w:rPr>
        <w:t xml:space="preserve"> 63:4573-4577. 10.1128/AEM.63.11.4573-4577.1997</w:t>
      </w:r>
    </w:p>
    <w:p w14:paraId="6CB8DFF0" w14:textId="77777777" w:rsidR="002C2975" w:rsidRPr="002C2975" w:rsidRDefault="002C2975" w:rsidP="002C2975">
      <w:pPr>
        <w:pStyle w:val="EndNoteBibliography"/>
        <w:ind w:left="720" w:hanging="720"/>
        <w:rPr>
          <w:noProof/>
        </w:rPr>
      </w:pPr>
      <w:r w:rsidRPr="002C2975">
        <w:rPr>
          <w:noProof/>
        </w:rPr>
        <w:t>Pietramellara G, Ascher J, Borgogni F, Ceccherini MT, Guerri G, and Nannipieri P. 2008. Extracellular DNA in soil and sediment: fate and ecological relevance.</w:t>
      </w:r>
      <w:r w:rsidRPr="002C2975">
        <w:rPr>
          <w:i/>
          <w:noProof/>
        </w:rPr>
        <w:t xml:space="preserve"> Biology and fertility of soils</w:t>
      </w:r>
      <w:r w:rsidRPr="002C2975">
        <w:rPr>
          <w:noProof/>
        </w:rPr>
        <w:t xml:space="preserve"> 45:219-235. 10.1007/s00374-008-0345-8</w:t>
      </w:r>
    </w:p>
    <w:p w14:paraId="78432390" w14:textId="77777777" w:rsidR="002C2975" w:rsidRPr="002C2975" w:rsidRDefault="002C2975" w:rsidP="002C2975">
      <w:pPr>
        <w:pStyle w:val="EndNoteBibliography"/>
        <w:ind w:left="720" w:hanging="720"/>
        <w:rPr>
          <w:noProof/>
        </w:rPr>
      </w:pPr>
      <w:r w:rsidRPr="002C2975">
        <w:rPr>
          <w:noProof/>
        </w:rPr>
        <w:t>Putman RJ. 1978b. Patterns of Carbon dioxide Evolution from Decaying Carrion Decomposition of Small Mammal Carrion in Temperate Systems 1.</w:t>
      </w:r>
      <w:r w:rsidRPr="002C2975">
        <w:rPr>
          <w:i/>
          <w:noProof/>
        </w:rPr>
        <w:t xml:space="preserve"> Oikos</w:t>
      </w:r>
      <w:r w:rsidRPr="002C2975">
        <w:rPr>
          <w:noProof/>
        </w:rPr>
        <w:t xml:space="preserve"> 31:47-57. 10.2307/3543383</w:t>
      </w:r>
    </w:p>
    <w:p w14:paraId="63805B9B" w14:textId="77777777" w:rsidR="002C2975" w:rsidRPr="002C2975" w:rsidRDefault="002C2975" w:rsidP="002C2975">
      <w:pPr>
        <w:pStyle w:val="EndNoteBibliography"/>
        <w:ind w:left="720" w:hanging="720"/>
        <w:rPr>
          <w:noProof/>
        </w:rPr>
      </w:pPr>
      <w:r w:rsidRPr="002C2975">
        <w:rPr>
          <w:noProof/>
        </w:rPr>
        <w:t>Quaggiotto M-M, Evans MJ, Higgins A, Strong C, and Barton PS. 2019. Dynamic soil nutrient and moisture changes under decomposing vertebrate carcasses.</w:t>
      </w:r>
      <w:r w:rsidRPr="002C2975">
        <w:rPr>
          <w:i/>
          <w:noProof/>
        </w:rPr>
        <w:t xml:space="preserve"> Biogeochemistry</w:t>
      </w:r>
      <w:r w:rsidRPr="002C2975">
        <w:rPr>
          <w:noProof/>
        </w:rPr>
        <w:t xml:space="preserve"> 146:71-82. 10.1007/s10533-019-00611-3</w:t>
      </w:r>
    </w:p>
    <w:p w14:paraId="3623807F" w14:textId="77777777" w:rsidR="002C2975" w:rsidRPr="002C2975" w:rsidRDefault="002C2975" w:rsidP="002C2975">
      <w:pPr>
        <w:pStyle w:val="EndNoteBibliography"/>
        <w:ind w:left="720" w:hanging="720"/>
        <w:rPr>
          <w:noProof/>
        </w:rPr>
      </w:pPr>
      <w:r w:rsidRPr="002C2975">
        <w:rPr>
          <w:noProof/>
        </w:rPr>
        <w:t>Ratnayake HU, Kearney MR, Govekar P, Karoly D, and Welbergen JA. 2019. Forecasting wildlife die‐offs from extreme heat events.</w:t>
      </w:r>
      <w:r w:rsidRPr="002C2975">
        <w:rPr>
          <w:i/>
          <w:noProof/>
        </w:rPr>
        <w:t xml:space="preserve"> Animal conservation</w:t>
      </w:r>
      <w:r w:rsidRPr="002C2975">
        <w:rPr>
          <w:noProof/>
        </w:rPr>
        <w:t xml:space="preserve"> 22:386-395. 10.1111/acv.12476</w:t>
      </w:r>
    </w:p>
    <w:p w14:paraId="4738A702" w14:textId="77777777" w:rsidR="002C2975" w:rsidRPr="002C2975" w:rsidRDefault="002C2975" w:rsidP="002C2975">
      <w:pPr>
        <w:pStyle w:val="EndNoteBibliography"/>
        <w:ind w:left="720" w:hanging="720"/>
        <w:rPr>
          <w:noProof/>
        </w:rPr>
      </w:pPr>
      <w:r w:rsidRPr="002C2975">
        <w:rPr>
          <w:noProof/>
        </w:rPr>
        <w:lastRenderedPageBreak/>
        <w:t>Reed HB. 1958. A Study of Dog Carcass Communities in Tennessee, with Special Reference to the Insects.</w:t>
      </w:r>
      <w:r w:rsidRPr="002C2975">
        <w:rPr>
          <w:i/>
          <w:noProof/>
        </w:rPr>
        <w:t xml:space="preserve"> The American midland naturalist</w:t>
      </w:r>
      <w:r w:rsidRPr="002C2975">
        <w:rPr>
          <w:noProof/>
        </w:rPr>
        <w:t xml:space="preserve"> 59:213-245. 10.2307/2422385</w:t>
      </w:r>
    </w:p>
    <w:p w14:paraId="3CA95E73" w14:textId="77777777" w:rsidR="002C2975" w:rsidRPr="002C2975" w:rsidRDefault="002C2975" w:rsidP="002C2975">
      <w:pPr>
        <w:pStyle w:val="EndNoteBibliography"/>
        <w:ind w:left="720" w:hanging="720"/>
        <w:rPr>
          <w:noProof/>
        </w:rPr>
      </w:pPr>
      <w:r w:rsidRPr="002C2975">
        <w:rPr>
          <w:noProof/>
        </w:rPr>
        <w:t>Roberts LD, Souza AL, Gerszten RE, and Clish CB. 2012. Targeted Metabolomics.</w:t>
      </w:r>
      <w:r w:rsidRPr="002C2975">
        <w:rPr>
          <w:i/>
          <w:noProof/>
        </w:rPr>
        <w:t xml:space="preserve"> Current Protocols in Molecular Biology</w:t>
      </w:r>
      <w:r w:rsidRPr="002C2975">
        <w:rPr>
          <w:noProof/>
        </w:rPr>
        <w:t xml:space="preserve"> 98:30.32.31-30.32.24. 10.1002/0471142727.mb3002s98</w:t>
      </w:r>
    </w:p>
    <w:p w14:paraId="21FAB9D4" w14:textId="77777777" w:rsidR="002C2975" w:rsidRPr="002C2975" w:rsidRDefault="002C2975" w:rsidP="002C2975">
      <w:pPr>
        <w:pStyle w:val="EndNoteBibliography"/>
        <w:ind w:left="720" w:hanging="720"/>
        <w:rPr>
          <w:noProof/>
        </w:rPr>
      </w:pPr>
      <w:r w:rsidRPr="002C2975">
        <w:rPr>
          <w:noProof/>
        </w:rPr>
        <w:t>Roessner U, and Bowne J. 2009. What is metabolomics all about?</w:t>
      </w:r>
      <w:r w:rsidRPr="002C2975">
        <w:rPr>
          <w:i/>
          <w:noProof/>
        </w:rPr>
        <w:t xml:space="preserve"> BioTechniques</w:t>
      </w:r>
      <w:r w:rsidRPr="002C2975">
        <w:rPr>
          <w:noProof/>
        </w:rPr>
        <w:t xml:space="preserve"> 46:363-365. 10.2144/000113133</w:t>
      </w:r>
    </w:p>
    <w:p w14:paraId="68D16F88" w14:textId="77777777" w:rsidR="002C2975" w:rsidRPr="002C2975" w:rsidRDefault="002C2975" w:rsidP="002C2975">
      <w:pPr>
        <w:pStyle w:val="EndNoteBibliography"/>
        <w:ind w:left="720" w:hanging="720"/>
        <w:rPr>
          <w:noProof/>
        </w:rPr>
      </w:pPr>
      <w:r w:rsidRPr="002C2975">
        <w:rPr>
          <w:noProof/>
        </w:rPr>
        <w:t>Salek R, Beisken S, and Emery L. 2020. Metabolomics. 10.6019/TOL.MBS.2014.00001.1</w:t>
      </w:r>
    </w:p>
    <w:p w14:paraId="57C2E35C" w14:textId="77777777" w:rsidR="002C2975" w:rsidRPr="002C2975" w:rsidRDefault="002C2975" w:rsidP="002C2975">
      <w:pPr>
        <w:pStyle w:val="EndNoteBibliography"/>
        <w:ind w:left="720" w:hanging="720"/>
        <w:rPr>
          <w:noProof/>
        </w:rPr>
      </w:pPr>
      <w:r w:rsidRPr="002C2975">
        <w:rPr>
          <w:noProof/>
        </w:rPr>
        <w:t>Sanderson CE, and Alexander KA. 2020. Unchartered waters: Climate change likely to intensify infectious disease outbreaks causing mass mortality events in marine mammals.</w:t>
      </w:r>
      <w:r w:rsidRPr="002C2975">
        <w:rPr>
          <w:i/>
          <w:noProof/>
        </w:rPr>
        <w:t xml:space="preserve"> Global change biology</w:t>
      </w:r>
      <w:r w:rsidRPr="002C2975">
        <w:rPr>
          <w:noProof/>
        </w:rPr>
        <w:t xml:space="preserve"> 26:4284-4301. 10.1111/gcb.15163</w:t>
      </w:r>
    </w:p>
    <w:p w14:paraId="10627187" w14:textId="77777777" w:rsidR="002C2975" w:rsidRPr="002C2975" w:rsidRDefault="002C2975" w:rsidP="002C2975">
      <w:pPr>
        <w:pStyle w:val="EndNoteBibliography"/>
        <w:ind w:left="720" w:hanging="720"/>
        <w:rPr>
          <w:noProof/>
        </w:rPr>
      </w:pPr>
      <w:r w:rsidRPr="002C2975">
        <w:rPr>
          <w:noProof/>
        </w:rPr>
        <w:t>Shanks AL, Rasmuson LK, Valley JR, Jarvis MA, Salant C, Sutherland DA, Lamont EI, Hainey MAH, and Emlet RB. 2020. Marine heat waves, climate change, and failed spawning by coastal invertebrates.</w:t>
      </w:r>
      <w:r w:rsidRPr="002C2975">
        <w:rPr>
          <w:i/>
          <w:noProof/>
        </w:rPr>
        <w:t xml:space="preserve"> Limnology and oceanography</w:t>
      </w:r>
      <w:r w:rsidRPr="002C2975">
        <w:rPr>
          <w:noProof/>
        </w:rPr>
        <w:t xml:space="preserve"> 65:627-636. 10.1002/lno.11331</w:t>
      </w:r>
    </w:p>
    <w:p w14:paraId="6FF0CF68" w14:textId="77777777" w:rsidR="002C2975" w:rsidRPr="002C2975" w:rsidRDefault="002C2975" w:rsidP="002C2975">
      <w:pPr>
        <w:pStyle w:val="EndNoteBibliography"/>
        <w:ind w:left="720" w:hanging="720"/>
        <w:rPr>
          <w:noProof/>
        </w:rPr>
      </w:pPr>
      <w:r w:rsidRPr="002C2975">
        <w:rPr>
          <w:noProof/>
        </w:rPr>
        <w:t>Shelden MC, Dias DA, Jayasinghe NS, Bacic A, and Roessner U. 2016. Root spatial metabolite profiling of two genotypes of barley (Hordeum vulgare L.) reveals differences in response to short-term salt stress.</w:t>
      </w:r>
      <w:r w:rsidRPr="002C2975">
        <w:rPr>
          <w:i/>
          <w:noProof/>
        </w:rPr>
        <w:t xml:space="preserve"> Journal of experimental botany</w:t>
      </w:r>
      <w:r w:rsidRPr="002C2975">
        <w:rPr>
          <w:noProof/>
        </w:rPr>
        <w:t xml:space="preserve"> 67:3731-3745. 10.1093/jxb/erw059</w:t>
      </w:r>
    </w:p>
    <w:p w14:paraId="0F72181A" w14:textId="77777777" w:rsidR="002C2975" w:rsidRPr="002C2975" w:rsidRDefault="002C2975" w:rsidP="002C2975">
      <w:pPr>
        <w:pStyle w:val="EndNoteBibliography"/>
        <w:ind w:left="720" w:hanging="720"/>
        <w:rPr>
          <w:noProof/>
        </w:rPr>
      </w:pPr>
      <w:r w:rsidRPr="002C2975">
        <w:rPr>
          <w:noProof/>
        </w:rPr>
        <w:t>Simmons T, Adlam RE, and Moffatt C. 2010. Debugging Decomposition Data-Comparative Taphonomic Studies and the Influence of Insects and Carcass Size on Decomposition Rate.</w:t>
      </w:r>
      <w:r w:rsidRPr="002C2975">
        <w:rPr>
          <w:i/>
          <w:noProof/>
        </w:rPr>
        <w:t xml:space="preserve"> Journal of forensic sciences</w:t>
      </w:r>
      <w:r w:rsidRPr="002C2975">
        <w:rPr>
          <w:noProof/>
        </w:rPr>
        <w:t xml:space="preserve"> 55:8-13. 10.1111/j.1556-4029.2009.01206.x</w:t>
      </w:r>
    </w:p>
    <w:p w14:paraId="4AAB1CA4" w14:textId="77777777" w:rsidR="002C2975" w:rsidRPr="002C2975" w:rsidRDefault="002C2975" w:rsidP="002C2975">
      <w:pPr>
        <w:pStyle w:val="EndNoteBibliography"/>
        <w:ind w:left="720" w:hanging="720"/>
        <w:rPr>
          <w:noProof/>
        </w:rPr>
      </w:pPr>
      <w:r w:rsidRPr="002C2975">
        <w:rPr>
          <w:noProof/>
        </w:rPr>
        <w:t>Spicka A, Johnson R, Bushing J, Higley LG, and Carter DO. 2011. Carcass mass can influence rate of decomposition and release of ninhydrin-reactive nitrogen into gravesoil.</w:t>
      </w:r>
      <w:r w:rsidRPr="002C2975">
        <w:rPr>
          <w:i/>
          <w:noProof/>
        </w:rPr>
        <w:t xml:space="preserve"> Forensic Science International</w:t>
      </w:r>
      <w:r w:rsidRPr="002C2975">
        <w:rPr>
          <w:noProof/>
        </w:rPr>
        <w:t xml:space="preserve"> 209:80-85. 10.1016/j.forsciint.2011.01.002</w:t>
      </w:r>
    </w:p>
    <w:p w14:paraId="5CF41A89" w14:textId="77777777" w:rsidR="002C2975" w:rsidRPr="002C2975" w:rsidRDefault="002C2975" w:rsidP="002C2975">
      <w:pPr>
        <w:pStyle w:val="EndNoteBibliography"/>
        <w:ind w:left="720" w:hanging="720"/>
        <w:rPr>
          <w:noProof/>
        </w:rPr>
      </w:pPr>
      <w:r w:rsidRPr="002C2975">
        <w:rPr>
          <w:noProof/>
        </w:rPr>
        <w:t>Stapley EO, and Starkey RL. 1970. Decomposition of Cysteic Acid and Taurine by Soil Micro-organisms.</w:t>
      </w:r>
      <w:r w:rsidRPr="002C2975">
        <w:rPr>
          <w:i/>
          <w:noProof/>
        </w:rPr>
        <w:t xml:space="preserve"> Journal of general microbiology</w:t>
      </w:r>
      <w:r w:rsidRPr="002C2975">
        <w:rPr>
          <w:noProof/>
        </w:rPr>
        <w:t xml:space="preserve"> 64:77-84. 10.1099/00221287-64-1-77</w:t>
      </w:r>
    </w:p>
    <w:p w14:paraId="615A19B0" w14:textId="77777777" w:rsidR="002C2975" w:rsidRPr="002C2975" w:rsidRDefault="002C2975" w:rsidP="002C2975">
      <w:pPr>
        <w:pStyle w:val="EndNoteBibliography"/>
        <w:ind w:left="720" w:hanging="720"/>
        <w:rPr>
          <w:noProof/>
        </w:rPr>
      </w:pPr>
      <w:r w:rsidRPr="002C2975">
        <w:rPr>
          <w:noProof/>
        </w:rPr>
        <w:t>Stokes KL, Forbes SL, and Tibbett M. 2013. Human Versus Animal: Contrasting Decomposition Dynamics of Mammalian Analogues in Experimental Taphonomy.</w:t>
      </w:r>
      <w:r w:rsidRPr="002C2975">
        <w:rPr>
          <w:i/>
          <w:noProof/>
        </w:rPr>
        <w:t xml:space="preserve"> Journal of forensic sciences</w:t>
      </w:r>
      <w:r w:rsidRPr="002C2975">
        <w:rPr>
          <w:noProof/>
        </w:rPr>
        <w:t xml:space="preserve"> 58:583-591. 10.1111/1556-4029.12115</w:t>
      </w:r>
    </w:p>
    <w:p w14:paraId="1E4E5DB9" w14:textId="77777777" w:rsidR="002C2975" w:rsidRPr="002C2975" w:rsidRDefault="002C2975" w:rsidP="002C2975">
      <w:pPr>
        <w:pStyle w:val="EndNoteBibliography"/>
        <w:ind w:left="720" w:hanging="720"/>
        <w:rPr>
          <w:noProof/>
        </w:rPr>
      </w:pPr>
      <w:r w:rsidRPr="002C2975">
        <w:rPr>
          <w:noProof/>
        </w:rPr>
        <w:t xml:space="preserve">Stough JMA, Dearth SP, Denny JE, LeCleir GR, Schmidt NW, Campagna SR, and Wilhelm SW. 2016. Functional Characteristics of the Gut Microbiome in C57BL/6 Mice Differentially Susceptible to Plasmodium yoelii. </w:t>
      </w:r>
    </w:p>
    <w:p w14:paraId="3A643B34" w14:textId="77777777" w:rsidR="002C2975" w:rsidRPr="002C2975" w:rsidRDefault="002C2975" w:rsidP="002C2975">
      <w:pPr>
        <w:pStyle w:val="EndNoteBibliography"/>
        <w:ind w:left="720" w:hanging="720"/>
        <w:rPr>
          <w:noProof/>
        </w:rPr>
      </w:pPr>
      <w:r w:rsidRPr="002C2975">
        <w:rPr>
          <w:noProof/>
        </w:rPr>
        <w:t>Sutherland A, Myburgh J, Steyn M, and Becker PJ. 2013. The effect of body size on the rate of decomposition in a temperate region of South Africa.</w:t>
      </w:r>
      <w:r w:rsidRPr="002C2975">
        <w:rPr>
          <w:i/>
          <w:noProof/>
        </w:rPr>
        <w:t xml:space="preserve"> Forensic Science International</w:t>
      </w:r>
      <w:r w:rsidRPr="002C2975">
        <w:rPr>
          <w:noProof/>
        </w:rPr>
        <w:t xml:space="preserve"> 231:257-262. 10.1016/j.forsciint.2013.05.035</w:t>
      </w:r>
    </w:p>
    <w:p w14:paraId="6E5C558C" w14:textId="77777777" w:rsidR="002C2975" w:rsidRPr="002C2975" w:rsidRDefault="002C2975" w:rsidP="002C2975">
      <w:pPr>
        <w:pStyle w:val="EndNoteBibliography"/>
        <w:ind w:left="720" w:hanging="720"/>
        <w:rPr>
          <w:noProof/>
        </w:rPr>
      </w:pPr>
      <w:r w:rsidRPr="002C2975">
        <w:rPr>
          <w:noProof/>
        </w:rPr>
        <w:t>Swenson TL, Jenkins S, Bowen BP, and Northen TR. 2015. Untargeted soil metabolomics methods for analysis of extractable organic matter.</w:t>
      </w:r>
      <w:r w:rsidRPr="002C2975">
        <w:rPr>
          <w:i/>
          <w:noProof/>
        </w:rPr>
        <w:t xml:space="preserve"> Soil biology &amp; biochemistry</w:t>
      </w:r>
      <w:r w:rsidRPr="002C2975">
        <w:rPr>
          <w:noProof/>
        </w:rPr>
        <w:t xml:space="preserve"> 80:189-198. 10.1016/j.soilbio.2014.10.007</w:t>
      </w:r>
    </w:p>
    <w:p w14:paraId="0380D6DC" w14:textId="77777777" w:rsidR="002C2975" w:rsidRPr="002C2975" w:rsidRDefault="002C2975" w:rsidP="002C2975">
      <w:pPr>
        <w:pStyle w:val="EndNoteBibliography"/>
        <w:ind w:left="720" w:hanging="720"/>
        <w:rPr>
          <w:noProof/>
        </w:rPr>
      </w:pPr>
      <w:r w:rsidRPr="002C2975">
        <w:rPr>
          <w:noProof/>
        </w:rPr>
        <w:t>Szelecz I, Sorge F, Seppey CVW, Mulot M, Steel H, Neilson R, Griffiths BS, Amendt J, and Mitchell EAD. 2016. Effects of decomposing cadavers on soil nematode communities over a one-year period.</w:t>
      </w:r>
      <w:r w:rsidRPr="002C2975">
        <w:rPr>
          <w:i/>
          <w:noProof/>
        </w:rPr>
        <w:t xml:space="preserve"> Soil biology &amp; biochemistry</w:t>
      </w:r>
      <w:r w:rsidRPr="002C2975">
        <w:rPr>
          <w:noProof/>
        </w:rPr>
        <w:t xml:space="preserve"> 103:405-416. 10.1016/j.soilbio.2016.09.011</w:t>
      </w:r>
    </w:p>
    <w:p w14:paraId="28FAF6BE" w14:textId="77777777" w:rsidR="002C2975" w:rsidRPr="002C2975" w:rsidRDefault="002C2975" w:rsidP="002C2975">
      <w:pPr>
        <w:pStyle w:val="EndNoteBibliography"/>
        <w:ind w:left="720" w:hanging="720"/>
        <w:rPr>
          <w:noProof/>
        </w:rPr>
      </w:pPr>
      <w:r w:rsidRPr="002C2975">
        <w:rPr>
          <w:noProof/>
        </w:rPr>
        <w:t>Ueberschaar N, Lehmann K, Meyer S, Zerfass C, Michalzik B, Totsche KU, and Pohnert G. 2021. Soil Solution Analysis With Untargeted GC-MS-A Case Study With Different Lysimeter Types.</w:t>
      </w:r>
      <w:r w:rsidRPr="002C2975">
        <w:rPr>
          <w:i/>
          <w:noProof/>
        </w:rPr>
        <w:t xml:space="preserve"> Frontiers in earth science (Lausanne)</w:t>
      </w:r>
      <w:r w:rsidRPr="002C2975">
        <w:rPr>
          <w:noProof/>
        </w:rPr>
        <w:t xml:space="preserve"> 8. 10.3389/feart.2020.563379</w:t>
      </w:r>
    </w:p>
    <w:p w14:paraId="1685084F" w14:textId="77777777" w:rsidR="002C2975" w:rsidRPr="002C2975" w:rsidRDefault="002C2975" w:rsidP="002C2975">
      <w:pPr>
        <w:pStyle w:val="EndNoteBibliography"/>
        <w:ind w:left="720" w:hanging="720"/>
        <w:rPr>
          <w:noProof/>
        </w:rPr>
      </w:pPr>
      <w:r w:rsidRPr="002C2975">
        <w:rPr>
          <w:noProof/>
        </w:rPr>
        <w:t>Ursell LK, Metcalf JL, Parfrey LW, and Knight R. 2012. Defining the human microbiome.</w:t>
      </w:r>
      <w:r w:rsidRPr="002C2975">
        <w:rPr>
          <w:i/>
          <w:noProof/>
        </w:rPr>
        <w:t xml:space="preserve"> Nutrition reviews</w:t>
      </w:r>
      <w:r w:rsidRPr="002C2975">
        <w:rPr>
          <w:noProof/>
        </w:rPr>
        <w:t xml:space="preserve"> 70:S38-S44. 10.1111/j.1753-4887.2012.00493.x</w:t>
      </w:r>
    </w:p>
    <w:p w14:paraId="4C7F22FF" w14:textId="77777777" w:rsidR="002C2975" w:rsidRPr="002C2975" w:rsidRDefault="002C2975" w:rsidP="002C2975">
      <w:pPr>
        <w:pStyle w:val="EndNoteBibliography"/>
        <w:ind w:left="720" w:hanging="720"/>
        <w:rPr>
          <w:noProof/>
        </w:rPr>
      </w:pPr>
      <w:r w:rsidRPr="002C2975">
        <w:rPr>
          <w:noProof/>
        </w:rPr>
        <w:lastRenderedPageBreak/>
        <w:t xml:space="preserve">Vass AA. 1992. </w:t>
      </w:r>
      <w:r w:rsidRPr="002C2975">
        <w:rPr>
          <w:i/>
          <w:noProof/>
        </w:rPr>
        <w:t>Time since death determinations of human cadavers utilizing soil solution</w:t>
      </w:r>
      <w:r w:rsidRPr="002C2975">
        <w:rPr>
          <w:noProof/>
        </w:rPr>
        <w:t>: Thesis (Ph.D.)--University of Tennessee, Knoxville, 1991.</w:t>
      </w:r>
    </w:p>
    <w:p w14:paraId="26F68C6B" w14:textId="77777777" w:rsidR="002C2975" w:rsidRPr="002C2975" w:rsidRDefault="002C2975" w:rsidP="002C2975">
      <w:pPr>
        <w:pStyle w:val="EndNoteBibliography"/>
        <w:ind w:left="720" w:hanging="720"/>
        <w:rPr>
          <w:noProof/>
        </w:rPr>
      </w:pPr>
      <w:r w:rsidRPr="002C2975">
        <w:rPr>
          <w:noProof/>
        </w:rPr>
        <w:t>Veerman J, Kumar A, and Mishra DR. 2022. Exceptional landscape-wide cyanobacteria bloom in Okavango Delta, Botswana in 2020 coincided with a mass elephant die-off event.</w:t>
      </w:r>
      <w:r w:rsidRPr="002C2975">
        <w:rPr>
          <w:i/>
          <w:noProof/>
        </w:rPr>
        <w:t xml:space="preserve"> Harmful algae</w:t>
      </w:r>
      <w:r w:rsidRPr="002C2975">
        <w:rPr>
          <w:noProof/>
        </w:rPr>
        <w:t xml:space="preserve"> 111:102145-102145. 10.1016/j.hal.2021.102145</w:t>
      </w:r>
    </w:p>
    <w:p w14:paraId="536F6578" w14:textId="77777777" w:rsidR="002C2975" w:rsidRPr="002C2975" w:rsidRDefault="002C2975" w:rsidP="002C2975">
      <w:pPr>
        <w:pStyle w:val="EndNoteBibliography"/>
        <w:ind w:left="720" w:hanging="720"/>
        <w:rPr>
          <w:noProof/>
        </w:rPr>
      </w:pPr>
      <w:r w:rsidRPr="002C2975">
        <w:rPr>
          <w:noProof/>
        </w:rPr>
        <w:t>Wardle DA, Bardgett RD, Klironomos JN, Setälä H, Van der Putten WH, and Wall DH. 2004. Ecological Linkages between Aboveground and Belowground Biota.</w:t>
      </w:r>
      <w:r w:rsidRPr="002C2975">
        <w:rPr>
          <w:i/>
          <w:noProof/>
        </w:rPr>
        <w:t xml:space="preserve"> Science (American Association for the Advancement of Science)</w:t>
      </w:r>
      <w:r w:rsidRPr="002C2975">
        <w:rPr>
          <w:noProof/>
        </w:rPr>
        <w:t xml:space="preserve"> 304:1629-1633. 10.1126/science.1094875</w:t>
      </w:r>
    </w:p>
    <w:p w14:paraId="14613483" w14:textId="77777777" w:rsidR="002C2975" w:rsidRPr="002C2975" w:rsidRDefault="002C2975" w:rsidP="002C2975">
      <w:pPr>
        <w:pStyle w:val="EndNoteBibliography"/>
        <w:ind w:left="720" w:hanging="720"/>
        <w:rPr>
          <w:noProof/>
        </w:rPr>
      </w:pPr>
      <w:r w:rsidRPr="002C2975">
        <w:rPr>
          <w:noProof/>
        </w:rPr>
        <w:t>Wardle DA, Nicholson KS, and Rahman A. 1994. Influence of herbicide applications on the decomposition, microbial biomass, and microbial activity of pasture shoot and root litter.</w:t>
      </w:r>
      <w:r w:rsidRPr="002C2975">
        <w:rPr>
          <w:i/>
          <w:noProof/>
        </w:rPr>
        <w:t xml:space="preserve"> New Zealand journal of agricultural research</w:t>
      </w:r>
      <w:r w:rsidRPr="002C2975">
        <w:rPr>
          <w:noProof/>
        </w:rPr>
        <w:t xml:space="preserve"> 37:29-39. 10.1080/00288233.1994.9513038</w:t>
      </w:r>
    </w:p>
    <w:p w14:paraId="74733897" w14:textId="77777777" w:rsidR="002C2975" w:rsidRPr="002C2975" w:rsidRDefault="002C2975" w:rsidP="002C2975">
      <w:pPr>
        <w:pStyle w:val="EndNoteBibliography"/>
        <w:ind w:left="720" w:hanging="720"/>
        <w:rPr>
          <w:noProof/>
        </w:rPr>
      </w:pPr>
      <w:r w:rsidRPr="002C2975">
        <w:rPr>
          <w:noProof/>
        </w:rPr>
        <w:t>Weiss S, Carter DO, Metcalf JL, and Knight R. 2016. Carcass mass has little influence on the structure of gravesoil microbial communities.</w:t>
      </w:r>
      <w:r w:rsidRPr="002C2975">
        <w:rPr>
          <w:i/>
          <w:noProof/>
        </w:rPr>
        <w:t xml:space="preserve"> International journal of legal medicine</w:t>
      </w:r>
      <w:r w:rsidRPr="002C2975">
        <w:rPr>
          <w:noProof/>
        </w:rPr>
        <w:t xml:space="preserve"> 130:253-263. 10.1007/s00414-015-1206-2</w:t>
      </w:r>
    </w:p>
    <w:p w14:paraId="69F818E9" w14:textId="77777777" w:rsidR="002C2975" w:rsidRPr="002C2975" w:rsidRDefault="002C2975" w:rsidP="002C2975">
      <w:pPr>
        <w:pStyle w:val="EndNoteBibliography"/>
        <w:ind w:left="720" w:hanging="720"/>
        <w:rPr>
          <w:noProof/>
        </w:rPr>
      </w:pPr>
      <w:r w:rsidRPr="002C2975">
        <w:rPr>
          <w:noProof/>
        </w:rPr>
        <w:t>Welbergen JA, Klose SM, Markus N, and Eby P. 2008. Climate change and the effects of temperature extremes on Australian flying-foxes.</w:t>
      </w:r>
      <w:r w:rsidRPr="002C2975">
        <w:rPr>
          <w:i/>
          <w:noProof/>
        </w:rPr>
        <w:t xml:space="preserve"> Proceedings of the Royal Society B, Biological sciences</w:t>
      </w:r>
      <w:r w:rsidRPr="002C2975">
        <w:rPr>
          <w:noProof/>
        </w:rPr>
        <w:t xml:space="preserve"> 275:419-425. 10.1098/rspb.2007.1385</w:t>
      </w:r>
    </w:p>
    <w:p w14:paraId="798301D5" w14:textId="77777777" w:rsidR="002C2975" w:rsidRPr="002C2975" w:rsidRDefault="002C2975" w:rsidP="002C2975">
      <w:pPr>
        <w:pStyle w:val="EndNoteBibliography"/>
        <w:ind w:left="720" w:hanging="720"/>
        <w:rPr>
          <w:noProof/>
        </w:rPr>
      </w:pPr>
      <w:r w:rsidRPr="002C2975">
        <w:rPr>
          <w:noProof/>
        </w:rPr>
        <w:t>Wilson ID, Plumb R, Granger J, Major H, Williams R, and Lenz EM. 2007. HPLC-MS-based methods for the study of metabonomics.</w:t>
      </w:r>
      <w:r w:rsidRPr="002C2975">
        <w:rPr>
          <w:i/>
          <w:noProof/>
        </w:rPr>
        <w:t xml:space="preserve"> Journal of chromatography B, Analytical technologies in the biomedical and life sciences</w:t>
      </w:r>
      <w:r w:rsidRPr="002C2975">
        <w:rPr>
          <w:noProof/>
        </w:rPr>
        <w:t xml:space="preserve"> 817:67-76. 10.1016/j.jchromb.2004.07.045</w:t>
      </w:r>
    </w:p>
    <w:p w14:paraId="04A465CF" w14:textId="77777777" w:rsidR="002C2975" w:rsidRPr="002C2975" w:rsidRDefault="002C2975" w:rsidP="002C2975">
      <w:pPr>
        <w:pStyle w:val="EndNoteBibliography"/>
        <w:ind w:left="720" w:hanging="720"/>
        <w:rPr>
          <w:noProof/>
        </w:rPr>
      </w:pPr>
      <w:r w:rsidRPr="002C2975">
        <w:rPr>
          <w:noProof/>
        </w:rPr>
        <w:t>Wishart DS. 2019. Metabolomics for Investigating Physiological and Pathophysiological Processes.</w:t>
      </w:r>
      <w:r w:rsidRPr="002C2975">
        <w:rPr>
          <w:i/>
          <w:noProof/>
        </w:rPr>
        <w:t xml:space="preserve"> Physiological reviews</w:t>
      </w:r>
      <w:r w:rsidRPr="002C2975">
        <w:rPr>
          <w:noProof/>
        </w:rPr>
        <w:t xml:space="preserve"> 99:1819-1875. 10.1152/physrev.00035.2018</w:t>
      </w:r>
    </w:p>
    <w:p w14:paraId="2940B8CB" w14:textId="77777777" w:rsidR="002C2975" w:rsidRPr="002C2975" w:rsidRDefault="002C2975" w:rsidP="002C2975">
      <w:pPr>
        <w:pStyle w:val="EndNoteBibliography"/>
        <w:ind w:left="720" w:hanging="720"/>
        <w:rPr>
          <w:noProof/>
        </w:rPr>
      </w:pPr>
      <w:r w:rsidRPr="002C2975">
        <w:rPr>
          <w:noProof/>
        </w:rPr>
        <w:t>Wishart DS, Guo A, Oler E, Wang F, Anjum A, Peters H, Dizon R, Sayeeda Z, Tian S, Lee Brian L, Berjanskii M, Mah R, Yamamoto M, Jovel J, Torres-Calzada C, Hiebert-Giesbrecht M, Lui Vicki W, Varshavi D, Varshavi D, Allen D, Arndt D, Khetarpal N, Sivakumaran A, Harford K, Sanford S, Yee K, Cao X, Budinski Z, Liigand J, Zhang L, Zheng J, Mandal R, Karu N, Dambrova M, Schiöth Helgi B, Greiner R, and Gautam V. 2022. HMDB 5.0: the Human Metabolome Database for 2022.</w:t>
      </w:r>
      <w:r w:rsidRPr="002C2975">
        <w:rPr>
          <w:i/>
          <w:noProof/>
        </w:rPr>
        <w:t xml:space="preserve"> Nucleic acids research</w:t>
      </w:r>
      <w:r w:rsidRPr="002C2975">
        <w:rPr>
          <w:noProof/>
        </w:rPr>
        <w:t xml:space="preserve"> 50:D622-D631. 10.1093/nar/gkab1062</w:t>
      </w:r>
    </w:p>
    <w:p w14:paraId="5B69093D" w14:textId="77777777" w:rsidR="002C2975" w:rsidRPr="002C2975" w:rsidRDefault="002C2975" w:rsidP="002C2975">
      <w:pPr>
        <w:pStyle w:val="EndNoteBibliography"/>
        <w:ind w:left="720" w:hanging="720"/>
        <w:rPr>
          <w:noProof/>
        </w:rPr>
      </w:pPr>
      <w:r w:rsidRPr="002C2975">
        <w:rPr>
          <w:noProof/>
        </w:rPr>
        <w:t>Withers E, Hill PW, Chadwick DR, and Jones DL. 2020. Use of untargeted metabolomics for assessing soil quality and microbial function.</w:t>
      </w:r>
      <w:r w:rsidRPr="002C2975">
        <w:rPr>
          <w:i/>
          <w:noProof/>
        </w:rPr>
        <w:t xml:space="preserve"> Soil biology &amp; biochemistry</w:t>
      </w:r>
      <w:r w:rsidRPr="002C2975">
        <w:rPr>
          <w:noProof/>
        </w:rPr>
        <w:t xml:space="preserve"> 143:107758. 10.1016/j.soilbio.2020.107758</w:t>
      </w:r>
    </w:p>
    <w:p w14:paraId="73B884E2" w14:textId="77777777" w:rsidR="002C2975" w:rsidRPr="002C2975" w:rsidRDefault="002C2975" w:rsidP="002C2975">
      <w:pPr>
        <w:pStyle w:val="EndNoteBibliography"/>
        <w:ind w:left="720" w:hanging="720"/>
        <w:rPr>
          <w:noProof/>
        </w:rPr>
      </w:pPr>
      <w:r w:rsidRPr="002C2975">
        <w:rPr>
          <w:noProof/>
        </w:rPr>
        <w:t>Yang D, Yang A, Yang J, Xu R, and Qiu H. 2021. Unprecedented Migratory Bird Die‐Off: A Citizen‐Based Analysis on the Spatiotemporal Patterns of Mass Mortality Events in the Western United States.</w:t>
      </w:r>
      <w:r w:rsidRPr="002C2975">
        <w:rPr>
          <w:i/>
          <w:noProof/>
        </w:rPr>
        <w:t xml:space="preserve"> Geohealth</w:t>
      </w:r>
      <w:r w:rsidRPr="002C2975">
        <w:rPr>
          <w:noProof/>
        </w:rPr>
        <w:t xml:space="preserve"> 5:e2021GH000395-n/a. 10.1029/2021GH000395</w:t>
      </w:r>
    </w:p>
    <w:p w14:paraId="2CA59E11" w14:textId="77777777" w:rsidR="002C2975" w:rsidRPr="002C2975" w:rsidRDefault="002C2975" w:rsidP="002C2975">
      <w:pPr>
        <w:pStyle w:val="EndNoteBibliography"/>
        <w:ind w:left="720" w:hanging="720"/>
        <w:rPr>
          <w:noProof/>
        </w:rPr>
      </w:pPr>
      <w:r w:rsidRPr="002C2975">
        <w:rPr>
          <w:noProof/>
        </w:rPr>
        <w:t>Zhang H, Yuan W, Dong W, and Liu S. 2014. Seasonal patterns of litterfall in forest ecosystem worldwide.</w:t>
      </w:r>
      <w:r w:rsidRPr="002C2975">
        <w:rPr>
          <w:i/>
          <w:noProof/>
        </w:rPr>
        <w:t xml:space="preserve"> Ecological complexity</w:t>
      </w:r>
      <w:r w:rsidRPr="002C2975">
        <w:rPr>
          <w:noProof/>
        </w:rPr>
        <w:t xml:space="preserve"> 20:240-247. 10.1016/j.ecocom.2014.01.003</w:t>
      </w:r>
    </w:p>
    <w:p w14:paraId="0D123BB6" w14:textId="006137C8" w:rsidR="003B5944" w:rsidRPr="00F054C7" w:rsidRDefault="007A75D8" w:rsidP="00F054C7">
      <w:pPr>
        <w:spacing w:line="360" w:lineRule="auto"/>
        <w:rPr>
          <w:rFonts w:eastAsiaTheme="minorHAnsi" w:cstheme="minorBidi"/>
        </w:rPr>
      </w:pPr>
      <w:r>
        <w:fldChar w:fldCharType="end"/>
      </w:r>
    </w:p>
    <w:p w14:paraId="65B3CABC" w14:textId="77777777" w:rsidR="003B5944" w:rsidRPr="00876126" w:rsidRDefault="003B5944" w:rsidP="00644E5F"/>
    <w:p w14:paraId="75A7DAD0" w14:textId="74C0D589" w:rsidR="004F1662" w:rsidRDefault="004F1662" w:rsidP="007A75D8"/>
    <w:p w14:paraId="24CCE980" w14:textId="77777777" w:rsidR="004F1662" w:rsidRDefault="004F1662">
      <w:r>
        <w:br w:type="page"/>
      </w:r>
    </w:p>
    <w:p w14:paraId="7DBD1EA0" w14:textId="1CED5D8E" w:rsidR="00E10FF5" w:rsidRDefault="007A75D8" w:rsidP="007A75D8">
      <w:pPr>
        <w:pStyle w:val="MyHeading"/>
        <w:rPr>
          <w:rFonts w:eastAsia="Times New Roman"/>
        </w:rPr>
      </w:pPr>
      <w:bookmarkStart w:id="67" w:name="_Toc111110892"/>
      <w:r>
        <w:rPr>
          <w:rFonts w:eastAsia="Times New Roman"/>
        </w:rPr>
        <w:lastRenderedPageBreak/>
        <w:t>Vita</w:t>
      </w:r>
      <w:bookmarkEnd w:id="67"/>
    </w:p>
    <w:p w14:paraId="592AE0AF" w14:textId="4AA9D150" w:rsidR="007A75D8" w:rsidRPr="007A75D8" w:rsidRDefault="007A75D8" w:rsidP="007A75D8">
      <w:r>
        <w:tab/>
        <w:t xml:space="preserve">Katie Baer grew up in Knoxville, Tennessee and graduated from Hardin Valley Academy in 2016. She then went on to attend Roane State Community College </w:t>
      </w:r>
      <w:proofErr w:type="gramStart"/>
      <w:r>
        <w:t>in order to</w:t>
      </w:r>
      <w:proofErr w:type="gramEnd"/>
      <w:r>
        <w:t xml:space="preserve"> earn an </w:t>
      </w:r>
      <w:r w:rsidR="001D130D">
        <w:t>associate</w:t>
      </w:r>
      <w:r>
        <w:t xml:space="preserve"> degree. While at Roane State, Katie got involved in SCUBA diving and began conducting fish ID surveys for the National Oceanic and Atmospheric Administration and volunteering for the Coral Reef Restoration Foundation. After earning her Associates degree, Katie transferred to the University of Tennessee, Knoxville to earn a </w:t>
      </w:r>
      <w:r w:rsidR="001D130D">
        <w:t>bachelor’s in environmental</w:t>
      </w:r>
      <w:r>
        <w:t xml:space="preserve"> and </w:t>
      </w:r>
      <w:r w:rsidR="001D130D">
        <w:t>s</w:t>
      </w:r>
      <w:r>
        <w:t xml:space="preserve">oil </w:t>
      </w:r>
      <w:r w:rsidR="001D130D">
        <w:t>s</w:t>
      </w:r>
      <w:r>
        <w:t>cience with a concentration of Environmental Science and a Watershed minor. While in undergraduate school, she interned at Oak Ridge National Laboratory under Dr. Colleen Iversen. At ORNL, Katie hel</w:t>
      </w:r>
      <w:r w:rsidR="006C6869">
        <w:t>p</w:t>
      </w:r>
      <w:r>
        <w:t xml:space="preserve">ed create the world’s first Fine-Root Ecology Database and worked on the Next-Generation Ecosystem Experiments: Arctic and Spruce and Peatland Responses Under Changing Environments projects. She graduated from the University of Tennessee, Knoxville with her </w:t>
      </w:r>
      <w:r w:rsidR="001D130D">
        <w:t>bachelor’s</w:t>
      </w:r>
      <w:r>
        <w:t xml:space="preserve"> degree in 2020. She then began pursuing a </w:t>
      </w:r>
      <w:r w:rsidR="001D130D">
        <w:t>master’s</w:t>
      </w:r>
      <w:r>
        <w:t xml:space="preserve"> degree in Environmental and Soil Science under Dr. Jennifer DeBruyn. Her research interests include fine roots, soil ecology, climate change, and metabolomics. After graduation, she plans to enter the career force at a research institution. She is incredibly grateful for the outpouring of support her loved ones have given her throughout her schooling. </w:t>
      </w:r>
    </w:p>
    <w:sectPr w:rsidR="007A75D8" w:rsidRPr="007A75D8" w:rsidSect="00D47AA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E54B6" w14:textId="77777777" w:rsidR="00DD2508" w:rsidRDefault="00DD2508" w:rsidP="004F1662">
      <w:r>
        <w:separator/>
      </w:r>
    </w:p>
  </w:endnote>
  <w:endnote w:type="continuationSeparator" w:id="0">
    <w:p w14:paraId="4A996DC6" w14:textId="77777777" w:rsidR="00DD2508" w:rsidRDefault="00DD2508" w:rsidP="004F1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9210402"/>
      <w:docPartObj>
        <w:docPartGallery w:val="Page Numbers (Bottom of Page)"/>
        <w:docPartUnique/>
      </w:docPartObj>
    </w:sdtPr>
    <w:sdtEndPr>
      <w:rPr>
        <w:rStyle w:val="PageNumber"/>
      </w:rPr>
    </w:sdtEndPr>
    <w:sdtContent>
      <w:p w14:paraId="6662362C" w14:textId="06831AD9" w:rsidR="004F1662" w:rsidRDefault="004F1662" w:rsidP="00CB07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9F0350">
          <w:rPr>
            <w:rStyle w:val="PageNumber"/>
          </w:rPr>
          <w:fldChar w:fldCharType="separate"/>
        </w:r>
        <w:r w:rsidR="009F0350">
          <w:rPr>
            <w:rStyle w:val="PageNumber"/>
            <w:noProof/>
          </w:rPr>
          <w:t>1</w:t>
        </w:r>
        <w:r>
          <w:rPr>
            <w:rStyle w:val="PageNumber"/>
          </w:rPr>
          <w:fldChar w:fldCharType="end"/>
        </w:r>
      </w:p>
    </w:sdtContent>
  </w:sdt>
  <w:p w14:paraId="5A50BCA7" w14:textId="77777777" w:rsidR="004F1662" w:rsidRDefault="004F1662" w:rsidP="004F16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7854482"/>
      <w:docPartObj>
        <w:docPartGallery w:val="Page Numbers (Bottom of Page)"/>
        <w:docPartUnique/>
      </w:docPartObj>
    </w:sdtPr>
    <w:sdtEndPr>
      <w:rPr>
        <w:rStyle w:val="PageNumber"/>
      </w:rPr>
    </w:sdtEndPr>
    <w:sdtContent>
      <w:p w14:paraId="71A0154C" w14:textId="187AD0B7" w:rsidR="004F1662" w:rsidRDefault="004F1662" w:rsidP="00CB07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2C91D4DE" w14:textId="77777777" w:rsidR="004F1662" w:rsidRDefault="004F1662" w:rsidP="004F16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376BE" w14:textId="77777777" w:rsidR="00DD2508" w:rsidRDefault="00DD2508" w:rsidP="004F1662">
      <w:r>
        <w:separator/>
      </w:r>
    </w:p>
  </w:footnote>
  <w:footnote w:type="continuationSeparator" w:id="0">
    <w:p w14:paraId="7A2E3675" w14:textId="77777777" w:rsidR="00DD2508" w:rsidRDefault="00DD2508" w:rsidP="004F1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4443C"/>
    <w:multiLevelType w:val="hybridMultilevel"/>
    <w:tmpl w:val="905C9B00"/>
    <w:lvl w:ilvl="0" w:tplc="55AE885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1579F"/>
    <w:multiLevelType w:val="hybridMultilevel"/>
    <w:tmpl w:val="216EC040"/>
    <w:lvl w:ilvl="0" w:tplc="8098B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B7874"/>
    <w:multiLevelType w:val="hybridMultilevel"/>
    <w:tmpl w:val="BD923CC2"/>
    <w:lvl w:ilvl="0" w:tplc="A53EE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656B06"/>
    <w:multiLevelType w:val="hybridMultilevel"/>
    <w:tmpl w:val="3B884666"/>
    <w:lvl w:ilvl="0" w:tplc="45A43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F9358A"/>
    <w:multiLevelType w:val="hybridMultilevel"/>
    <w:tmpl w:val="AB5EDA86"/>
    <w:lvl w:ilvl="0" w:tplc="424602B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3317391">
    <w:abstractNumId w:val="3"/>
  </w:num>
  <w:num w:numId="2" w16cid:durableId="514076261">
    <w:abstractNumId w:val="4"/>
  </w:num>
  <w:num w:numId="3" w16cid:durableId="1862352841">
    <w:abstractNumId w:val="2"/>
  </w:num>
  <w:num w:numId="4" w16cid:durableId="129056293">
    <w:abstractNumId w:val="1"/>
  </w:num>
  <w:num w:numId="5" w16cid:durableId="289408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eer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adw2d9r0atwae5xwdvfsp7xp0z5er55xs0&quot;&gt;My EndNote Library&lt;record-ids&gt;&lt;item&gt;30&lt;/item&gt;&lt;item&gt;32&lt;/item&gt;&lt;item&gt;33&lt;/item&gt;&lt;item&gt;37&lt;/item&gt;&lt;item&gt;38&lt;/item&gt;&lt;item&gt;40&lt;/item&gt;&lt;item&gt;41&lt;/item&gt;&lt;item&gt;42&lt;/item&gt;&lt;item&gt;44&lt;/item&gt;&lt;item&gt;45&lt;/item&gt;&lt;item&gt;50&lt;/item&gt;&lt;item&gt;52&lt;/item&gt;&lt;item&gt;54&lt;/item&gt;&lt;item&gt;56&lt;/item&gt;&lt;item&gt;63&lt;/item&gt;&lt;item&gt;85&lt;/item&gt;&lt;item&gt;96&lt;/item&gt;&lt;item&gt;98&lt;/item&gt;&lt;item&gt;105&lt;/item&gt;&lt;item&gt;106&lt;/item&gt;&lt;item&gt;109&lt;/item&gt;&lt;item&gt;110&lt;/item&gt;&lt;item&gt;112&lt;/item&gt;&lt;item&gt;115&lt;/item&gt;&lt;item&gt;117&lt;/item&gt;&lt;item&gt;118&lt;/item&gt;&lt;item&gt;119&lt;/item&gt;&lt;item&gt;120&lt;/item&gt;&lt;item&gt;121&lt;/item&gt;&lt;item&gt;123&lt;/item&gt;&lt;item&gt;126&lt;/item&gt;&lt;item&gt;128&lt;/item&gt;&lt;item&gt;130&lt;/item&gt;&lt;item&gt;131&lt;/item&gt;&lt;item&gt;132&lt;/item&gt;&lt;item&gt;133&lt;/item&gt;&lt;item&gt;134&lt;/item&gt;&lt;item&gt;140&lt;/item&gt;&lt;item&gt;142&lt;/item&gt;&lt;item&gt;145&lt;/item&gt;&lt;item&gt;146&lt;/item&gt;&lt;item&gt;147&lt;/item&gt;&lt;item&gt;149&lt;/item&gt;&lt;item&gt;152&lt;/item&gt;&lt;item&gt;154&lt;/item&gt;&lt;item&gt;156&lt;/item&gt;&lt;item&gt;157&lt;/item&gt;&lt;item&gt;158&lt;/item&gt;&lt;item&gt;161&lt;/item&gt;&lt;item&gt;165&lt;/item&gt;&lt;item&gt;166&lt;/item&gt;&lt;item&gt;167&lt;/item&gt;&lt;item&gt;168&lt;/item&gt;&lt;item&gt;170&lt;/item&gt;&lt;item&gt;171&lt;/item&gt;&lt;item&gt;172&lt;/item&gt;&lt;item&gt;174&lt;/item&gt;&lt;item&gt;178&lt;/item&gt;&lt;item&gt;191&lt;/item&gt;&lt;item&gt;192&lt;/item&gt;&lt;item&gt;193&lt;/item&gt;&lt;item&gt;194&lt;/item&gt;&lt;item&gt;196&lt;/item&gt;&lt;item&gt;197&lt;/item&gt;&lt;item&gt;202&lt;/item&gt;&lt;item&gt;203&lt;/item&gt;&lt;item&gt;204&lt;/item&gt;&lt;item&gt;205&lt;/item&gt;&lt;item&gt;206&lt;/item&gt;&lt;item&gt;219&lt;/item&gt;&lt;item&gt;221&lt;/item&gt;&lt;item&gt;224&lt;/item&gt;&lt;item&gt;226&lt;/item&gt;&lt;item&gt;227&lt;/item&gt;&lt;item&gt;228&lt;/item&gt;&lt;item&gt;229&lt;/item&gt;&lt;item&gt;235&lt;/item&gt;&lt;item&gt;236&lt;/item&gt;&lt;item&gt;237&lt;/item&gt;&lt;item&gt;239&lt;/item&gt;&lt;item&gt;240&lt;/item&gt;&lt;item&gt;241&lt;/item&gt;&lt;item&gt;246&lt;/item&gt;&lt;item&gt;247&lt;/item&gt;&lt;item&gt;252&lt;/item&gt;&lt;item&gt;253&lt;/item&gt;&lt;item&gt;254&lt;/item&gt;&lt;item&gt;255&lt;/item&gt;&lt;item&gt;257&lt;/item&gt;&lt;item&gt;258&lt;/item&gt;&lt;item&gt;259&lt;/item&gt;&lt;item&gt;260&lt;/item&gt;&lt;item&gt;261&lt;/item&gt;&lt;item&gt;262&lt;/item&gt;&lt;item&gt;263&lt;/item&gt;&lt;item&gt;265&lt;/item&gt;&lt;item&gt;266&lt;/item&gt;&lt;item&gt;267&lt;/item&gt;&lt;item&gt;268&lt;/item&gt;&lt;item&gt;270&lt;/item&gt;&lt;item&gt;271&lt;/item&gt;&lt;item&gt;272&lt;/item&gt;&lt;/record-ids&gt;&lt;/item&gt;&lt;/Libraries&gt;"/>
  </w:docVars>
  <w:rsids>
    <w:rsidRoot w:val="007574BD"/>
    <w:rsid w:val="00001554"/>
    <w:rsid w:val="00004873"/>
    <w:rsid w:val="000054FF"/>
    <w:rsid w:val="00013DCC"/>
    <w:rsid w:val="00016B3A"/>
    <w:rsid w:val="0002150D"/>
    <w:rsid w:val="0002288F"/>
    <w:rsid w:val="000245E2"/>
    <w:rsid w:val="00025624"/>
    <w:rsid w:val="0003056E"/>
    <w:rsid w:val="00032CB9"/>
    <w:rsid w:val="00033C13"/>
    <w:rsid w:val="00035E58"/>
    <w:rsid w:val="00040518"/>
    <w:rsid w:val="000425A4"/>
    <w:rsid w:val="00046E9F"/>
    <w:rsid w:val="00053AD8"/>
    <w:rsid w:val="000632E7"/>
    <w:rsid w:val="00063B31"/>
    <w:rsid w:val="00066972"/>
    <w:rsid w:val="000717D5"/>
    <w:rsid w:val="00072AA4"/>
    <w:rsid w:val="00074F93"/>
    <w:rsid w:val="00076C63"/>
    <w:rsid w:val="00081A28"/>
    <w:rsid w:val="00085FEC"/>
    <w:rsid w:val="000945B4"/>
    <w:rsid w:val="000953C4"/>
    <w:rsid w:val="000A01DD"/>
    <w:rsid w:val="000A4A53"/>
    <w:rsid w:val="000A67ED"/>
    <w:rsid w:val="000A7DA7"/>
    <w:rsid w:val="000B0133"/>
    <w:rsid w:val="000C07F4"/>
    <w:rsid w:val="000C159F"/>
    <w:rsid w:val="000C2CAE"/>
    <w:rsid w:val="000D4D52"/>
    <w:rsid w:val="000E4380"/>
    <w:rsid w:val="000E6B89"/>
    <w:rsid w:val="000F0F50"/>
    <w:rsid w:val="000F415F"/>
    <w:rsid w:val="00103355"/>
    <w:rsid w:val="00114DB6"/>
    <w:rsid w:val="001221D7"/>
    <w:rsid w:val="001228F9"/>
    <w:rsid w:val="00122A57"/>
    <w:rsid w:val="00123354"/>
    <w:rsid w:val="0012520C"/>
    <w:rsid w:val="00127644"/>
    <w:rsid w:val="00131136"/>
    <w:rsid w:val="00132287"/>
    <w:rsid w:val="00133119"/>
    <w:rsid w:val="00140305"/>
    <w:rsid w:val="00154F21"/>
    <w:rsid w:val="00157663"/>
    <w:rsid w:val="001642CA"/>
    <w:rsid w:val="0017010A"/>
    <w:rsid w:val="0017094E"/>
    <w:rsid w:val="001723C7"/>
    <w:rsid w:val="00172D9A"/>
    <w:rsid w:val="0017506C"/>
    <w:rsid w:val="001764FA"/>
    <w:rsid w:val="00176A7D"/>
    <w:rsid w:val="00182E00"/>
    <w:rsid w:val="001A36FD"/>
    <w:rsid w:val="001B1DBC"/>
    <w:rsid w:val="001C6AFB"/>
    <w:rsid w:val="001C71A0"/>
    <w:rsid w:val="001C7BD4"/>
    <w:rsid w:val="001D130D"/>
    <w:rsid w:val="001D724D"/>
    <w:rsid w:val="001D7BF0"/>
    <w:rsid w:val="001F7812"/>
    <w:rsid w:val="00200552"/>
    <w:rsid w:val="00212FDE"/>
    <w:rsid w:val="00214B00"/>
    <w:rsid w:val="0021511C"/>
    <w:rsid w:val="00233D92"/>
    <w:rsid w:val="00236835"/>
    <w:rsid w:val="00243D3D"/>
    <w:rsid w:val="00250CBC"/>
    <w:rsid w:val="00252659"/>
    <w:rsid w:val="002563CE"/>
    <w:rsid w:val="00264562"/>
    <w:rsid w:val="0026466F"/>
    <w:rsid w:val="0027246E"/>
    <w:rsid w:val="00275F07"/>
    <w:rsid w:val="0028042B"/>
    <w:rsid w:val="002813CF"/>
    <w:rsid w:val="00291AC9"/>
    <w:rsid w:val="002950A9"/>
    <w:rsid w:val="00296E76"/>
    <w:rsid w:val="002A3C13"/>
    <w:rsid w:val="002B3062"/>
    <w:rsid w:val="002B6AB2"/>
    <w:rsid w:val="002B74F2"/>
    <w:rsid w:val="002C2975"/>
    <w:rsid w:val="002D5018"/>
    <w:rsid w:val="002D6C55"/>
    <w:rsid w:val="002E23C0"/>
    <w:rsid w:val="002E4946"/>
    <w:rsid w:val="002E6635"/>
    <w:rsid w:val="002F1596"/>
    <w:rsid w:val="002F1F2C"/>
    <w:rsid w:val="002F547A"/>
    <w:rsid w:val="002F6754"/>
    <w:rsid w:val="002F6D48"/>
    <w:rsid w:val="002F7CF9"/>
    <w:rsid w:val="00300C08"/>
    <w:rsid w:val="00307CE7"/>
    <w:rsid w:val="00314F9C"/>
    <w:rsid w:val="00316826"/>
    <w:rsid w:val="00320FA3"/>
    <w:rsid w:val="00335A98"/>
    <w:rsid w:val="003362A8"/>
    <w:rsid w:val="00340FAF"/>
    <w:rsid w:val="00346D8C"/>
    <w:rsid w:val="00356298"/>
    <w:rsid w:val="00356B71"/>
    <w:rsid w:val="00360BAE"/>
    <w:rsid w:val="00366D91"/>
    <w:rsid w:val="003716D3"/>
    <w:rsid w:val="003744D2"/>
    <w:rsid w:val="003863E9"/>
    <w:rsid w:val="0039138A"/>
    <w:rsid w:val="00392888"/>
    <w:rsid w:val="0039390B"/>
    <w:rsid w:val="003A2B5C"/>
    <w:rsid w:val="003B5944"/>
    <w:rsid w:val="003C0067"/>
    <w:rsid w:val="003C32D5"/>
    <w:rsid w:val="003D4991"/>
    <w:rsid w:val="003D62E4"/>
    <w:rsid w:val="003E0A74"/>
    <w:rsid w:val="003E4FBF"/>
    <w:rsid w:val="003F1D0E"/>
    <w:rsid w:val="003F22E2"/>
    <w:rsid w:val="004069F5"/>
    <w:rsid w:val="004071B8"/>
    <w:rsid w:val="00410890"/>
    <w:rsid w:val="0041142B"/>
    <w:rsid w:val="0041304B"/>
    <w:rsid w:val="00416B31"/>
    <w:rsid w:val="00422EC3"/>
    <w:rsid w:val="00437342"/>
    <w:rsid w:val="004374FE"/>
    <w:rsid w:val="00440E01"/>
    <w:rsid w:val="004457A5"/>
    <w:rsid w:val="00452B07"/>
    <w:rsid w:val="00453D50"/>
    <w:rsid w:val="00455D03"/>
    <w:rsid w:val="00461741"/>
    <w:rsid w:val="004620E6"/>
    <w:rsid w:val="0046247C"/>
    <w:rsid w:val="00466437"/>
    <w:rsid w:val="0047206E"/>
    <w:rsid w:val="00473594"/>
    <w:rsid w:val="00477AA2"/>
    <w:rsid w:val="0048569D"/>
    <w:rsid w:val="0048686C"/>
    <w:rsid w:val="00490E9A"/>
    <w:rsid w:val="004A37E7"/>
    <w:rsid w:val="004A4C24"/>
    <w:rsid w:val="004A4E60"/>
    <w:rsid w:val="004B360D"/>
    <w:rsid w:val="004B3B31"/>
    <w:rsid w:val="004B3E51"/>
    <w:rsid w:val="004B4C5C"/>
    <w:rsid w:val="004B7AFF"/>
    <w:rsid w:val="004C7F7D"/>
    <w:rsid w:val="004D090D"/>
    <w:rsid w:val="004D5653"/>
    <w:rsid w:val="004E4118"/>
    <w:rsid w:val="004F0127"/>
    <w:rsid w:val="004F1662"/>
    <w:rsid w:val="00510FE1"/>
    <w:rsid w:val="005215E0"/>
    <w:rsid w:val="0053760D"/>
    <w:rsid w:val="00537FE8"/>
    <w:rsid w:val="00544A62"/>
    <w:rsid w:val="00557160"/>
    <w:rsid w:val="0056077C"/>
    <w:rsid w:val="00560F17"/>
    <w:rsid w:val="005611D6"/>
    <w:rsid w:val="005613C0"/>
    <w:rsid w:val="00562805"/>
    <w:rsid w:val="00572243"/>
    <w:rsid w:val="00573D55"/>
    <w:rsid w:val="00574FC2"/>
    <w:rsid w:val="00577636"/>
    <w:rsid w:val="00581D4F"/>
    <w:rsid w:val="005845DB"/>
    <w:rsid w:val="0058564D"/>
    <w:rsid w:val="00587D9C"/>
    <w:rsid w:val="005B5948"/>
    <w:rsid w:val="005B602C"/>
    <w:rsid w:val="005B731D"/>
    <w:rsid w:val="005C1FD4"/>
    <w:rsid w:val="005C51AA"/>
    <w:rsid w:val="005C5D4B"/>
    <w:rsid w:val="005D0233"/>
    <w:rsid w:val="005D22E0"/>
    <w:rsid w:val="005D4738"/>
    <w:rsid w:val="005D485C"/>
    <w:rsid w:val="005D6F7F"/>
    <w:rsid w:val="005E2DA2"/>
    <w:rsid w:val="005E5BA5"/>
    <w:rsid w:val="005E7144"/>
    <w:rsid w:val="005F3DDA"/>
    <w:rsid w:val="00604E37"/>
    <w:rsid w:val="0061216B"/>
    <w:rsid w:val="00616643"/>
    <w:rsid w:val="00616DE6"/>
    <w:rsid w:val="0062373B"/>
    <w:rsid w:val="00630DA1"/>
    <w:rsid w:val="00631C7A"/>
    <w:rsid w:val="00642D15"/>
    <w:rsid w:val="00644E5F"/>
    <w:rsid w:val="00646AE9"/>
    <w:rsid w:val="0065022C"/>
    <w:rsid w:val="00657A81"/>
    <w:rsid w:val="00672BD9"/>
    <w:rsid w:val="00682A7F"/>
    <w:rsid w:val="00684AFB"/>
    <w:rsid w:val="0069482D"/>
    <w:rsid w:val="006A00E2"/>
    <w:rsid w:val="006A4D07"/>
    <w:rsid w:val="006A67CA"/>
    <w:rsid w:val="006A6CD4"/>
    <w:rsid w:val="006C24A3"/>
    <w:rsid w:val="006C6869"/>
    <w:rsid w:val="006C77E9"/>
    <w:rsid w:val="006D0106"/>
    <w:rsid w:val="006D0BA8"/>
    <w:rsid w:val="006D7114"/>
    <w:rsid w:val="006E595D"/>
    <w:rsid w:val="006F044D"/>
    <w:rsid w:val="006F0D74"/>
    <w:rsid w:val="006F0EBE"/>
    <w:rsid w:val="006F11EA"/>
    <w:rsid w:val="006F17CE"/>
    <w:rsid w:val="006F2754"/>
    <w:rsid w:val="006F5497"/>
    <w:rsid w:val="006F6198"/>
    <w:rsid w:val="007003B7"/>
    <w:rsid w:val="007029A6"/>
    <w:rsid w:val="00704110"/>
    <w:rsid w:val="0070694E"/>
    <w:rsid w:val="00716BC4"/>
    <w:rsid w:val="007229FA"/>
    <w:rsid w:val="007261C1"/>
    <w:rsid w:val="0072757C"/>
    <w:rsid w:val="0073558D"/>
    <w:rsid w:val="00735DF8"/>
    <w:rsid w:val="00742C12"/>
    <w:rsid w:val="0074459A"/>
    <w:rsid w:val="00746276"/>
    <w:rsid w:val="00754A81"/>
    <w:rsid w:val="007574BD"/>
    <w:rsid w:val="00757ECF"/>
    <w:rsid w:val="00766931"/>
    <w:rsid w:val="00784750"/>
    <w:rsid w:val="00787EA5"/>
    <w:rsid w:val="00792F4C"/>
    <w:rsid w:val="00793E02"/>
    <w:rsid w:val="007A584A"/>
    <w:rsid w:val="007A6E54"/>
    <w:rsid w:val="007A75D8"/>
    <w:rsid w:val="007B4978"/>
    <w:rsid w:val="007B618A"/>
    <w:rsid w:val="007B6667"/>
    <w:rsid w:val="007C5EB5"/>
    <w:rsid w:val="007D33AD"/>
    <w:rsid w:val="007E2BB1"/>
    <w:rsid w:val="007E4201"/>
    <w:rsid w:val="007E4F1F"/>
    <w:rsid w:val="007E6216"/>
    <w:rsid w:val="007F066F"/>
    <w:rsid w:val="007F2B95"/>
    <w:rsid w:val="00802AF5"/>
    <w:rsid w:val="00805C52"/>
    <w:rsid w:val="0080679D"/>
    <w:rsid w:val="0081497C"/>
    <w:rsid w:val="008161B5"/>
    <w:rsid w:val="0081714C"/>
    <w:rsid w:val="00826160"/>
    <w:rsid w:val="00826E68"/>
    <w:rsid w:val="00827910"/>
    <w:rsid w:val="00843618"/>
    <w:rsid w:val="0084590F"/>
    <w:rsid w:val="00862B93"/>
    <w:rsid w:val="00865B70"/>
    <w:rsid w:val="00865C55"/>
    <w:rsid w:val="008758E5"/>
    <w:rsid w:val="00880B12"/>
    <w:rsid w:val="00883E81"/>
    <w:rsid w:val="0088475F"/>
    <w:rsid w:val="008848BF"/>
    <w:rsid w:val="00891904"/>
    <w:rsid w:val="00893F61"/>
    <w:rsid w:val="008961C4"/>
    <w:rsid w:val="008965BE"/>
    <w:rsid w:val="008B34FE"/>
    <w:rsid w:val="008C04C8"/>
    <w:rsid w:val="008C6947"/>
    <w:rsid w:val="008C75FA"/>
    <w:rsid w:val="008D0E3F"/>
    <w:rsid w:val="008D12E8"/>
    <w:rsid w:val="008D65C6"/>
    <w:rsid w:val="008E6F12"/>
    <w:rsid w:val="009035D2"/>
    <w:rsid w:val="00910117"/>
    <w:rsid w:val="00910DF2"/>
    <w:rsid w:val="00915A4A"/>
    <w:rsid w:val="00930887"/>
    <w:rsid w:val="009407F7"/>
    <w:rsid w:val="00946F74"/>
    <w:rsid w:val="00950FFA"/>
    <w:rsid w:val="009574BE"/>
    <w:rsid w:val="00962560"/>
    <w:rsid w:val="009746C0"/>
    <w:rsid w:val="0099577C"/>
    <w:rsid w:val="009A013C"/>
    <w:rsid w:val="009A406E"/>
    <w:rsid w:val="009C0234"/>
    <w:rsid w:val="009D2983"/>
    <w:rsid w:val="009D4799"/>
    <w:rsid w:val="009E1914"/>
    <w:rsid w:val="009E1E14"/>
    <w:rsid w:val="009E3A8B"/>
    <w:rsid w:val="009E62CC"/>
    <w:rsid w:val="009E650C"/>
    <w:rsid w:val="009E781A"/>
    <w:rsid w:val="009F0350"/>
    <w:rsid w:val="009F1424"/>
    <w:rsid w:val="009F39F1"/>
    <w:rsid w:val="009F631F"/>
    <w:rsid w:val="00A05C68"/>
    <w:rsid w:val="00A05D60"/>
    <w:rsid w:val="00A075F8"/>
    <w:rsid w:val="00A10218"/>
    <w:rsid w:val="00A117BD"/>
    <w:rsid w:val="00A137F0"/>
    <w:rsid w:val="00A21BD5"/>
    <w:rsid w:val="00A33509"/>
    <w:rsid w:val="00A47EE1"/>
    <w:rsid w:val="00A53646"/>
    <w:rsid w:val="00A57503"/>
    <w:rsid w:val="00A65EB5"/>
    <w:rsid w:val="00A91EB0"/>
    <w:rsid w:val="00AC52E7"/>
    <w:rsid w:val="00AC689E"/>
    <w:rsid w:val="00AD0906"/>
    <w:rsid w:val="00AD2525"/>
    <w:rsid w:val="00AD3272"/>
    <w:rsid w:val="00AE0AAB"/>
    <w:rsid w:val="00AE632A"/>
    <w:rsid w:val="00AE74B1"/>
    <w:rsid w:val="00AF0F48"/>
    <w:rsid w:val="00B00733"/>
    <w:rsid w:val="00B04EA9"/>
    <w:rsid w:val="00B05B80"/>
    <w:rsid w:val="00B06A43"/>
    <w:rsid w:val="00B07620"/>
    <w:rsid w:val="00B10E65"/>
    <w:rsid w:val="00B1627C"/>
    <w:rsid w:val="00B1783B"/>
    <w:rsid w:val="00B20592"/>
    <w:rsid w:val="00B2213E"/>
    <w:rsid w:val="00B247A3"/>
    <w:rsid w:val="00B25539"/>
    <w:rsid w:val="00B32380"/>
    <w:rsid w:val="00B3644C"/>
    <w:rsid w:val="00B4025D"/>
    <w:rsid w:val="00B42EDA"/>
    <w:rsid w:val="00B42EEF"/>
    <w:rsid w:val="00B454F6"/>
    <w:rsid w:val="00B47393"/>
    <w:rsid w:val="00B53AA2"/>
    <w:rsid w:val="00B54163"/>
    <w:rsid w:val="00B574E1"/>
    <w:rsid w:val="00B631B5"/>
    <w:rsid w:val="00B72B0D"/>
    <w:rsid w:val="00B765D9"/>
    <w:rsid w:val="00B77BB0"/>
    <w:rsid w:val="00B81FD8"/>
    <w:rsid w:val="00B90648"/>
    <w:rsid w:val="00B91769"/>
    <w:rsid w:val="00B9181A"/>
    <w:rsid w:val="00B9613F"/>
    <w:rsid w:val="00BA1CDA"/>
    <w:rsid w:val="00BA7222"/>
    <w:rsid w:val="00BB1D9E"/>
    <w:rsid w:val="00BC1342"/>
    <w:rsid w:val="00BC5F37"/>
    <w:rsid w:val="00BD4AE7"/>
    <w:rsid w:val="00BD649A"/>
    <w:rsid w:val="00BE236B"/>
    <w:rsid w:val="00BE724D"/>
    <w:rsid w:val="00BF1C5E"/>
    <w:rsid w:val="00C05082"/>
    <w:rsid w:val="00C05678"/>
    <w:rsid w:val="00C163D4"/>
    <w:rsid w:val="00C31259"/>
    <w:rsid w:val="00C330C2"/>
    <w:rsid w:val="00C36EC9"/>
    <w:rsid w:val="00C41359"/>
    <w:rsid w:val="00C565C0"/>
    <w:rsid w:val="00C57424"/>
    <w:rsid w:val="00C65CF4"/>
    <w:rsid w:val="00C66CA5"/>
    <w:rsid w:val="00C828FE"/>
    <w:rsid w:val="00C8672B"/>
    <w:rsid w:val="00C86FA7"/>
    <w:rsid w:val="00C95679"/>
    <w:rsid w:val="00C96D0F"/>
    <w:rsid w:val="00C9704C"/>
    <w:rsid w:val="00C97C94"/>
    <w:rsid w:val="00CA0639"/>
    <w:rsid w:val="00CA3618"/>
    <w:rsid w:val="00CA3D1D"/>
    <w:rsid w:val="00CA4755"/>
    <w:rsid w:val="00CB4FCA"/>
    <w:rsid w:val="00CB6A51"/>
    <w:rsid w:val="00CC0421"/>
    <w:rsid w:val="00CC46F2"/>
    <w:rsid w:val="00CC6D96"/>
    <w:rsid w:val="00CC754F"/>
    <w:rsid w:val="00CC7C54"/>
    <w:rsid w:val="00CD2B24"/>
    <w:rsid w:val="00CD2FFB"/>
    <w:rsid w:val="00CD4CFE"/>
    <w:rsid w:val="00CD66B7"/>
    <w:rsid w:val="00CD689F"/>
    <w:rsid w:val="00CE3156"/>
    <w:rsid w:val="00CE4016"/>
    <w:rsid w:val="00CE4759"/>
    <w:rsid w:val="00CE4BE2"/>
    <w:rsid w:val="00CE5F95"/>
    <w:rsid w:val="00CF1C67"/>
    <w:rsid w:val="00CF28EA"/>
    <w:rsid w:val="00CF56B9"/>
    <w:rsid w:val="00CF726F"/>
    <w:rsid w:val="00CF754C"/>
    <w:rsid w:val="00D01CAD"/>
    <w:rsid w:val="00D04A58"/>
    <w:rsid w:val="00D058E8"/>
    <w:rsid w:val="00D10E9E"/>
    <w:rsid w:val="00D11F9B"/>
    <w:rsid w:val="00D14D28"/>
    <w:rsid w:val="00D22A93"/>
    <w:rsid w:val="00D23052"/>
    <w:rsid w:val="00D36543"/>
    <w:rsid w:val="00D3740D"/>
    <w:rsid w:val="00D40955"/>
    <w:rsid w:val="00D47AA0"/>
    <w:rsid w:val="00D538B7"/>
    <w:rsid w:val="00D56605"/>
    <w:rsid w:val="00D60BAC"/>
    <w:rsid w:val="00D73BCA"/>
    <w:rsid w:val="00D84B14"/>
    <w:rsid w:val="00D84E1C"/>
    <w:rsid w:val="00D91261"/>
    <w:rsid w:val="00D91DFB"/>
    <w:rsid w:val="00D93D31"/>
    <w:rsid w:val="00D9513F"/>
    <w:rsid w:val="00D96FBC"/>
    <w:rsid w:val="00DA0AF5"/>
    <w:rsid w:val="00DB1DB6"/>
    <w:rsid w:val="00DB69BD"/>
    <w:rsid w:val="00DC2EAD"/>
    <w:rsid w:val="00DD0267"/>
    <w:rsid w:val="00DD16FA"/>
    <w:rsid w:val="00DD2508"/>
    <w:rsid w:val="00DD294B"/>
    <w:rsid w:val="00DE2111"/>
    <w:rsid w:val="00DE3995"/>
    <w:rsid w:val="00DF4D36"/>
    <w:rsid w:val="00E0067D"/>
    <w:rsid w:val="00E10FF5"/>
    <w:rsid w:val="00E11BA0"/>
    <w:rsid w:val="00E1386E"/>
    <w:rsid w:val="00E145A3"/>
    <w:rsid w:val="00E16042"/>
    <w:rsid w:val="00E163E0"/>
    <w:rsid w:val="00E16BEA"/>
    <w:rsid w:val="00E17CA4"/>
    <w:rsid w:val="00E37E86"/>
    <w:rsid w:val="00E43A09"/>
    <w:rsid w:val="00E4552B"/>
    <w:rsid w:val="00E50955"/>
    <w:rsid w:val="00E5659A"/>
    <w:rsid w:val="00E57946"/>
    <w:rsid w:val="00E6487A"/>
    <w:rsid w:val="00E64B4B"/>
    <w:rsid w:val="00E70414"/>
    <w:rsid w:val="00E70E18"/>
    <w:rsid w:val="00E73362"/>
    <w:rsid w:val="00E77AE3"/>
    <w:rsid w:val="00E80BF3"/>
    <w:rsid w:val="00E83373"/>
    <w:rsid w:val="00E859F5"/>
    <w:rsid w:val="00E94269"/>
    <w:rsid w:val="00E9568B"/>
    <w:rsid w:val="00E9678E"/>
    <w:rsid w:val="00E97887"/>
    <w:rsid w:val="00EA36E3"/>
    <w:rsid w:val="00EA6184"/>
    <w:rsid w:val="00EC3B0E"/>
    <w:rsid w:val="00EE5B50"/>
    <w:rsid w:val="00EF31B2"/>
    <w:rsid w:val="00EF6661"/>
    <w:rsid w:val="00EF721C"/>
    <w:rsid w:val="00EF7B1E"/>
    <w:rsid w:val="00F01955"/>
    <w:rsid w:val="00F047F7"/>
    <w:rsid w:val="00F054C7"/>
    <w:rsid w:val="00F0601D"/>
    <w:rsid w:val="00F06310"/>
    <w:rsid w:val="00F06D56"/>
    <w:rsid w:val="00F0789F"/>
    <w:rsid w:val="00F1214C"/>
    <w:rsid w:val="00F150E7"/>
    <w:rsid w:val="00F20ED7"/>
    <w:rsid w:val="00F221C5"/>
    <w:rsid w:val="00F225B1"/>
    <w:rsid w:val="00F24103"/>
    <w:rsid w:val="00F264F8"/>
    <w:rsid w:val="00F27176"/>
    <w:rsid w:val="00F3230C"/>
    <w:rsid w:val="00F43DB6"/>
    <w:rsid w:val="00F45DCE"/>
    <w:rsid w:val="00F52B54"/>
    <w:rsid w:val="00F5318F"/>
    <w:rsid w:val="00F533DC"/>
    <w:rsid w:val="00F53493"/>
    <w:rsid w:val="00F540E4"/>
    <w:rsid w:val="00F57CB9"/>
    <w:rsid w:val="00F62C52"/>
    <w:rsid w:val="00F63A3E"/>
    <w:rsid w:val="00F73BD8"/>
    <w:rsid w:val="00F84D5E"/>
    <w:rsid w:val="00F95AF7"/>
    <w:rsid w:val="00FC0E6A"/>
    <w:rsid w:val="00FC3DCE"/>
    <w:rsid w:val="00FC57B9"/>
    <w:rsid w:val="00FD53EF"/>
    <w:rsid w:val="00FE1EFA"/>
    <w:rsid w:val="00FE230F"/>
    <w:rsid w:val="00FF6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9B323"/>
  <w15:chartTrackingRefBased/>
  <w15:docId w15:val="{B4F1C171-838C-494D-A4C5-802CCB30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7BD"/>
    <w:rPr>
      <w:rFonts w:ascii="Times New Roman" w:eastAsia="Times New Roman" w:hAnsi="Times New Roman" w:cs="Times New Roman"/>
    </w:rPr>
  </w:style>
  <w:style w:type="paragraph" w:styleId="Heading1">
    <w:name w:val="heading 1"/>
    <w:basedOn w:val="Normal"/>
    <w:next w:val="Normal"/>
    <w:link w:val="Heading1Char"/>
    <w:uiPriority w:val="9"/>
    <w:qFormat/>
    <w:rsid w:val="007574B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82E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F31B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4B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574BD"/>
    <w:pPr>
      <w:spacing w:before="480" w:line="276" w:lineRule="auto"/>
      <w:outlineLvl w:val="9"/>
    </w:pPr>
    <w:rPr>
      <w:b/>
      <w:bCs/>
      <w:sz w:val="28"/>
      <w:szCs w:val="28"/>
    </w:rPr>
  </w:style>
  <w:style w:type="paragraph" w:styleId="TOC1">
    <w:name w:val="toc 1"/>
    <w:basedOn w:val="Normal"/>
    <w:next w:val="Normal"/>
    <w:autoRedefine/>
    <w:uiPriority w:val="39"/>
    <w:unhideWhenUsed/>
    <w:rsid w:val="007574BD"/>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A05D60"/>
    <w:pPr>
      <w:tabs>
        <w:tab w:val="right" w:leader="dot" w:pos="9350"/>
      </w:tabs>
      <w:spacing w:before="120"/>
      <w:ind w:left="240"/>
    </w:pPr>
    <w:rPr>
      <w:b/>
      <w:bCs/>
      <w:noProof/>
      <w:sz w:val="20"/>
      <w:szCs w:val="20"/>
    </w:rPr>
  </w:style>
  <w:style w:type="paragraph" w:styleId="TOC3">
    <w:name w:val="toc 3"/>
    <w:basedOn w:val="Normal"/>
    <w:next w:val="Normal"/>
    <w:autoRedefine/>
    <w:uiPriority w:val="39"/>
    <w:unhideWhenUsed/>
    <w:rsid w:val="00A05D60"/>
    <w:pPr>
      <w:tabs>
        <w:tab w:val="right" w:leader="dot" w:pos="9350"/>
      </w:tabs>
      <w:ind w:left="480"/>
    </w:pPr>
    <w:rPr>
      <w:i/>
      <w:iCs/>
      <w:noProof/>
      <w:sz w:val="20"/>
      <w:szCs w:val="20"/>
    </w:rPr>
  </w:style>
  <w:style w:type="paragraph" w:styleId="TOC4">
    <w:name w:val="toc 4"/>
    <w:basedOn w:val="Normal"/>
    <w:next w:val="Normal"/>
    <w:autoRedefine/>
    <w:uiPriority w:val="39"/>
    <w:semiHidden/>
    <w:unhideWhenUsed/>
    <w:rsid w:val="007574B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574B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574B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574B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574B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574BD"/>
    <w:pPr>
      <w:ind w:left="1920"/>
    </w:pPr>
    <w:rPr>
      <w:rFonts w:asciiTheme="minorHAnsi" w:hAnsiTheme="minorHAnsi" w:cstheme="minorHAnsi"/>
      <w:sz w:val="20"/>
      <w:szCs w:val="20"/>
    </w:rPr>
  </w:style>
  <w:style w:type="character" w:styleId="Hyperlink">
    <w:name w:val="Hyperlink"/>
    <w:basedOn w:val="DefaultParagraphFont"/>
    <w:uiPriority w:val="99"/>
    <w:unhideWhenUsed/>
    <w:rsid w:val="007574BD"/>
    <w:rPr>
      <w:color w:val="0563C1" w:themeColor="hyperlink"/>
      <w:u w:val="single"/>
    </w:rPr>
  </w:style>
  <w:style w:type="paragraph" w:customStyle="1" w:styleId="MyHeading">
    <w:name w:val="MyHeading"/>
    <w:basedOn w:val="Heading1"/>
    <w:qFormat/>
    <w:rsid w:val="007574BD"/>
    <w:rPr>
      <w:rFonts w:ascii="Times New Roman" w:hAnsi="Times New Roman"/>
      <w:b/>
      <w:i/>
      <w:color w:val="000000" w:themeColor="text1"/>
      <w:sz w:val="24"/>
      <w:u w:val="single"/>
    </w:rPr>
  </w:style>
  <w:style w:type="character" w:styleId="CommentReference">
    <w:name w:val="annotation reference"/>
    <w:basedOn w:val="DefaultParagraphFont"/>
    <w:uiPriority w:val="99"/>
    <w:semiHidden/>
    <w:unhideWhenUsed/>
    <w:rsid w:val="00B9181A"/>
    <w:rPr>
      <w:sz w:val="16"/>
      <w:szCs w:val="16"/>
    </w:rPr>
  </w:style>
  <w:style w:type="paragraph" w:styleId="CommentText">
    <w:name w:val="annotation text"/>
    <w:basedOn w:val="Normal"/>
    <w:link w:val="CommentTextChar"/>
    <w:uiPriority w:val="99"/>
    <w:semiHidden/>
    <w:unhideWhenUsed/>
    <w:rsid w:val="00B9181A"/>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B9181A"/>
    <w:rPr>
      <w:sz w:val="20"/>
      <w:szCs w:val="20"/>
    </w:rPr>
  </w:style>
  <w:style w:type="paragraph" w:customStyle="1" w:styleId="MySection">
    <w:name w:val="MySection"/>
    <w:basedOn w:val="Heading2"/>
    <w:qFormat/>
    <w:rsid w:val="00182E00"/>
    <w:pPr>
      <w:spacing w:line="360" w:lineRule="auto"/>
    </w:pPr>
    <w:rPr>
      <w:rFonts w:ascii="Times New Roman" w:hAnsi="Times New Roman"/>
      <w:b/>
      <w:i/>
      <w:color w:val="000000" w:themeColor="text1"/>
      <w:sz w:val="24"/>
    </w:rPr>
  </w:style>
  <w:style w:type="paragraph" w:styleId="Subtitle">
    <w:name w:val="Subtitle"/>
    <w:basedOn w:val="Normal"/>
    <w:next w:val="Normal"/>
    <w:link w:val="SubtitleChar"/>
    <w:uiPriority w:val="11"/>
    <w:qFormat/>
    <w:rsid w:val="00EF31B2"/>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EF31B2"/>
    <w:rPr>
      <w:rFonts w:eastAsiaTheme="minorEastAsia"/>
      <w:color w:val="5A5A5A" w:themeColor="text1" w:themeTint="A5"/>
      <w:spacing w:val="15"/>
      <w:sz w:val="22"/>
      <w:szCs w:val="22"/>
    </w:rPr>
  </w:style>
  <w:style w:type="character" w:customStyle="1" w:styleId="Heading3Char">
    <w:name w:val="Heading 3 Char"/>
    <w:basedOn w:val="DefaultParagraphFont"/>
    <w:link w:val="Heading3"/>
    <w:uiPriority w:val="9"/>
    <w:semiHidden/>
    <w:rsid w:val="00EF31B2"/>
    <w:rPr>
      <w:rFonts w:asciiTheme="majorHAnsi" w:eastAsiaTheme="majorEastAsia" w:hAnsiTheme="majorHAnsi" w:cstheme="majorBidi"/>
      <w:color w:val="1F3763" w:themeColor="accent1" w:themeShade="7F"/>
    </w:rPr>
  </w:style>
  <w:style w:type="paragraph" w:customStyle="1" w:styleId="MySubtitle">
    <w:name w:val="MySubtitle"/>
    <w:basedOn w:val="Heading3"/>
    <w:qFormat/>
    <w:rsid w:val="00182E00"/>
    <w:pPr>
      <w:spacing w:before="120" w:after="120"/>
    </w:pPr>
    <w:rPr>
      <w:rFonts w:ascii="Times New Roman" w:hAnsi="Times New Roman" w:cs="Times New Roman"/>
      <w:i/>
      <w:iCs/>
      <w:color w:val="000000" w:themeColor="text1"/>
    </w:rPr>
  </w:style>
  <w:style w:type="paragraph" w:customStyle="1" w:styleId="EndNoteBibliographyTitle">
    <w:name w:val="EndNote Bibliography Title"/>
    <w:basedOn w:val="Normal"/>
    <w:link w:val="EndNoteBibliographyTitleChar"/>
    <w:rsid w:val="00EC3B0E"/>
    <w:pPr>
      <w:jc w:val="center"/>
    </w:pPr>
  </w:style>
  <w:style w:type="character" w:customStyle="1" w:styleId="Heading2Char">
    <w:name w:val="Heading 2 Char"/>
    <w:basedOn w:val="DefaultParagraphFont"/>
    <w:link w:val="Heading2"/>
    <w:uiPriority w:val="9"/>
    <w:semiHidden/>
    <w:rsid w:val="00182E00"/>
    <w:rPr>
      <w:rFonts w:asciiTheme="majorHAnsi" w:eastAsiaTheme="majorEastAsia" w:hAnsiTheme="majorHAnsi" w:cstheme="majorBidi"/>
      <w:color w:val="2F5496" w:themeColor="accent1" w:themeShade="BF"/>
      <w:sz w:val="26"/>
      <w:szCs w:val="26"/>
    </w:rPr>
  </w:style>
  <w:style w:type="character" w:customStyle="1" w:styleId="EndNoteBibliographyTitleChar">
    <w:name w:val="EndNote Bibliography Title Char"/>
    <w:basedOn w:val="DefaultParagraphFont"/>
    <w:link w:val="EndNoteBibliographyTitle"/>
    <w:rsid w:val="00EC3B0E"/>
    <w:rPr>
      <w:rFonts w:ascii="Times New Roman" w:eastAsia="Times New Roman" w:hAnsi="Times New Roman" w:cs="Times New Roman"/>
    </w:rPr>
  </w:style>
  <w:style w:type="paragraph" w:customStyle="1" w:styleId="EndNoteBibliography">
    <w:name w:val="EndNote Bibliography"/>
    <w:basedOn w:val="Normal"/>
    <w:link w:val="EndNoteBibliographyChar"/>
    <w:rsid w:val="00EC3B0E"/>
  </w:style>
  <w:style w:type="character" w:customStyle="1" w:styleId="EndNoteBibliographyChar">
    <w:name w:val="EndNote Bibliography Char"/>
    <w:basedOn w:val="DefaultParagraphFont"/>
    <w:link w:val="EndNoteBibliography"/>
    <w:rsid w:val="00EC3B0E"/>
    <w:rPr>
      <w:rFonts w:ascii="Times New Roman" w:eastAsia="Times New Roman" w:hAnsi="Times New Roman" w:cs="Times New Roman"/>
    </w:rPr>
  </w:style>
  <w:style w:type="paragraph" w:styleId="ListParagraph">
    <w:name w:val="List Paragraph"/>
    <w:basedOn w:val="Normal"/>
    <w:uiPriority w:val="34"/>
    <w:qFormat/>
    <w:rsid w:val="001A36FD"/>
    <w:pPr>
      <w:ind w:left="720"/>
      <w:contextualSpacing/>
    </w:pPr>
  </w:style>
  <w:style w:type="paragraph" w:styleId="Footer">
    <w:name w:val="footer"/>
    <w:basedOn w:val="Normal"/>
    <w:link w:val="FooterChar"/>
    <w:uiPriority w:val="99"/>
    <w:unhideWhenUsed/>
    <w:rsid w:val="004F1662"/>
    <w:pPr>
      <w:tabs>
        <w:tab w:val="center" w:pos="4680"/>
        <w:tab w:val="right" w:pos="9360"/>
      </w:tabs>
    </w:pPr>
  </w:style>
  <w:style w:type="character" w:customStyle="1" w:styleId="FooterChar">
    <w:name w:val="Footer Char"/>
    <w:basedOn w:val="DefaultParagraphFont"/>
    <w:link w:val="Footer"/>
    <w:uiPriority w:val="99"/>
    <w:rsid w:val="004F1662"/>
    <w:rPr>
      <w:rFonts w:ascii="Times New Roman" w:hAnsi="Times New Roman"/>
    </w:rPr>
  </w:style>
  <w:style w:type="character" w:styleId="PageNumber">
    <w:name w:val="page number"/>
    <w:basedOn w:val="DefaultParagraphFont"/>
    <w:uiPriority w:val="99"/>
    <w:semiHidden/>
    <w:unhideWhenUsed/>
    <w:rsid w:val="004F1662"/>
  </w:style>
  <w:style w:type="paragraph" w:styleId="Header">
    <w:name w:val="header"/>
    <w:basedOn w:val="Normal"/>
    <w:link w:val="HeaderChar"/>
    <w:uiPriority w:val="99"/>
    <w:unhideWhenUsed/>
    <w:rsid w:val="004F1662"/>
    <w:pPr>
      <w:tabs>
        <w:tab w:val="center" w:pos="4680"/>
        <w:tab w:val="right" w:pos="9360"/>
      </w:tabs>
    </w:pPr>
  </w:style>
  <w:style w:type="character" w:customStyle="1" w:styleId="HeaderChar">
    <w:name w:val="Header Char"/>
    <w:basedOn w:val="DefaultParagraphFont"/>
    <w:link w:val="Header"/>
    <w:uiPriority w:val="99"/>
    <w:rsid w:val="004F166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D91DFB"/>
    <w:rPr>
      <w:rFonts w:ascii="Times New Roman" w:hAnsi="Times New Roman"/>
      <w:b/>
      <w:bCs/>
    </w:rPr>
  </w:style>
  <w:style w:type="character" w:customStyle="1" w:styleId="CommentSubjectChar">
    <w:name w:val="Comment Subject Char"/>
    <w:basedOn w:val="CommentTextChar"/>
    <w:link w:val="CommentSubject"/>
    <w:uiPriority w:val="99"/>
    <w:semiHidden/>
    <w:rsid w:val="00D91DFB"/>
    <w:rPr>
      <w:rFonts w:ascii="Times New Roman" w:hAnsi="Times New Roman"/>
      <w:b/>
      <w:bCs/>
      <w:sz w:val="20"/>
      <w:szCs w:val="20"/>
    </w:rPr>
  </w:style>
  <w:style w:type="paragraph" w:styleId="Caption">
    <w:name w:val="caption"/>
    <w:basedOn w:val="Normal"/>
    <w:next w:val="Normal"/>
    <w:uiPriority w:val="35"/>
    <w:unhideWhenUsed/>
    <w:qFormat/>
    <w:rsid w:val="00C57424"/>
    <w:pPr>
      <w:spacing w:after="200"/>
    </w:pPr>
    <w:rPr>
      <w:i/>
      <w:iCs/>
      <w:color w:val="44546A" w:themeColor="text2"/>
      <w:sz w:val="18"/>
      <w:szCs w:val="18"/>
    </w:rPr>
  </w:style>
  <w:style w:type="paragraph" w:styleId="TableofFigures">
    <w:name w:val="table of figures"/>
    <w:basedOn w:val="Normal"/>
    <w:next w:val="Normal"/>
    <w:uiPriority w:val="99"/>
    <w:unhideWhenUsed/>
    <w:rsid w:val="00C57424"/>
  </w:style>
  <w:style w:type="character" w:styleId="FollowedHyperlink">
    <w:name w:val="FollowedHyperlink"/>
    <w:basedOn w:val="DefaultParagraphFont"/>
    <w:uiPriority w:val="99"/>
    <w:semiHidden/>
    <w:unhideWhenUsed/>
    <w:rsid w:val="00784750"/>
    <w:rPr>
      <w:color w:val="954F72"/>
      <w:u w:val="single"/>
    </w:rPr>
  </w:style>
  <w:style w:type="paragraph" w:customStyle="1" w:styleId="msonormal0">
    <w:name w:val="msonormal"/>
    <w:basedOn w:val="Normal"/>
    <w:rsid w:val="00784750"/>
    <w:pPr>
      <w:spacing w:before="100" w:beforeAutospacing="1" w:after="100" w:afterAutospacing="1"/>
    </w:pPr>
  </w:style>
  <w:style w:type="paragraph" w:customStyle="1" w:styleId="xl63">
    <w:name w:val="xl63"/>
    <w:basedOn w:val="Normal"/>
    <w:rsid w:val="00784750"/>
    <w:pPr>
      <w:pBdr>
        <w:bottom w:val="single" w:sz="4" w:space="0" w:color="auto"/>
      </w:pBdr>
      <w:spacing w:before="100" w:beforeAutospacing="1" w:after="100" w:afterAutospacing="1"/>
    </w:pPr>
  </w:style>
  <w:style w:type="paragraph" w:customStyle="1" w:styleId="xl64">
    <w:name w:val="xl64"/>
    <w:basedOn w:val="Normal"/>
    <w:rsid w:val="00784750"/>
    <w:pPr>
      <w:pBdr>
        <w:left w:val="single" w:sz="4" w:space="0" w:color="auto"/>
        <w:bottom w:val="single" w:sz="4" w:space="0" w:color="auto"/>
      </w:pBdr>
      <w:spacing w:before="100" w:beforeAutospacing="1" w:after="100" w:afterAutospacing="1"/>
    </w:pPr>
  </w:style>
  <w:style w:type="paragraph" w:customStyle="1" w:styleId="xl65">
    <w:name w:val="xl65"/>
    <w:basedOn w:val="Normal"/>
    <w:rsid w:val="00784750"/>
    <w:pPr>
      <w:spacing w:before="100" w:beforeAutospacing="1" w:after="100" w:afterAutospacing="1"/>
    </w:pPr>
  </w:style>
  <w:style w:type="paragraph" w:customStyle="1" w:styleId="xl66">
    <w:name w:val="xl66"/>
    <w:basedOn w:val="Normal"/>
    <w:rsid w:val="00784750"/>
    <w:pPr>
      <w:spacing w:before="100" w:beforeAutospacing="1" w:after="100" w:afterAutospacing="1"/>
    </w:pPr>
    <w:rPr>
      <w:b/>
      <w:bCs/>
    </w:rPr>
  </w:style>
  <w:style w:type="paragraph" w:customStyle="1" w:styleId="xl67">
    <w:name w:val="xl67"/>
    <w:basedOn w:val="Normal"/>
    <w:rsid w:val="00784750"/>
    <w:pPr>
      <w:spacing w:before="100" w:beforeAutospacing="1" w:after="100" w:afterAutospacing="1"/>
    </w:pPr>
  </w:style>
  <w:style w:type="paragraph" w:customStyle="1" w:styleId="xl68">
    <w:name w:val="xl68"/>
    <w:basedOn w:val="Normal"/>
    <w:rsid w:val="00784750"/>
    <w:pPr>
      <w:spacing w:before="100" w:beforeAutospacing="1" w:after="100" w:afterAutospacing="1"/>
    </w:pPr>
    <w:rPr>
      <w:b/>
      <w:bCs/>
    </w:rPr>
  </w:style>
  <w:style w:type="paragraph" w:customStyle="1" w:styleId="xl69">
    <w:name w:val="xl69"/>
    <w:basedOn w:val="Normal"/>
    <w:rsid w:val="00784750"/>
    <w:pPr>
      <w:pBdr>
        <w:top w:val="single" w:sz="4" w:space="0" w:color="auto"/>
      </w:pBdr>
      <w:spacing w:before="100" w:beforeAutospacing="1" w:after="100" w:afterAutospacing="1"/>
    </w:pPr>
  </w:style>
  <w:style w:type="paragraph" w:customStyle="1" w:styleId="xl70">
    <w:name w:val="xl70"/>
    <w:basedOn w:val="Normal"/>
    <w:rsid w:val="00784750"/>
    <w:pPr>
      <w:pBdr>
        <w:top w:val="single" w:sz="4" w:space="0" w:color="auto"/>
        <w:left w:val="single" w:sz="4" w:space="0" w:color="auto"/>
      </w:pBdr>
      <w:spacing w:before="100" w:beforeAutospacing="1" w:after="100" w:afterAutospacing="1"/>
      <w:jc w:val="center"/>
    </w:pPr>
  </w:style>
  <w:style w:type="paragraph" w:customStyle="1" w:styleId="xl71">
    <w:name w:val="xl71"/>
    <w:basedOn w:val="Normal"/>
    <w:rsid w:val="00784750"/>
    <w:pPr>
      <w:pBdr>
        <w:top w:val="single" w:sz="4" w:space="0" w:color="auto"/>
      </w:pBdr>
      <w:spacing w:before="100" w:beforeAutospacing="1" w:after="100" w:afterAutospacing="1"/>
      <w:jc w:val="center"/>
    </w:pPr>
  </w:style>
  <w:style w:type="paragraph" w:customStyle="1" w:styleId="xl72">
    <w:name w:val="xl72"/>
    <w:basedOn w:val="Normal"/>
    <w:rsid w:val="00784750"/>
    <w:pPr>
      <w:pBdr>
        <w:top w:val="single" w:sz="4" w:space="0" w:color="auto"/>
        <w:right w:val="single" w:sz="4" w:space="0" w:color="auto"/>
      </w:pBdr>
      <w:spacing w:before="100" w:beforeAutospacing="1" w:after="100" w:afterAutospacing="1"/>
      <w:jc w:val="center"/>
    </w:pPr>
  </w:style>
  <w:style w:type="paragraph" w:customStyle="1" w:styleId="xl73">
    <w:name w:val="xl73"/>
    <w:basedOn w:val="Normal"/>
    <w:rsid w:val="00784750"/>
    <w:pPr>
      <w:pBdr>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211">
      <w:bodyDiv w:val="1"/>
      <w:marLeft w:val="0"/>
      <w:marRight w:val="0"/>
      <w:marTop w:val="0"/>
      <w:marBottom w:val="0"/>
      <w:divBdr>
        <w:top w:val="none" w:sz="0" w:space="0" w:color="auto"/>
        <w:left w:val="none" w:sz="0" w:space="0" w:color="auto"/>
        <w:bottom w:val="none" w:sz="0" w:space="0" w:color="auto"/>
        <w:right w:val="none" w:sz="0" w:space="0" w:color="auto"/>
      </w:divBdr>
    </w:div>
    <w:div w:id="4865861">
      <w:bodyDiv w:val="1"/>
      <w:marLeft w:val="0"/>
      <w:marRight w:val="0"/>
      <w:marTop w:val="0"/>
      <w:marBottom w:val="0"/>
      <w:divBdr>
        <w:top w:val="none" w:sz="0" w:space="0" w:color="auto"/>
        <w:left w:val="none" w:sz="0" w:space="0" w:color="auto"/>
        <w:bottom w:val="none" w:sz="0" w:space="0" w:color="auto"/>
        <w:right w:val="none" w:sz="0" w:space="0" w:color="auto"/>
      </w:divBdr>
    </w:div>
    <w:div w:id="4942673">
      <w:bodyDiv w:val="1"/>
      <w:marLeft w:val="0"/>
      <w:marRight w:val="0"/>
      <w:marTop w:val="0"/>
      <w:marBottom w:val="0"/>
      <w:divBdr>
        <w:top w:val="none" w:sz="0" w:space="0" w:color="auto"/>
        <w:left w:val="none" w:sz="0" w:space="0" w:color="auto"/>
        <w:bottom w:val="none" w:sz="0" w:space="0" w:color="auto"/>
        <w:right w:val="none" w:sz="0" w:space="0" w:color="auto"/>
      </w:divBdr>
    </w:div>
    <w:div w:id="39329389">
      <w:bodyDiv w:val="1"/>
      <w:marLeft w:val="0"/>
      <w:marRight w:val="0"/>
      <w:marTop w:val="0"/>
      <w:marBottom w:val="0"/>
      <w:divBdr>
        <w:top w:val="none" w:sz="0" w:space="0" w:color="auto"/>
        <w:left w:val="none" w:sz="0" w:space="0" w:color="auto"/>
        <w:bottom w:val="none" w:sz="0" w:space="0" w:color="auto"/>
        <w:right w:val="none" w:sz="0" w:space="0" w:color="auto"/>
      </w:divBdr>
    </w:div>
    <w:div w:id="59521099">
      <w:bodyDiv w:val="1"/>
      <w:marLeft w:val="0"/>
      <w:marRight w:val="0"/>
      <w:marTop w:val="0"/>
      <w:marBottom w:val="0"/>
      <w:divBdr>
        <w:top w:val="none" w:sz="0" w:space="0" w:color="auto"/>
        <w:left w:val="none" w:sz="0" w:space="0" w:color="auto"/>
        <w:bottom w:val="none" w:sz="0" w:space="0" w:color="auto"/>
        <w:right w:val="none" w:sz="0" w:space="0" w:color="auto"/>
      </w:divBdr>
    </w:div>
    <w:div w:id="65492077">
      <w:bodyDiv w:val="1"/>
      <w:marLeft w:val="0"/>
      <w:marRight w:val="0"/>
      <w:marTop w:val="0"/>
      <w:marBottom w:val="0"/>
      <w:divBdr>
        <w:top w:val="none" w:sz="0" w:space="0" w:color="auto"/>
        <w:left w:val="none" w:sz="0" w:space="0" w:color="auto"/>
        <w:bottom w:val="none" w:sz="0" w:space="0" w:color="auto"/>
        <w:right w:val="none" w:sz="0" w:space="0" w:color="auto"/>
      </w:divBdr>
    </w:div>
    <w:div w:id="77023722">
      <w:bodyDiv w:val="1"/>
      <w:marLeft w:val="0"/>
      <w:marRight w:val="0"/>
      <w:marTop w:val="0"/>
      <w:marBottom w:val="0"/>
      <w:divBdr>
        <w:top w:val="none" w:sz="0" w:space="0" w:color="auto"/>
        <w:left w:val="none" w:sz="0" w:space="0" w:color="auto"/>
        <w:bottom w:val="none" w:sz="0" w:space="0" w:color="auto"/>
        <w:right w:val="none" w:sz="0" w:space="0" w:color="auto"/>
      </w:divBdr>
    </w:div>
    <w:div w:id="113792095">
      <w:bodyDiv w:val="1"/>
      <w:marLeft w:val="0"/>
      <w:marRight w:val="0"/>
      <w:marTop w:val="0"/>
      <w:marBottom w:val="0"/>
      <w:divBdr>
        <w:top w:val="none" w:sz="0" w:space="0" w:color="auto"/>
        <w:left w:val="none" w:sz="0" w:space="0" w:color="auto"/>
        <w:bottom w:val="none" w:sz="0" w:space="0" w:color="auto"/>
        <w:right w:val="none" w:sz="0" w:space="0" w:color="auto"/>
      </w:divBdr>
    </w:div>
    <w:div w:id="117649824">
      <w:bodyDiv w:val="1"/>
      <w:marLeft w:val="0"/>
      <w:marRight w:val="0"/>
      <w:marTop w:val="0"/>
      <w:marBottom w:val="0"/>
      <w:divBdr>
        <w:top w:val="none" w:sz="0" w:space="0" w:color="auto"/>
        <w:left w:val="none" w:sz="0" w:space="0" w:color="auto"/>
        <w:bottom w:val="none" w:sz="0" w:space="0" w:color="auto"/>
        <w:right w:val="none" w:sz="0" w:space="0" w:color="auto"/>
      </w:divBdr>
    </w:div>
    <w:div w:id="129978468">
      <w:bodyDiv w:val="1"/>
      <w:marLeft w:val="0"/>
      <w:marRight w:val="0"/>
      <w:marTop w:val="0"/>
      <w:marBottom w:val="0"/>
      <w:divBdr>
        <w:top w:val="none" w:sz="0" w:space="0" w:color="auto"/>
        <w:left w:val="none" w:sz="0" w:space="0" w:color="auto"/>
        <w:bottom w:val="none" w:sz="0" w:space="0" w:color="auto"/>
        <w:right w:val="none" w:sz="0" w:space="0" w:color="auto"/>
      </w:divBdr>
    </w:div>
    <w:div w:id="139661998">
      <w:bodyDiv w:val="1"/>
      <w:marLeft w:val="0"/>
      <w:marRight w:val="0"/>
      <w:marTop w:val="0"/>
      <w:marBottom w:val="0"/>
      <w:divBdr>
        <w:top w:val="none" w:sz="0" w:space="0" w:color="auto"/>
        <w:left w:val="none" w:sz="0" w:space="0" w:color="auto"/>
        <w:bottom w:val="none" w:sz="0" w:space="0" w:color="auto"/>
        <w:right w:val="none" w:sz="0" w:space="0" w:color="auto"/>
      </w:divBdr>
    </w:div>
    <w:div w:id="141049857">
      <w:bodyDiv w:val="1"/>
      <w:marLeft w:val="0"/>
      <w:marRight w:val="0"/>
      <w:marTop w:val="0"/>
      <w:marBottom w:val="0"/>
      <w:divBdr>
        <w:top w:val="none" w:sz="0" w:space="0" w:color="auto"/>
        <w:left w:val="none" w:sz="0" w:space="0" w:color="auto"/>
        <w:bottom w:val="none" w:sz="0" w:space="0" w:color="auto"/>
        <w:right w:val="none" w:sz="0" w:space="0" w:color="auto"/>
      </w:divBdr>
    </w:div>
    <w:div w:id="148519198">
      <w:bodyDiv w:val="1"/>
      <w:marLeft w:val="0"/>
      <w:marRight w:val="0"/>
      <w:marTop w:val="0"/>
      <w:marBottom w:val="0"/>
      <w:divBdr>
        <w:top w:val="none" w:sz="0" w:space="0" w:color="auto"/>
        <w:left w:val="none" w:sz="0" w:space="0" w:color="auto"/>
        <w:bottom w:val="none" w:sz="0" w:space="0" w:color="auto"/>
        <w:right w:val="none" w:sz="0" w:space="0" w:color="auto"/>
      </w:divBdr>
    </w:div>
    <w:div w:id="153227678">
      <w:bodyDiv w:val="1"/>
      <w:marLeft w:val="0"/>
      <w:marRight w:val="0"/>
      <w:marTop w:val="0"/>
      <w:marBottom w:val="0"/>
      <w:divBdr>
        <w:top w:val="none" w:sz="0" w:space="0" w:color="auto"/>
        <w:left w:val="none" w:sz="0" w:space="0" w:color="auto"/>
        <w:bottom w:val="none" w:sz="0" w:space="0" w:color="auto"/>
        <w:right w:val="none" w:sz="0" w:space="0" w:color="auto"/>
      </w:divBdr>
    </w:div>
    <w:div w:id="199317922">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9464339">
      <w:bodyDiv w:val="1"/>
      <w:marLeft w:val="0"/>
      <w:marRight w:val="0"/>
      <w:marTop w:val="0"/>
      <w:marBottom w:val="0"/>
      <w:divBdr>
        <w:top w:val="none" w:sz="0" w:space="0" w:color="auto"/>
        <w:left w:val="none" w:sz="0" w:space="0" w:color="auto"/>
        <w:bottom w:val="none" w:sz="0" w:space="0" w:color="auto"/>
        <w:right w:val="none" w:sz="0" w:space="0" w:color="auto"/>
      </w:divBdr>
    </w:div>
    <w:div w:id="213662499">
      <w:bodyDiv w:val="1"/>
      <w:marLeft w:val="0"/>
      <w:marRight w:val="0"/>
      <w:marTop w:val="0"/>
      <w:marBottom w:val="0"/>
      <w:divBdr>
        <w:top w:val="none" w:sz="0" w:space="0" w:color="auto"/>
        <w:left w:val="none" w:sz="0" w:space="0" w:color="auto"/>
        <w:bottom w:val="none" w:sz="0" w:space="0" w:color="auto"/>
        <w:right w:val="none" w:sz="0" w:space="0" w:color="auto"/>
      </w:divBdr>
    </w:div>
    <w:div w:id="213782473">
      <w:bodyDiv w:val="1"/>
      <w:marLeft w:val="0"/>
      <w:marRight w:val="0"/>
      <w:marTop w:val="0"/>
      <w:marBottom w:val="0"/>
      <w:divBdr>
        <w:top w:val="none" w:sz="0" w:space="0" w:color="auto"/>
        <w:left w:val="none" w:sz="0" w:space="0" w:color="auto"/>
        <w:bottom w:val="none" w:sz="0" w:space="0" w:color="auto"/>
        <w:right w:val="none" w:sz="0" w:space="0" w:color="auto"/>
      </w:divBdr>
    </w:div>
    <w:div w:id="221915992">
      <w:bodyDiv w:val="1"/>
      <w:marLeft w:val="0"/>
      <w:marRight w:val="0"/>
      <w:marTop w:val="0"/>
      <w:marBottom w:val="0"/>
      <w:divBdr>
        <w:top w:val="none" w:sz="0" w:space="0" w:color="auto"/>
        <w:left w:val="none" w:sz="0" w:space="0" w:color="auto"/>
        <w:bottom w:val="none" w:sz="0" w:space="0" w:color="auto"/>
        <w:right w:val="none" w:sz="0" w:space="0" w:color="auto"/>
      </w:divBdr>
    </w:div>
    <w:div w:id="238759309">
      <w:bodyDiv w:val="1"/>
      <w:marLeft w:val="0"/>
      <w:marRight w:val="0"/>
      <w:marTop w:val="0"/>
      <w:marBottom w:val="0"/>
      <w:divBdr>
        <w:top w:val="none" w:sz="0" w:space="0" w:color="auto"/>
        <w:left w:val="none" w:sz="0" w:space="0" w:color="auto"/>
        <w:bottom w:val="none" w:sz="0" w:space="0" w:color="auto"/>
        <w:right w:val="none" w:sz="0" w:space="0" w:color="auto"/>
      </w:divBdr>
    </w:div>
    <w:div w:id="244650801">
      <w:bodyDiv w:val="1"/>
      <w:marLeft w:val="0"/>
      <w:marRight w:val="0"/>
      <w:marTop w:val="0"/>
      <w:marBottom w:val="0"/>
      <w:divBdr>
        <w:top w:val="none" w:sz="0" w:space="0" w:color="auto"/>
        <w:left w:val="none" w:sz="0" w:space="0" w:color="auto"/>
        <w:bottom w:val="none" w:sz="0" w:space="0" w:color="auto"/>
        <w:right w:val="none" w:sz="0" w:space="0" w:color="auto"/>
      </w:divBdr>
    </w:div>
    <w:div w:id="248580671">
      <w:bodyDiv w:val="1"/>
      <w:marLeft w:val="0"/>
      <w:marRight w:val="0"/>
      <w:marTop w:val="0"/>
      <w:marBottom w:val="0"/>
      <w:divBdr>
        <w:top w:val="none" w:sz="0" w:space="0" w:color="auto"/>
        <w:left w:val="none" w:sz="0" w:space="0" w:color="auto"/>
        <w:bottom w:val="none" w:sz="0" w:space="0" w:color="auto"/>
        <w:right w:val="none" w:sz="0" w:space="0" w:color="auto"/>
      </w:divBdr>
    </w:div>
    <w:div w:id="271599005">
      <w:bodyDiv w:val="1"/>
      <w:marLeft w:val="0"/>
      <w:marRight w:val="0"/>
      <w:marTop w:val="0"/>
      <w:marBottom w:val="0"/>
      <w:divBdr>
        <w:top w:val="none" w:sz="0" w:space="0" w:color="auto"/>
        <w:left w:val="none" w:sz="0" w:space="0" w:color="auto"/>
        <w:bottom w:val="none" w:sz="0" w:space="0" w:color="auto"/>
        <w:right w:val="none" w:sz="0" w:space="0" w:color="auto"/>
      </w:divBdr>
    </w:div>
    <w:div w:id="282461098">
      <w:bodyDiv w:val="1"/>
      <w:marLeft w:val="0"/>
      <w:marRight w:val="0"/>
      <w:marTop w:val="0"/>
      <w:marBottom w:val="0"/>
      <w:divBdr>
        <w:top w:val="none" w:sz="0" w:space="0" w:color="auto"/>
        <w:left w:val="none" w:sz="0" w:space="0" w:color="auto"/>
        <w:bottom w:val="none" w:sz="0" w:space="0" w:color="auto"/>
        <w:right w:val="none" w:sz="0" w:space="0" w:color="auto"/>
      </w:divBdr>
    </w:div>
    <w:div w:id="305167110">
      <w:bodyDiv w:val="1"/>
      <w:marLeft w:val="0"/>
      <w:marRight w:val="0"/>
      <w:marTop w:val="0"/>
      <w:marBottom w:val="0"/>
      <w:divBdr>
        <w:top w:val="none" w:sz="0" w:space="0" w:color="auto"/>
        <w:left w:val="none" w:sz="0" w:space="0" w:color="auto"/>
        <w:bottom w:val="none" w:sz="0" w:space="0" w:color="auto"/>
        <w:right w:val="none" w:sz="0" w:space="0" w:color="auto"/>
      </w:divBdr>
    </w:div>
    <w:div w:id="307714163">
      <w:bodyDiv w:val="1"/>
      <w:marLeft w:val="0"/>
      <w:marRight w:val="0"/>
      <w:marTop w:val="0"/>
      <w:marBottom w:val="0"/>
      <w:divBdr>
        <w:top w:val="none" w:sz="0" w:space="0" w:color="auto"/>
        <w:left w:val="none" w:sz="0" w:space="0" w:color="auto"/>
        <w:bottom w:val="none" w:sz="0" w:space="0" w:color="auto"/>
        <w:right w:val="none" w:sz="0" w:space="0" w:color="auto"/>
      </w:divBdr>
    </w:div>
    <w:div w:id="328752246">
      <w:bodyDiv w:val="1"/>
      <w:marLeft w:val="0"/>
      <w:marRight w:val="0"/>
      <w:marTop w:val="0"/>
      <w:marBottom w:val="0"/>
      <w:divBdr>
        <w:top w:val="none" w:sz="0" w:space="0" w:color="auto"/>
        <w:left w:val="none" w:sz="0" w:space="0" w:color="auto"/>
        <w:bottom w:val="none" w:sz="0" w:space="0" w:color="auto"/>
        <w:right w:val="none" w:sz="0" w:space="0" w:color="auto"/>
      </w:divBdr>
    </w:div>
    <w:div w:id="331418922">
      <w:bodyDiv w:val="1"/>
      <w:marLeft w:val="0"/>
      <w:marRight w:val="0"/>
      <w:marTop w:val="0"/>
      <w:marBottom w:val="0"/>
      <w:divBdr>
        <w:top w:val="none" w:sz="0" w:space="0" w:color="auto"/>
        <w:left w:val="none" w:sz="0" w:space="0" w:color="auto"/>
        <w:bottom w:val="none" w:sz="0" w:space="0" w:color="auto"/>
        <w:right w:val="none" w:sz="0" w:space="0" w:color="auto"/>
      </w:divBdr>
    </w:div>
    <w:div w:id="354699361">
      <w:bodyDiv w:val="1"/>
      <w:marLeft w:val="0"/>
      <w:marRight w:val="0"/>
      <w:marTop w:val="0"/>
      <w:marBottom w:val="0"/>
      <w:divBdr>
        <w:top w:val="none" w:sz="0" w:space="0" w:color="auto"/>
        <w:left w:val="none" w:sz="0" w:space="0" w:color="auto"/>
        <w:bottom w:val="none" w:sz="0" w:space="0" w:color="auto"/>
        <w:right w:val="none" w:sz="0" w:space="0" w:color="auto"/>
      </w:divBdr>
    </w:div>
    <w:div w:id="368340824">
      <w:bodyDiv w:val="1"/>
      <w:marLeft w:val="0"/>
      <w:marRight w:val="0"/>
      <w:marTop w:val="0"/>
      <w:marBottom w:val="0"/>
      <w:divBdr>
        <w:top w:val="none" w:sz="0" w:space="0" w:color="auto"/>
        <w:left w:val="none" w:sz="0" w:space="0" w:color="auto"/>
        <w:bottom w:val="none" w:sz="0" w:space="0" w:color="auto"/>
        <w:right w:val="none" w:sz="0" w:space="0" w:color="auto"/>
      </w:divBdr>
    </w:div>
    <w:div w:id="369300652">
      <w:bodyDiv w:val="1"/>
      <w:marLeft w:val="0"/>
      <w:marRight w:val="0"/>
      <w:marTop w:val="0"/>
      <w:marBottom w:val="0"/>
      <w:divBdr>
        <w:top w:val="none" w:sz="0" w:space="0" w:color="auto"/>
        <w:left w:val="none" w:sz="0" w:space="0" w:color="auto"/>
        <w:bottom w:val="none" w:sz="0" w:space="0" w:color="auto"/>
        <w:right w:val="none" w:sz="0" w:space="0" w:color="auto"/>
      </w:divBdr>
    </w:div>
    <w:div w:id="426510605">
      <w:bodyDiv w:val="1"/>
      <w:marLeft w:val="0"/>
      <w:marRight w:val="0"/>
      <w:marTop w:val="0"/>
      <w:marBottom w:val="0"/>
      <w:divBdr>
        <w:top w:val="none" w:sz="0" w:space="0" w:color="auto"/>
        <w:left w:val="none" w:sz="0" w:space="0" w:color="auto"/>
        <w:bottom w:val="none" w:sz="0" w:space="0" w:color="auto"/>
        <w:right w:val="none" w:sz="0" w:space="0" w:color="auto"/>
      </w:divBdr>
    </w:div>
    <w:div w:id="445661302">
      <w:bodyDiv w:val="1"/>
      <w:marLeft w:val="0"/>
      <w:marRight w:val="0"/>
      <w:marTop w:val="0"/>
      <w:marBottom w:val="0"/>
      <w:divBdr>
        <w:top w:val="none" w:sz="0" w:space="0" w:color="auto"/>
        <w:left w:val="none" w:sz="0" w:space="0" w:color="auto"/>
        <w:bottom w:val="none" w:sz="0" w:space="0" w:color="auto"/>
        <w:right w:val="none" w:sz="0" w:space="0" w:color="auto"/>
      </w:divBdr>
    </w:div>
    <w:div w:id="449520938">
      <w:bodyDiv w:val="1"/>
      <w:marLeft w:val="0"/>
      <w:marRight w:val="0"/>
      <w:marTop w:val="0"/>
      <w:marBottom w:val="0"/>
      <w:divBdr>
        <w:top w:val="none" w:sz="0" w:space="0" w:color="auto"/>
        <w:left w:val="none" w:sz="0" w:space="0" w:color="auto"/>
        <w:bottom w:val="none" w:sz="0" w:space="0" w:color="auto"/>
        <w:right w:val="none" w:sz="0" w:space="0" w:color="auto"/>
      </w:divBdr>
    </w:div>
    <w:div w:id="468328496">
      <w:bodyDiv w:val="1"/>
      <w:marLeft w:val="0"/>
      <w:marRight w:val="0"/>
      <w:marTop w:val="0"/>
      <w:marBottom w:val="0"/>
      <w:divBdr>
        <w:top w:val="none" w:sz="0" w:space="0" w:color="auto"/>
        <w:left w:val="none" w:sz="0" w:space="0" w:color="auto"/>
        <w:bottom w:val="none" w:sz="0" w:space="0" w:color="auto"/>
        <w:right w:val="none" w:sz="0" w:space="0" w:color="auto"/>
      </w:divBdr>
    </w:div>
    <w:div w:id="526725226">
      <w:bodyDiv w:val="1"/>
      <w:marLeft w:val="0"/>
      <w:marRight w:val="0"/>
      <w:marTop w:val="0"/>
      <w:marBottom w:val="0"/>
      <w:divBdr>
        <w:top w:val="none" w:sz="0" w:space="0" w:color="auto"/>
        <w:left w:val="none" w:sz="0" w:space="0" w:color="auto"/>
        <w:bottom w:val="none" w:sz="0" w:space="0" w:color="auto"/>
        <w:right w:val="none" w:sz="0" w:space="0" w:color="auto"/>
      </w:divBdr>
    </w:div>
    <w:div w:id="529731453">
      <w:bodyDiv w:val="1"/>
      <w:marLeft w:val="0"/>
      <w:marRight w:val="0"/>
      <w:marTop w:val="0"/>
      <w:marBottom w:val="0"/>
      <w:divBdr>
        <w:top w:val="none" w:sz="0" w:space="0" w:color="auto"/>
        <w:left w:val="none" w:sz="0" w:space="0" w:color="auto"/>
        <w:bottom w:val="none" w:sz="0" w:space="0" w:color="auto"/>
        <w:right w:val="none" w:sz="0" w:space="0" w:color="auto"/>
      </w:divBdr>
    </w:div>
    <w:div w:id="533737724">
      <w:bodyDiv w:val="1"/>
      <w:marLeft w:val="0"/>
      <w:marRight w:val="0"/>
      <w:marTop w:val="0"/>
      <w:marBottom w:val="0"/>
      <w:divBdr>
        <w:top w:val="none" w:sz="0" w:space="0" w:color="auto"/>
        <w:left w:val="none" w:sz="0" w:space="0" w:color="auto"/>
        <w:bottom w:val="none" w:sz="0" w:space="0" w:color="auto"/>
        <w:right w:val="none" w:sz="0" w:space="0" w:color="auto"/>
      </w:divBdr>
    </w:div>
    <w:div w:id="534082643">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73509573">
      <w:bodyDiv w:val="1"/>
      <w:marLeft w:val="0"/>
      <w:marRight w:val="0"/>
      <w:marTop w:val="0"/>
      <w:marBottom w:val="0"/>
      <w:divBdr>
        <w:top w:val="none" w:sz="0" w:space="0" w:color="auto"/>
        <w:left w:val="none" w:sz="0" w:space="0" w:color="auto"/>
        <w:bottom w:val="none" w:sz="0" w:space="0" w:color="auto"/>
        <w:right w:val="none" w:sz="0" w:space="0" w:color="auto"/>
      </w:divBdr>
    </w:div>
    <w:div w:id="575285547">
      <w:bodyDiv w:val="1"/>
      <w:marLeft w:val="0"/>
      <w:marRight w:val="0"/>
      <w:marTop w:val="0"/>
      <w:marBottom w:val="0"/>
      <w:divBdr>
        <w:top w:val="none" w:sz="0" w:space="0" w:color="auto"/>
        <w:left w:val="none" w:sz="0" w:space="0" w:color="auto"/>
        <w:bottom w:val="none" w:sz="0" w:space="0" w:color="auto"/>
        <w:right w:val="none" w:sz="0" w:space="0" w:color="auto"/>
      </w:divBdr>
    </w:div>
    <w:div w:id="583994402">
      <w:bodyDiv w:val="1"/>
      <w:marLeft w:val="0"/>
      <w:marRight w:val="0"/>
      <w:marTop w:val="0"/>
      <w:marBottom w:val="0"/>
      <w:divBdr>
        <w:top w:val="none" w:sz="0" w:space="0" w:color="auto"/>
        <w:left w:val="none" w:sz="0" w:space="0" w:color="auto"/>
        <w:bottom w:val="none" w:sz="0" w:space="0" w:color="auto"/>
        <w:right w:val="none" w:sz="0" w:space="0" w:color="auto"/>
      </w:divBdr>
    </w:div>
    <w:div w:id="625426888">
      <w:bodyDiv w:val="1"/>
      <w:marLeft w:val="0"/>
      <w:marRight w:val="0"/>
      <w:marTop w:val="0"/>
      <w:marBottom w:val="0"/>
      <w:divBdr>
        <w:top w:val="none" w:sz="0" w:space="0" w:color="auto"/>
        <w:left w:val="none" w:sz="0" w:space="0" w:color="auto"/>
        <w:bottom w:val="none" w:sz="0" w:space="0" w:color="auto"/>
        <w:right w:val="none" w:sz="0" w:space="0" w:color="auto"/>
      </w:divBdr>
    </w:div>
    <w:div w:id="627977138">
      <w:bodyDiv w:val="1"/>
      <w:marLeft w:val="0"/>
      <w:marRight w:val="0"/>
      <w:marTop w:val="0"/>
      <w:marBottom w:val="0"/>
      <w:divBdr>
        <w:top w:val="none" w:sz="0" w:space="0" w:color="auto"/>
        <w:left w:val="none" w:sz="0" w:space="0" w:color="auto"/>
        <w:bottom w:val="none" w:sz="0" w:space="0" w:color="auto"/>
        <w:right w:val="none" w:sz="0" w:space="0" w:color="auto"/>
      </w:divBdr>
    </w:div>
    <w:div w:id="632978516">
      <w:bodyDiv w:val="1"/>
      <w:marLeft w:val="0"/>
      <w:marRight w:val="0"/>
      <w:marTop w:val="0"/>
      <w:marBottom w:val="0"/>
      <w:divBdr>
        <w:top w:val="none" w:sz="0" w:space="0" w:color="auto"/>
        <w:left w:val="none" w:sz="0" w:space="0" w:color="auto"/>
        <w:bottom w:val="none" w:sz="0" w:space="0" w:color="auto"/>
        <w:right w:val="none" w:sz="0" w:space="0" w:color="auto"/>
      </w:divBdr>
    </w:div>
    <w:div w:id="648629243">
      <w:bodyDiv w:val="1"/>
      <w:marLeft w:val="0"/>
      <w:marRight w:val="0"/>
      <w:marTop w:val="0"/>
      <w:marBottom w:val="0"/>
      <w:divBdr>
        <w:top w:val="none" w:sz="0" w:space="0" w:color="auto"/>
        <w:left w:val="none" w:sz="0" w:space="0" w:color="auto"/>
        <w:bottom w:val="none" w:sz="0" w:space="0" w:color="auto"/>
        <w:right w:val="none" w:sz="0" w:space="0" w:color="auto"/>
      </w:divBdr>
    </w:div>
    <w:div w:id="653722346">
      <w:bodyDiv w:val="1"/>
      <w:marLeft w:val="0"/>
      <w:marRight w:val="0"/>
      <w:marTop w:val="0"/>
      <w:marBottom w:val="0"/>
      <w:divBdr>
        <w:top w:val="none" w:sz="0" w:space="0" w:color="auto"/>
        <w:left w:val="none" w:sz="0" w:space="0" w:color="auto"/>
        <w:bottom w:val="none" w:sz="0" w:space="0" w:color="auto"/>
        <w:right w:val="none" w:sz="0" w:space="0" w:color="auto"/>
      </w:divBdr>
    </w:div>
    <w:div w:id="656879649">
      <w:bodyDiv w:val="1"/>
      <w:marLeft w:val="0"/>
      <w:marRight w:val="0"/>
      <w:marTop w:val="0"/>
      <w:marBottom w:val="0"/>
      <w:divBdr>
        <w:top w:val="none" w:sz="0" w:space="0" w:color="auto"/>
        <w:left w:val="none" w:sz="0" w:space="0" w:color="auto"/>
        <w:bottom w:val="none" w:sz="0" w:space="0" w:color="auto"/>
        <w:right w:val="none" w:sz="0" w:space="0" w:color="auto"/>
      </w:divBdr>
    </w:div>
    <w:div w:id="670107785">
      <w:bodyDiv w:val="1"/>
      <w:marLeft w:val="0"/>
      <w:marRight w:val="0"/>
      <w:marTop w:val="0"/>
      <w:marBottom w:val="0"/>
      <w:divBdr>
        <w:top w:val="none" w:sz="0" w:space="0" w:color="auto"/>
        <w:left w:val="none" w:sz="0" w:space="0" w:color="auto"/>
        <w:bottom w:val="none" w:sz="0" w:space="0" w:color="auto"/>
        <w:right w:val="none" w:sz="0" w:space="0" w:color="auto"/>
      </w:divBdr>
    </w:div>
    <w:div w:id="681663891">
      <w:bodyDiv w:val="1"/>
      <w:marLeft w:val="0"/>
      <w:marRight w:val="0"/>
      <w:marTop w:val="0"/>
      <w:marBottom w:val="0"/>
      <w:divBdr>
        <w:top w:val="none" w:sz="0" w:space="0" w:color="auto"/>
        <w:left w:val="none" w:sz="0" w:space="0" w:color="auto"/>
        <w:bottom w:val="none" w:sz="0" w:space="0" w:color="auto"/>
        <w:right w:val="none" w:sz="0" w:space="0" w:color="auto"/>
      </w:divBdr>
    </w:div>
    <w:div w:id="684940752">
      <w:bodyDiv w:val="1"/>
      <w:marLeft w:val="0"/>
      <w:marRight w:val="0"/>
      <w:marTop w:val="0"/>
      <w:marBottom w:val="0"/>
      <w:divBdr>
        <w:top w:val="none" w:sz="0" w:space="0" w:color="auto"/>
        <w:left w:val="none" w:sz="0" w:space="0" w:color="auto"/>
        <w:bottom w:val="none" w:sz="0" w:space="0" w:color="auto"/>
        <w:right w:val="none" w:sz="0" w:space="0" w:color="auto"/>
      </w:divBdr>
    </w:div>
    <w:div w:id="688139361">
      <w:bodyDiv w:val="1"/>
      <w:marLeft w:val="0"/>
      <w:marRight w:val="0"/>
      <w:marTop w:val="0"/>
      <w:marBottom w:val="0"/>
      <w:divBdr>
        <w:top w:val="none" w:sz="0" w:space="0" w:color="auto"/>
        <w:left w:val="none" w:sz="0" w:space="0" w:color="auto"/>
        <w:bottom w:val="none" w:sz="0" w:space="0" w:color="auto"/>
        <w:right w:val="none" w:sz="0" w:space="0" w:color="auto"/>
      </w:divBdr>
    </w:div>
    <w:div w:id="692222396">
      <w:bodyDiv w:val="1"/>
      <w:marLeft w:val="0"/>
      <w:marRight w:val="0"/>
      <w:marTop w:val="0"/>
      <w:marBottom w:val="0"/>
      <w:divBdr>
        <w:top w:val="none" w:sz="0" w:space="0" w:color="auto"/>
        <w:left w:val="none" w:sz="0" w:space="0" w:color="auto"/>
        <w:bottom w:val="none" w:sz="0" w:space="0" w:color="auto"/>
        <w:right w:val="none" w:sz="0" w:space="0" w:color="auto"/>
      </w:divBdr>
    </w:div>
    <w:div w:id="708921441">
      <w:bodyDiv w:val="1"/>
      <w:marLeft w:val="0"/>
      <w:marRight w:val="0"/>
      <w:marTop w:val="0"/>
      <w:marBottom w:val="0"/>
      <w:divBdr>
        <w:top w:val="none" w:sz="0" w:space="0" w:color="auto"/>
        <w:left w:val="none" w:sz="0" w:space="0" w:color="auto"/>
        <w:bottom w:val="none" w:sz="0" w:space="0" w:color="auto"/>
        <w:right w:val="none" w:sz="0" w:space="0" w:color="auto"/>
      </w:divBdr>
    </w:div>
    <w:div w:id="731926929">
      <w:bodyDiv w:val="1"/>
      <w:marLeft w:val="0"/>
      <w:marRight w:val="0"/>
      <w:marTop w:val="0"/>
      <w:marBottom w:val="0"/>
      <w:divBdr>
        <w:top w:val="none" w:sz="0" w:space="0" w:color="auto"/>
        <w:left w:val="none" w:sz="0" w:space="0" w:color="auto"/>
        <w:bottom w:val="none" w:sz="0" w:space="0" w:color="auto"/>
        <w:right w:val="none" w:sz="0" w:space="0" w:color="auto"/>
      </w:divBdr>
    </w:div>
    <w:div w:id="735708171">
      <w:bodyDiv w:val="1"/>
      <w:marLeft w:val="0"/>
      <w:marRight w:val="0"/>
      <w:marTop w:val="0"/>
      <w:marBottom w:val="0"/>
      <w:divBdr>
        <w:top w:val="none" w:sz="0" w:space="0" w:color="auto"/>
        <w:left w:val="none" w:sz="0" w:space="0" w:color="auto"/>
        <w:bottom w:val="none" w:sz="0" w:space="0" w:color="auto"/>
        <w:right w:val="none" w:sz="0" w:space="0" w:color="auto"/>
      </w:divBdr>
    </w:div>
    <w:div w:id="739713428">
      <w:bodyDiv w:val="1"/>
      <w:marLeft w:val="0"/>
      <w:marRight w:val="0"/>
      <w:marTop w:val="0"/>
      <w:marBottom w:val="0"/>
      <w:divBdr>
        <w:top w:val="none" w:sz="0" w:space="0" w:color="auto"/>
        <w:left w:val="none" w:sz="0" w:space="0" w:color="auto"/>
        <w:bottom w:val="none" w:sz="0" w:space="0" w:color="auto"/>
        <w:right w:val="none" w:sz="0" w:space="0" w:color="auto"/>
      </w:divBdr>
    </w:div>
    <w:div w:id="751321668">
      <w:bodyDiv w:val="1"/>
      <w:marLeft w:val="0"/>
      <w:marRight w:val="0"/>
      <w:marTop w:val="0"/>
      <w:marBottom w:val="0"/>
      <w:divBdr>
        <w:top w:val="none" w:sz="0" w:space="0" w:color="auto"/>
        <w:left w:val="none" w:sz="0" w:space="0" w:color="auto"/>
        <w:bottom w:val="none" w:sz="0" w:space="0" w:color="auto"/>
        <w:right w:val="none" w:sz="0" w:space="0" w:color="auto"/>
      </w:divBdr>
    </w:div>
    <w:div w:id="755829325">
      <w:bodyDiv w:val="1"/>
      <w:marLeft w:val="0"/>
      <w:marRight w:val="0"/>
      <w:marTop w:val="0"/>
      <w:marBottom w:val="0"/>
      <w:divBdr>
        <w:top w:val="none" w:sz="0" w:space="0" w:color="auto"/>
        <w:left w:val="none" w:sz="0" w:space="0" w:color="auto"/>
        <w:bottom w:val="none" w:sz="0" w:space="0" w:color="auto"/>
        <w:right w:val="none" w:sz="0" w:space="0" w:color="auto"/>
      </w:divBdr>
    </w:div>
    <w:div w:id="815881026">
      <w:bodyDiv w:val="1"/>
      <w:marLeft w:val="0"/>
      <w:marRight w:val="0"/>
      <w:marTop w:val="0"/>
      <w:marBottom w:val="0"/>
      <w:divBdr>
        <w:top w:val="none" w:sz="0" w:space="0" w:color="auto"/>
        <w:left w:val="none" w:sz="0" w:space="0" w:color="auto"/>
        <w:bottom w:val="none" w:sz="0" w:space="0" w:color="auto"/>
        <w:right w:val="none" w:sz="0" w:space="0" w:color="auto"/>
      </w:divBdr>
    </w:div>
    <w:div w:id="872153301">
      <w:bodyDiv w:val="1"/>
      <w:marLeft w:val="0"/>
      <w:marRight w:val="0"/>
      <w:marTop w:val="0"/>
      <w:marBottom w:val="0"/>
      <w:divBdr>
        <w:top w:val="none" w:sz="0" w:space="0" w:color="auto"/>
        <w:left w:val="none" w:sz="0" w:space="0" w:color="auto"/>
        <w:bottom w:val="none" w:sz="0" w:space="0" w:color="auto"/>
        <w:right w:val="none" w:sz="0" w:space="0" w:color="auto"/>
      </w:divBdr>
    </w:div>
    <w:div w:id="874806985">
      <w:bodyDiv w:val="1"/>
      <w:marLeft w:val="0"/>
      <w:marRight w:val="0"/>
      <w:marTop w:val="0"/>
      <w:marBottom w:val="0"/>
      <w:divBdr>
        <w:top w:val="none" w:sz="0" w:space="0" w:color="auto"/>
        <w:left w:val="none" w:sz="0" w:space="0" w:color="auto"/>
        <w:bottom w:val="none" w:sz="0" w:space="0" w:color="auto"/>
        <w:right w:val="none" w:sz="0" w:space="0" w:color="auto"/>
      </w:divBdr>
    </w:div>
    <w:div w:id="883709516">
      <w:bodyDiv w:val="1"/>
      <w:marLeft w:val="0"/>
      <w:marRight w:val="0"/>
      <w:marTop w:val="0"/>
      <w:marBottom w:val="0"/>
      <w:divBdr>
        <w:top w:val="none" w:sz="0" w:space="0" w:color="auto"/>
        <w:left w:val="none" w:sz="0" w:space="0" w:color="auto"/>
        <w:bottom w:val="none" w:sz="0" w:space="0" w:color="auto"/>
        <w:right w:val="none" w:sz="0" w:space="0" w:color="auto"/>
      </w:divBdr>
    </w:div>
    <w:div w:id="887646478">
      <w:bodyDiv w:val="1"/>
      <w:marLeft w:val="0"/>
      <w:marRight w:val="0"/>
      <w:marTop w:val="0"/>
      <w:marBottom w:val="0"/>
      <w:divBdr>
        <w:top w:val="none" w:sz="0" w:space="0" w:color="auto"/>
        <w:left w:val="none" w:sz="0" w:space="0" w:color="auto"/>
        <w:bottom w:val="none" w:sz="0" w:space="0" w:color="auto"/>
        <w:right w:val="none" w:sz="0" w:space="0" w:color="auto"/>
      </w:divBdr>
    </w:div>
    <w:div w:id="891311574">
      <w:bodyDiv w:val="1"/>
      <w:marLeft w:val="0"/>
      <w:marRight w:val="0"/>
      <w:marTop w:val="0"/>
      <w:marBottom w:val="0"/>
      <w:divBdr>
        <w:top w:val="none" w:sz="0" w:space="0" w:color="auto"/>
        <w:left w:val="none" w:sz="0" w:space="0" w:color="auto"/>
        <w:bottom w:val="none" w:sz="0" w:space="0" w:color="auto"/>
        <w:right w:val="none" w:sz="0" w:space="0" w:color="auto"/>
      </w:divBdr>
    </w:div>
    <w:div w:id="923732322">
      <w:bodyDiv w:val="1"/>
      <w:marLeft w:val="0"/>
      <w:marRight w:val="0"/>
      <w:marTop w:val="0"/>
      <w:marBottom w:val="0"/>
      <w:divBdr>
        <w:top w:val="none" w:sz="0" w:space="0" w:color="auto"/>
        <w:left w:val="none" w:sz="0" w:space="0" w:color="auto"/>
        <w:bottom w:val="none" w:sz="0" w:space="0" w:color="auto"/>
        <w:right w:val="none" w:sz="0" w:space="0" w:color="auto"/>
      </w:divBdr>
    </w:div>
    <w:div w:id="955526430">
      <w:bodyDiv w:val="1"/>
      <w:marLeft w:val="0"/>
      <w:marRight w:val="0"/>
      <w:marTop w:val="0"/>
      <w:marBottom w:val="0"/>
      <w:divBdr>
        <w:top w:val="none" w:sz="0" w:space="0" w:color="auto"/>
        <w:left w:val="none" w:sz="0" w:space="0" w:color="auto"/>
        <w:bottom w:val="none" w:sz="0" w:space="0" w:color="auto"/>
        <w:right w:val="none" w:sz="0" w:space="0" w:color="auto"/>
      </w:divBdr>
    </w:div>
    <w:div w:id="968242738">
      <w:bodyDiv w:val="1"/>
      <w:marLeft w:val="0"/>
      <w:marRight w:val="0"/>
      <w:marTop w:val="0"/>
      <w:marBottom w:val="0"/>
      <w:divBdr>
        <w:top w:val="none" w:sz="0" w:space="0" w:color="auto"/>
        <w:left w:val="none" w:sz="0" w:space="0" w:color="auto"/>
        <w:bottom w:val="none" w:sz="0" w:space="0" w:color="auto"/>
        <w:right w:val="none" w:sz="0" w:space="0" w:color="auto"/>
      </w:divBdr>
    </w:div>
    <w:div w:id="974918144">
      <w:bodyDiv w:val="1"/>
      <w:marLeft w:val="0"/>
      <w:marRight w:val="0"/>
      <w:marTop w:val="0"/>
      <w:marBottom w:val="0"/>
      <w:divBdr>
        <w:top w:val="none" w:sz="0" w:space="0" w:color="auto"/>
        <w:left w:val="none" w:sz="0" w:space="0" w:color="auto"/>
        <w:bottom w:val="none" w:sz="0" w:space="0" w:color="auto"/>
        <w:right w:val="none" w:sz="0" w:space="0" w:color="auto"/>
      </w:divBdr>
    </w:div>
    <w:div w:id="983048883">
      <w:bodyDiv w:val="1"/>
      <w:marLeft w:val="0"/>
      <w:marRight w:val="0"/>
      <w:marTop w:val="0"/>
      <w:marBottom w:val="0"/>
      <w:divBdr>
        <w:top w:val="none" w:sz="0" w:space="0" w:color="auto"/>
        <w:left w:val="none" w:sz="0" w:space="0" w:color="auto"/>
        <w:bottom w:val="none" w:sz="0" w:space="0" w:color="auto"/>
        <w:right w:val="none" w:sz="0" w:space="0" w:color="auto"/>
      </w:divBdr>
    </w:div>
    <w:div w:id="994915805">
      <w:bodyDiv w:val="1"/>
      <w:marLeft w:val="0"/>
      <w:marRight w:val="0"/>
      <w:marTop w:val="0"/>
      <w:marBottom w:val="0"/>
      <w:divBdr>
        <w:top w:val="none" w:sz="0" w:space="0" w:color="auto"/>
        <w:left w:val="none" w:sz="0" w:space="0" w:color="auto"/>
        <w:bottom w:val="none" w:sz="0" w:space="0" w:color="auto"/>
        <w:right w:val="none" w:sz="0" w:space="0" w:color="auto"/>
      </w:divBdr>
    </w:div>
    <w:div w:id="1007750143">
      <w:bodyDiv w:val="1"/>
      <w:marLeft w:val="0"/>
      <w:marRight w:val="0"/>
      <w:marTop w:val="0"/>
      <w:marBottom w:val="0"/>
      <w:divBdr>
        <w:top w:val="none" w:sz="0" w:space="0" w:color="auto"/>
        <w:left w:val="none" w:sz="0" w:space="0" w:color="auto"/>
        <w:bottom w:val="none" w:sz="0" w:space="0" w:color="auto"/>
        <w:right w:val="none" w:sz="0" w:space="0" w:color="auto"/>
      </w:divBdr>
    </w:div>
    <w:div w:id="1026323238">
      <w:bodyDiv w:val="1"/>
      <w:marLeft w:val="0"/>
      <w:marRight w:val="0"/>
      <w:marTop w:val="0"/>
      <w:marBottom w:val="0"/>
      <w:divBdr>
        <w:top w:val="none" w:sz="0" w:space="0" w:color="auto"/>
        <w:left w:val="none" w:sz="0" w:space="0" w:color="auto"/>
        <w:bottom w:val="none" w:sz="0" w:space="0" w:color="auto"/>
        <w:right w:val="none" w:sz="0" w:space="0" w:color="auto"/>
      </w:divBdr>
    </w:div>
    <w:div w:id="1035809044">
      <w:bodyDiv w:val="1"/>
      <w:marLeft w:val="0"/>
      <w:marRight w:val="0"/>
      <w:marTop w:val="0"/>
      <w:marBottom w:val="0"/>
      <w:divBdr>
        <w:top w:val="none" w:sz="0" w:space="0" w:color="auto"/>
        <w:left w:val="none" w:sz="0" w:space="0" w:color="auto"/>
        <w:bottom w:val="none" w:sz="0" w:space="0" w:color="auto"/>
        <w:right w:val="none" w:sz="0" w:space="0" w:color="auto"/>
      </w:divBdr>
    </w:div>
    <w:div w:id="1035929404">
      <w:bodyDiv w:val="1"/>
      <w:marLeft w:val="0"/>
      <w:marRight w:val="0"/>
      <w:marTop w:val="0"/>
      <w:marBottom w:val="0"/>
      <w:divBdr>
        <w:top w:val="none" w:sz="0" w:space="0" w:color="auto"/>
        <w:left w:val="none" w:sz="0" w:space="0" w:color="auto"/>
        <w:bottom w:val="none" w:sz="0" w:space="0" w:color="auto"/>
        <w:right w:val="none" w:sz="0" w:space="0" w:color="auto"/>
      </w:divBdr>
    </w:div>
    <w:div w:id="1037007874">
      <w:bodyDiv w:val="1"/>
      <w:marLeft w:val="0"/>
      <w:marRight w:val="0"/>
      <w:marTop w:val="0"/>
      <w:marBottom w:val="0"/>
      <w:divBdr>
        <w:top w:val="none" w:sz="0" w:space="0" w:color="auto"/>
        <w:left w:val="none" w:sz="0" w:space="0" w:color="auto"/>
        <w:bottom w:val="none" w:sz="0" w:space="0" w:color="auto"/>
        <w:right w:val="none" w:sz="0" w:space="0" w:color="auto"/>
      </w:divBdr>
    </w:div>
    <w:div w:id="1071317584">
      <w:bodyDiv w:val="1"/>
      <w:marLeft w:val="0"/>
      <w:marRight w:val="0"/>
      <w:marTop w:val="0"/>
      <w:marBottom w:val="0"/>
      <w:divBdr>
        <w:top w:val="none" w:sz="0" w:space="0" w:color="auto"/>
        <w:left w:val="none" w:sz="0" w:space="0" w:color="auto"/>
        <w:bottom w:val="none" w:sz="0" w:space="0" w:color="auto"/>
        <w:right w:val="none" w:sz="0" w:space="0" w:color="auto"/>
      </w:divBdr>
    </w:div>
    <w:div w:id="1076589856">
      <w:bodyDiv w:val="1"/>
      <w:marLeft w:val="0"/>
      <w:marRight w:val="0"/>
      <w:marTop w:val="0"/>
      <w:marBottom w:val="0"/>
      <w:divBdr>
        <w:top w:val="none" w:sz="0" w:space="0" w:color="auto"/>
        <w:left w:val="none" w:sz="0" w:space="0" w:color="auto"/>
        <w:bottom w:val="none" w:sz="0" w:space="0" w:color="auto"/>
        <w:right w:val="none" w:sz="0" w:space="0" w:color="auto"/>
      </w:divBdr>
    </w:div>
    <w:div w:id="1084256187">
      <w:bodyDiv w:val="1"/>
      <w:marLeft w:val="0"/>
      <w:marRight w:val="0"/>
      <w:marTop w:val="0"/>
      <w:marBottom w:val="0"/>
      <w:divBdr>
        <w:top w:val="none" w:sz="0" w:space="0" w:color="auto"/>
        <w:left w:val="none" w:sz="0" w:space="0" w:color="auto"/>
        <w:bottom w:val="none" w:sz="0" w:space="0" w:color="auto"/>
        <w:right w:val="none" w:sz="0" w:space="0" w:color="auto"/>
      </w:divBdr>
    </w:div>
    <w:div w:id="1095596337">
      <w:bodyDiv w:val="1"/>
      <w:marLeft w:val="0"/>
      <w:marRight w:val="0"/>
      <w:marTop w:val="0"/>
      <w:marBottom w:val="0"/>
      <w:divBdr>
        <w:top w:val="none" w:sz="0" w:space="0" w:color="auto"/>
        <w:left w:val="none" w:sz="0" w:space="0" w:color="auto"/>
        <w:bottom w:val="none" w:sz="0" w:space="0" w:color="auto"/>
        <w:right w:val="none" w:sz="0" w:space="0" w:color="auto"/>
      </w:divBdr>
    </w:div>
    <w:div w:id="1172717665">
      <w:bodyDiv w:val="1"/>
      <w:marLeft w:val="0"/>
      <w:marRight w:val="0"/>
      <w:marTop w:val="0"/>
      <w:marBottom w:val="0"/>
      <w:divBdr>
        <w:top w:val="none" w:sz="0" w:space="0" w:color="auto"/>
        <w:left w:val="none" w:sz="0" w:space="0" w:color="auto"/>
        <w:bottom w:val="none" w:sz="0" w:space="0" w:color="auto"/>
        <w:right w:val="none" w:sz="0" w:space="0" w:color="auto"/>
      </w:divBdr>
    </w:div>
    <w:div w:id="1180510684">
      <w:bodyDiv w:val="1"/>
      <w:marLeft w:val="0"/>
      <w:marRight w:val="0"/>
      <w:marTop w:val="0"/>
      <w:marBottom w:val="0"/>
      <w:divBdr>
        <w:top w:val="none" w:sz="0" w:space="0" w:color="auto"/>
        <w:left w:val="none" w:sz="0" w:space="0" w:color="auto"/>
        <w:bottom w:val="none" w:sz="0" w:space="0" w:color="auto"/>
        <w:right w:val="none" w:sz="0" w:space="0" w:color="auto"/>
      </w:divBdr>
    </w:div>
    <w:div w:id="1224944844">
      <w:bodyDiv w:val="1"/>
      <w:marLeft w:val="0"/>
      <w:marRight w:val="0"/>
      <w:marTop w:val="0"/>
      <w:marBottom w:val="0"/>
      <w:divBdr>
        <w:top w:val="none" w:sz="0" w:space="0" w:color="auto"/>
        <w:left w:val="none" w:sz="0" w:space="0" w:color="auto"/>
        <w:bottom w:val="none" w:sz="0" w:space="0" w:color="auto"/>
        <w:right w:val="none" w:sz="0" w:space="0" w:color="auto"/>
      </w:divBdr>
    </w:div>
    <w:div w:id="1248424093">
      <w:bodyDiv w:val="1"/>
      <w:marLeft w:val="0"/>
      <w:marRight w:val="0"/>
      <w:marTop w:val="0"/>
      <w:marBottom w:val="0"/>
      <w:divBdr>
        <w:top w:val="none" w:sz="0" w:space="0" w:color="auto"/>
        <w:left w:val="none" w:sz="0" w:space="0" w:color="auto"/>
        <w:bottom w:val="none" w:sz="0" w:space="0" w:color="auto"/>
        <w:right w:val="none" w:sz="0" w:space="0" w:color="auto"/>
      </w:divBdr>
    </w:div>
    <w:div w:id="1249539474">
      <w:bodyDiv w:val="1"/>
      <w:marLeft w:val="0"/>
      <w:marRight w:val="0"/>
      <w:marTop w:val="0"/>
      <w:marBottom w:val="0"/>
      <w:divBdr>
        <w:top w:val="none" w:sz="0" w:space="0" w:color="auto"/>
        <w:left w:val="none" w:sz="0" w:space="0" w:color="auto"/>
        <w:bottom w:val="none" w:sz="0" w:space="0" w:color="auto"/>
        <w:right w:val="none" w:sz="0" w:space="0" w:color="auto"/>
      </w:divBdr>
    </w:div>
    <w:div w:id="1250038708">
      <w:bodyDiv w:val="1"/>
      <w:marLeft w:val="0"/>
      <w:marRight w:val="0"/>
      <w:marTop w:val="0"/>
      <w:marBottom w:val="0"/>
      <w:divBdr>
        <w:top w:val="none" w:sz="0" w:space="0" w:color="auto"/>
        <w:left w:val="none" w:sz="0" w:space="0" w:color="auto"/>
        <w:bottom w:val="none" w:sz="0" w:space="0" w:color="auto"/>
        <w:right w:val="none" w:sz="0" w:space="0" w:color="auto"/>
      </w:divBdr>
    </w:div>
    <w:div w:id="1267887307">
      <w:bodyDiv w:val="1"/>
      <w:marLeft w:val="0"/>
      <w:marRight w:val="0"/>
      <w:marTop w:val="0"/>
      <w:marBottom w:val="0"/>
      <w:divBdr>
        <w:top w:val="none" w:sz="0" w:space="0" w:color="auto"/>
        <w:left w:val="none" w:sz="0" w:space="0" w:color="auto"/>
        <w:bottom w:val="none" w:sz="0" w:space="0" w:color="auto"/>
        <w:right w:val="none" w:sz="0" w:space="0" w:color="auto"/>
      </w:divBdr>
    </w:div>
    <w:div w:id="1288388095">
      <w:bodyDiv w:val="1"/>
      <w:marLeft w:val="0"/>
      <w:marRight w:val="0"/>
      <w:marTop w:val="0"/>
      <w:marBottom w:val="0"/>
      <w:divBdr>
        <w:top w:val="none" w:sz="0" w:space="0" w:color="auto"/>
        <w:left w:val="none" w:sz="0" w:space="0" w:color="auto"/>
        <w:bottom w:val="none" w:sz="0" w:space="0" w:color="auto"/>
        <w:right w:val="none" w:sz="0" w:space="0" w:color="auto"/>
      </w:divBdr>
    </w:div>
    <w:div w:id="1344552464">
      <w:bodyDiv w:val="1"/>
      <w:marLeft w:val="0"/>
      <w:marRight w:val="0"/>
      <w:marTop w:val="0"/>
      <w:marBottom w:val="0"/>
      <w:divBdr>
        <w:top w:val="none" w:sz="0" w:space="0" w:color="auto"/>
        <w:left w:val="none" w:sz="0" w:space="0" w:color="auto"/>
        <w:bottom w:val="none" w:sz="0" w:space="0" w:color="auto"/>
        <w:right w:val="none" w:sz="0" w:space="0" w:color="auto"/>
      </w:divBdr>
    </w:div>
    <w:div w:id="1351685759">
      <w:bodyDiv w:val="1"/>
      <w:marLeft w:val="0"/>
      <w:marRight w:val="0"/>
      <w:marTop w:val="0"/>
      <w:marBottom w:val="0"/>
      <w:divBdr>
        <w:top w:val="none" w:sz="0" w:space="0" w:color="auto"/>
        <w:left w:val="none" w:sz="0" w:space="0" w:color="auto"/>
        <w:bottom w:val="none" w:sz="0" w:space="0" w:color="auto"/>
        <w:right w:val="none" w:sz="0" w:space="0" w:color="auto"/>
      </w:divBdr>
    </w:div>
    <w:div w:id="1352491139">
      <w:bodyDiv w:val="1"/>
      <w:marLeft w:val="0"/>
      <w:marRight w:val="0"/>
      <w:marTop w:val="0"/>
      <w:marBottom w:val="0"/>
      <w:divBdr>
        <w:top w:val="none" w:sz="0" w:space="0" w:color="auto"/>
        <w:left w:val="none" w:sz="0" w:space="0" w:color="auto"/>
        <w:bottom w:val="none" w:sz="0" w:space="0" w:color="auto"/>
        <w:right w:val="none" w:sz="0" w:space="0" w:color="auto"/>
      </w:divBdr>
    </w:div>
    <w:div w:id="1421869063">
      <w:bodyDiv w:val="1"/>
      <w:marLeft w:val="0"/>
      <w:marRight w:val="0"/>
      <w:marTop w:val="0"/>
      <w:marBottom w:val="0"/>
      <w:divBdr>
        <w:top w:val="none" w:sz="0" w:space="0" w:color="auto"/>
        <w:left w:val="none" w:sz="0" w:space="0" w:color="auto"/>
        <w:bottom w:val="none" w:sz="0" w:space="0" w:color="auto"/>
        <w:right w:val="none" w:sz="0" w:space="0" w:color="auto"/>
      </w:divBdr>
    </w:div>
    <w:div w:id="1429541388">
      <w:bodyDiv w:val="1"/>
      <w:marLeft w:val="0"/>
      <w:marRight w:val="0"/>
      <w:marTop w:val="0"/>
      <w:marBottom w:val="0"/>
      <w:divBdr>
        <w:top w:val="none" w:sz="0" w:space="0" w:color="auto"/>
        <w:left w:val="none" w:sz="0" w:space="0" w:color="auto"/>
        <w:bottom w:val="none" w:sz="0" w:space="0" w:color="auto"/>
        <w:right w:val="none" w:sz="0" w:space="0" w:color="auto"/>
      </w:divBdr>
    </w:div>
    <w:div w:id="1447193498">
      <w:bodyDiv w:val="1"/>
      <w:marLeft w:val="0"/>
      <w:marRight w:val="0"/>
      <w:marTop w:val="0"/>
      <w:marBottom w:val="0"/>
      <w:divBdr>
        <w:top w:val="none" w:sz="0" w:space="0" w:color="auto"/>
        <w:left w:val="none" w:sz="0" w:space="0" w:color="auto"/>
        <w:bottom w:val="none" w:sz="0" w:space="0" w:color="auto"/>
        <w:right w:val="none" w:sz="0" w:space="0" w:color="auto"/>
      </w:divBdr>
    </w:div>
    <w:div w:id="1456287255">
      <w:bodyDiv w:val="1"/>
      <w:marLeft w:val="0"/>
      <w:marRight w:val="0"/>
      <w:marTop w:val="0"/>
      <w:marBottom w:val="0"/>
      <w:divBdr>
        <w:top w:val="none" w:sz="0" w:space="0" w:color="auto"/>
        <w:left w:val="none" w:sz="0" w:space="0" w:color="auto"/>
        <w:bottom w:val="none" w:sz="0" w:space="0" w:color="auto"/>
        <w:right w:val="none" w:sz="0" w:space="0" w:color="auto"/>
      </w:divBdr>
    </w:div>
    <w:div w:id="1457217478">
      <w:bodyDiv w:val="1"/>
      <w:marLeft w:val="0"/>
      <w:marRight w:val="0"/>
      <w:marTop w:val="0"/>
      <w:marBottom w:val="0"/>
      <w:divBdr>
        <w:top w:val="none" w:sz="0" w:space="0" w:color="auto"/>
        <w:left w:val="none" w:sz="0" w:space="0" w:color="auto"/>
        <w:bottom w:val="none" w:sz="0" w:space="0" w:color="auto"/>
        <w:right w:val="none" w:sz="0" w:space="0" w:color="auto"/>
      </w:divBdr>
    </w:div>
    <w:div w:id="1505625761">
      <w:bodyDiv w:val="1"/>
      <w:marLeft w:val="0"/>
      <w:marRight w:val="0"/>
      <w:marTop w:val="0"/>
      <w:marBottom w:val="0"/>
      <w:divBdr>
        <w:top w:val="none" w:sz="0" w:space="0" w:color="auto"/>
        <w:left w:val="none" w:sz="0" w:space="0" w:color="auto"/>
        <w:bottom w:val="none" w:sz="0" w:space="0" w:color="auto"/>
        <w:right w:val="none" w:sz="0" w:space="0" w:color="auto"/>
      </w:divBdr>
    </w:div>
    <w:div w:id="1506508305">
      <w:bodyDiv w:val="1"/>
      <w:marLeft w:val="0"/>
      <w:marRight w:val="0"/>
      <w:marTop w:val="0"/>
      <w:marBottom w:val="0"/>
      <w:divBdr>
        <w:top w:val="none" w:sz="0" w:space="0" w:color="auto"/>
        <w:left w:val="none" w:sz="0" w:space="0" w:color="auto"/>
        <w:bottom w:val="none" w:sz="0" w:space="0" w:color="auto"/>
        <w:right w:val="none" w:sz="0" w:space="0" w:color="auto"/>
      </w:divBdr>
    </w:div>
    <w:div w:id="1523595216">
      <w:bodyDiv w:val="1"/>
      <w:marLeft w:val="0"/>
      <w:marRight w:val="0"/>
      <w:marTop w:val="0"/>
      <w:marBottom w:val="0"/>
      <w:divBdr>
        <w:top w:val="none" w:sz="0" w:space="0" w:color="auto"/>
        <w:left w:val="none" w:sz="0" w:space="0" w:color="auto"/>
        <w:bottom w:val="none" w:sz="0" w:space="0" w:color="auto"/>
        <w:right w:val="none" w:sz="0" w:space="0" w:color="auto"/>
      </w:divBdr>
    </w:div>
    <w:div w:id="1539467500">
      <w:bodyDiv w:val="1"/>
      <w:marLeft w:val="0"/>
      <w:marRight w:val="0"/>
      <w:marTop w:val="0"/>
      <w:marBottom w:val="0"/>
      <w:divBdr>
        <w:top w:val="none" w:sz="0" w:space="0" w:color="auto"/>
        <w:left w:val="none" w:sz="0" w:space="0" w:color="auto"/>
        <w:bottom w:val="none" w:sz="0" w:space="0" w:color="auto"/>
        <w:right w:val="none" w:sz="0" w:space="0" w:color="auto"/>
      </w:divBdr>
    </w:div>
    <w:div w:id="1543519807">
      <w:bodyDiv w:val="1"/>
      <w:marLeft w:val="0"/>
      <w:marRight w:val="0"/>
      <w:marTop w:val="0"/>
      <w:marBottom w:val="0"/>
      <w:divBdr>
        <w:top w:val="none" w:sz="0" w:space="0" w:color="auto"/>
        <w:left w:val="none" w:sz="0" w:space="0" w:color="auto"/>
        <w:bottom w:val="none" w:sz="0" w:space="0" w:color="auto"/>
        <w:right w:val="none" w:sz="0" w:space="0" w:color="auto"/>
      </w:divBdr>
    </w:div>
    <w:div w:id="1560362986">
      <w:bodyDiv w:val="1"/>
      <w:marLeft w:val="0"/>
      <w:marRight w:val="0"/>
      <w:marTop w:val="0"/>
      <w:marBottom w:val="0"/>
      <w:divBdr>
        <w:top w:val="none" w:sz="0" w:space="0" w:color="auto"/>
        <w:left w:val="none" w:sz="0" w:space="0" w:color="auto"/>
        <w:bottom w:val="none" w:sz="0" w:space="0" w:color="auto"/>
        <w:right w:val="none" w:sz="0" w:space="0" w:color="auto"/>
      </w:divBdr>
    </w:div>
    <w:div w:id="1588423745">
      <w:bodyDiv w:val="1"/>
      <w:marLeft w:val="0"/>
      <w:marRight w:val="0"/>
      <w:marTop w:val="0"/>
      <w:marBottom w:val="0"/>
      <w:divBdr>
        <w:top w:val="none" w:sz="0" w:space="0" w:color="auto"/>
        <w:left w:val="none" w:sz="0" w:space="0" w:color="auto"/>
        <w:bottom w:val="none" w:sz="0" w:space="0" w:color="auto"/>
        <w:right w:val="none" w:sz="0" w:space="0" w:color="auto"/>
      </w:divBdr>
    </w:div>
    <w:div w:id="1591349762">
      <w:bodyDiv w:val="1"/>
      <w:marLeft w:val="0"/>
      <w:marRight w:val="0"/>
      <w:marTop w:val="0"/>
      <w:marBottom w:val="0"/>
      <w:divBdr>
        <w:top w:val="none" w:sz="0" w:space="0" w:color="auto"/>
        <w:left w:val="none" w:sz="0" w:space="0" w:color="auto"/>
        <w:bottom w:val="none" w:sz="0" w:space="0" w:color="auto"/>
        <w:right w:val="none" w:sz="0" w:space="0" w:color="auto"/>
      </w:divBdr>
    </w:div>
    <w:div w:id="1639990754">
      <w:bodyDiv w:val="1"/>
      <w:marLeft w:val="0"/>
      <w:marRight w:val="0"/>
      <w:marTop w:val="0"/>
      <w:marBottom w:val="0"/>
      <w:divBdr>
        <w:top w:val="none" w:sz="0" w:space="0" w:color="auto"/>
        <w:left w:val="none" w:sz="0" w:space="0" w:color="auto"/>
        <w:bottom w:val="none" w:sz="0" w:space="0" w:color="auto"/>
        <w:right w:val="none" w:sz="0" w:space="0" w:color="auto"/>
      </w:divBdr>
    </w:div>
    <w:div w:id="1652521632">
      <w:bodyDiv w:val="1"/>
      <w:marLeft w:val="0"/>
      <w:marRight w:val="0"/>
      <w:marTop w:val="0"/>
      <w:marBottom w:val="0"/>
      <w:divBdr>
        <w:top w:val="none" w:sz="0" w:space="0" w:color="auto"/>
        <w:left w:val="none" w:sz="0" w:space="0" w:color="auto"/>
        <w:bottom w:val="none" w:sz="0" w:space="0" w:color="auto"/>
        <w:right w:val="none" w:sz="0" w:space="0" w:color="auto"/>
      </w:divBdr>
    </w:div>
    <w:div w:id="1676495488">
      <w:bodyDiv w:val="1"/>
      <w:marLeft w:val="0"/>
      <w:marRight w:val="0"/>
      <w:marTop w:val="0"/>
      <w:marBottom w:val="0"/>
      <w:divBdr>
        <w:top w:val="none" w:sz="0" w:space="0" w:color="auto"/>
        <w:left w:val="none" w:sz="0" w:space="0" w:color="auto"/>
        <w:bottom w:val="none" w:sz="0" w:space="0" w:color="auto"/>
        <w:right w:val="none" w:sz="0" w:space="0" w:color="auto"/>
      </w:divBdr>
    </w:div>
    <w:div w:id="1680694188">
      <w:bodyDiv w:val="1"/>
      <w:marLeft w:val="0"/>
      <w:marRight w:val="0"/>
      <w:marTop w:val="0"/>
      <w:marBottom w:val="0"/>
      <w:divBdr>
        <w:top w:val="none" w:sz="0" w:space="0" w:color="auto"/>
        <w:left w:val="none" w:sz="0" w:space="0" w:color="auto"/>
        <w:bottom w:val="none" w:sz="0" w:space="0" w:color="auto"/>
        <w:right w:val="none" w:sz="0" w:space="0" w:color="auto"/>
      </w:divBdr>
    </w:div>
    <w:div w:id="1692799220">
      <w:bodyDiv w:val="1"/>
      <w:marLeft w:val="0"/>
      <w:marRight w:val="0"/>
      <w:marTop w:val="0"/>
      <w:marBottom w:val="0"/>
      <w:divBdr>
        <w:top w:val="none" w:sz="0" w:space="0" w:color="auto"/>
        <w:left w:val="none" w:sz="0" w:space="0" w:color="auto"/>
        <w:bottom w:val="none" w:sz="0" w:space="0" w:color="auto"/>
        <w:right w:val="none" w:sz="0" w:space="0" w:color="auto"/>
      </w:divBdr>
    </w:div>
    <w:div w:id="1701471052">
      <w:bodyDiv w:val="1"/>
      <w:marLeft w:val="0"/>
      <w:marRight w:val="0"/>
      <w:marTop w:val="0"/>
      <w:marBottom w:val="0"/>
      <w:divBdr>
        <w:top w:val="none" w:sz="0" w:space="0" w:color="auto"/>
        <w:left w:val="none" w:sz="0" w:space="0" w:color="auto"/>
        <w:bottom w:val="none" w:sz="0" w:space="0" w:color="auto"/>
        <w:right w:val="none" w:sz="0" w:space="0" w:color="auto"/>
      </w:divBdr>
    </w:div>
    <w:div w:id="1701665668">
      <w:bodyDiv w:val="1"/>
      <w:marLeft w:val="0"/>
      <w:marRight w:val="0"/>
      <w:marTop w:val="0"/>
      <w:marBottom w:val="0"/>
      <w:divBdr>
        <w:top w:val="none" w:sz="0" w:space="0" w:color="auto"/>
        <w:left w:val="none" w:sz="0" w:space="0" w:color="auto"/>
        <w:bottom w:val="none" w:sz="0" w:space="0" w:color="auto"/>
        <w:right w:val="none" w:sz="0" w:space="0" w:color="auto"/>
      </w:divBdr>
    </w:div>
    <w:div w:id="1704751382">
      <w:bodyDiv w:val="1"/>
      <w:marLeft w:val="0"/>
      <w:marRight w:val="0"/>
      <w:marTop w:val="0"/>
      <w:marBottom w:val="0"/>
      <w:divBdr>
        <w:top w:val="none" w:sz="0" w:space="0" w:color="auto"/>
        <w:left w:val="none" w:sz="0" w:space="0" w:color="auto"/>
        <w:bottom w:val="none" w:sz="0" w:space="0" w:color="auto"/>
        <w:right w:val="none" w:sz="0" w:space="0" w:color="auto"/>
      </w:divBdr>
    </w:div>
    <w:div w:id="1706326282">
      <w:bodyDiv w:val="1"/>
      <w:marLeft w:val="0"/>
      <w:marRight w:val="0"/>
      <w:marTop w:val="0"/>
      <w:marBottom w:val="0"/>
      <w:divBdr>
        <w:top w:val="none" w:sz="0" w:space="0" w:color="auto"/>
        <w:left w:val="none" w:sz="0" w:space="0" w:color="auto"/>
        <w:bottom w:val="none" w:sz="0" w:space="0" w:color="auto"/>
        <w:right w:val="none" w:sz="0" w:space="0" w:color="auto"/>
      </w:divBdr>
    </w:div>
    <w:div w:id="1717461974">
      <w:bodyDiv w:val="1"/>
      <w:marLeft w:val="0"/>
      <w:marRight w:val="0"/>
      <w:marTop w:val="0"/>
      <w:marBottom w:val="0"/>
      <w:divBdr>
        <w:top w:val="none" w:sz="0" w:space="0" w:color="auto"/>
        <w:left w:val="none" w:sz="0" w:space="0" w:color="auto"/>
        <w:bottom w:val="none" w:sz="0" w:space="0" w:color="auto"/>
        <w:right w:val="none" w:sz="0" w:space="0" w:color="auto"/>
      </w:divBdr>
    </w:div>
    <w:div w:id="1722361849">
      <w:bodyDiv w:val="1"/>
      <w:marLeft w:val="0"/>
      <w:marRight w:val="0"/>
      <w:marTop w:val="0"/>
      <w:marBottom w:val="0"/>
      <w:divBdr>
        <w:top w:val="none" w:sz="0" w:space="0" w:color="auto"/>
        <w:left w:val="none" w:sz="0" w:space="0" w:color="auto"/>
        <w:bottom w:val="none" w:sz="0" w:space="0" w:color="auto"/>
        <w:right w:val="none" w:sz="0" w:space="0" w:color="auto"/>
      </w:divBdr>
    </w:div>
    <w:div w:id="1727995055">
      <w:bodyDiv w:val="1"/>
      <w:marLeft w:val="0"/>
      <w:marRight w:val="0"/>
      <w:marTop w:val="0"/>
      <w:marBottom w:val="0"/>
      <w:divBdr>
        <w:top w:val="none" w:sz="0" w:space="0" w:color="auto"/>
        <w:left w:val="none" w:sz="0" w:space="0" w:color="auto"/>
        <w:bottom w:val="none" w:sz="0" w:space="0" w:color="auto"/>
        <w:right w:val="none" w:sz="0" w:space="0" w:color="auto"/>
      </w:divBdr>
    </w:div>
    <w:div w:id="1750617539">
      <w:bodyDiv w:val="1"/>
      <w:marLeft w:val="0"/>
      <w:marRight w:val="0"/>
      <w:marTop w:val="0"/>
      <w:marBottom w:val="0"/>
      <w:divBdr>
        <w:top w:val="none" w:sz="0" w:space="0" w:color="auto"/>
        <w:left w:val="none" w:sz="0" w:space="0" w:color="auto"/>
        <w:bottom w:val="none" w:sz="0" w:space="0" w:color="auto"/>
        <w:right w:val="none" w:sz="0" w:space="0" w:color="auto"/>
      </w:divBdr>
    </w:div>
    <w:div w:id="1750619125">
      <w:bodyDiv w:val="1"/>
      <w:marLeft w:val="0"/>
      <w:marRight w:val="0"/>
      <w:marTop w:val="0"/>
      <w:marBottom w:val="0"/>
      <w:divBdr>
        <w:top w:val="none" w:sz="0" w:space="0" w:color="auto"/>
        <w:left w:val="none" w:sz="0" w:space="0" w:color="auto"/>
        <w:bottom w:val="none" w:sz="0" w:space="0" w:color="auto"/>
        <w:right w:val="none" w:sz="0" w:space="0" w:color="auto"/>
      </w:divBdr>
    </w:div>
    <w:div w:id="1759018721">
      <w:bodyDiv w:val="1"/>
      <w:marLeft w:val="0"/>
      <w:marRight w:val="0"/>
      <w:marTop w:val="0"/>
      <w:marBottom w:val="0"/>
      <w:divBdr>
        <w:top w:val="none" w:sz="0" w:space="0" w:color="auto"/>
        <w:left w:val="none" w:sz="0" w:space="0" w:color="auto"/>
        <w:bottom w:val="none" w:sz="0" w:space="0" w:color="auto"/>
        <w:right w:val="none" w:sz="0" w:space="0" w:color="auto"/>
      </w:divBdr>
    </w:div>
    <w:div w:id="1760365205">
      <w:bodyDiv w:val="1"/>
      <w:marLeft w:val="0"/>
      <w:marRight w:val="0"/>
      <w:marTop w:val="0"/>
      <w:marBottom w:val="0"/>
      <w:divBdr>
        <w:top w:val="none" w:sz="0" w:space="0" w:color="auto"/>
        <w:left w:val="none" w:sz="0" w:space="0" w:color="auto"/>
        <w:bottom w:val="none" w:sz="0" w:space="0" w:color="auto"/>
        <w:right w:val="none" w:sz="0" w:space="0" w:color="auto"/>
      </w:divBdr>
    </w:div>
    <w:div w:id="1778913940">
      <w:bodyDiv w:val="1"/>
      <w:marLeft w:val="0"/>
      <w:marRight w:val="0"/>
      <w:marTop w:val="0"/>
      <w:marBottom w:val="0"/>
      <w:divBdr>
        <w:top w:val="none" w:sz="0" w:space="0" w:color="auto"/>
        <w:left w:val="none" w:sz="0" w:space="0" w:color="auto"/>
        <w:bottom w:val="none" w:sz="0" w:space="0" w:color="auto"/>
        <w:right w:val="none" w:sz="0" w:space="0" w:color="auto"/>
      </w:divBdr>
    </w:div>
    <w:div w:id="1779252625">
      <w:bodyDiv w:val="1"/>
      <w:marLeft w:val="0"/>
      <w:marRight w:val="0"/>
      <w:marTop w:val="0"/>
      <w:marBottom w:val="0"/>
      <w:divBdr>
        <w:top w:val="none" w:sz="0" w:space="0" w:color="auto"/>
        <w:left w:val="none" w:sz="0" w:space="0" w:color="auto"/>
        <w:bottom w:val="none" w:sz="0" w:space="0" w:color="auto"/>
        <w:right w:val="none" w:sz="0" w:space="0" w:color="auto"/>
      </w:divBdr>
    </w:div>
    <w:div w:id="1792475378">
      <w:bodyDiv w:val="1"/>
      <w:marLeft w:val="0"/>
      <w:marRight w:val="0"/>
      <w:marTop w:val="0"/>
      <w:marBottom w:val="0"/>
      <w:divBdr>
        <w:top w:val="none" w:sz="0" w:space="0" w:color="auto"/>
        <w:left w:val="none" w:sz="0" w:space="0" w:color="auto"/>
        <w:bottom w:val="none" w:sz="0" w:space="0" w:color="auto"/>
        <w:right w:val="none" w:sz="0" w:space="0" w:color="auto"/>
      </w:divBdr>
    </w:div>
    <w:div w:id="1800799003">
      <w:bodyDiv w:val="1"/>
      <w:marLeft w:val="0"/>
      <w:marRight w:val="0"/>
      <w:marTop w:val="0"/>
      <w:marBottom w:val="0"/>
      <w:divBdr>
        <w:top w:val="none" w:sz="0" w:space="0" w:color="auto"/>
        <w:left w:val="none" w:sz="0" w:space="0" w:color="auto"/>
        <w:bottom w:val="none" w:sz="0" w:space="0" w:color="auto"/>
        <w:right w:val="none" w:sz="0" w:space="0" w:color="auto"/>
      </w:divBdr>
    </w:div>
    <w:div w:id="1805199015">
      <w:bodyDiv w:val="1"/>
      <w:marLeft w:val="0"/>
      <w:marRight w:val="0"/>
      <w:marTop w:val="0"/>
      <w:marBottom w:val="0"/>
      <w:divBdr>
        <w:top w:val="none" w:sz="0" w:space="0" w:color="auto"/>
        <w:left w:val="none" w:sz="0" w:space="0" w:color="auto"/>
        <w:bottom w:val="none" w:sz="0" w:space="0" w:color="auto"/>
        <w:right w:val="none" w:sz="0" w:space="0" w:color="auto"/>
      </w:divBdr>
    </w:div>
    <w:div w:id="1811899639">
      <w:bodyDiv w:val="1"/>
      <w:marLeft w:val="0"/>
      <w:marRight w:val="0"/>
      <w:marTop w:val="0"/>
      <w:marBottom w:val="0"/>
      <w:divBdr>
        <w:top w:val="none" w:sz="0" w:space="0" w:color="auto"/>
        <w:left w:val="none" w:sz="0" w:space="0" w:color="auto"/>
        <w:bottom w:val="none" w:sz="0" w:space="0" w:color="auto"/>
        <w:right w:val="none" w:sz="0" w:space="0" w:color="auto"/>
      </w:divBdr>
    </w:div>
    <w:div w:id="1824199858">
      <w:bodyDiv w:val="1"/>
      <w:marLeft w:val="0"/>
      <w:marRight w:val="0"/>
      <w:marTop w:val="0"/>
      <w:marBottom w:val="0"/>
      <w:divBdr>
        <w:top w:val="none" w:sz="0" w:space="0" w:color="auto"/>
        <w:left w:val="none" w:sz="0" w:space="0" w:color="auto"/>
        <w:bottom w:val="none" w:sz="0" w:space="0" w:color="auto"/>
        <w:right w:val="none" w:sz="0" w:space="0" w:color="auto"/>
      </w:divBdr>
    </w:div>
    <w:div w:id="1826387033">
      <w:bodyDiv w:val="1"/>
      <w:marLeft w:val="0"/>
      <w:marRight w:val="0"/>
      <w:marTop w:val="0"/>
      <w:marBottom w:val="0"/>
      <w:divBdr>
        <w:top w:val="none" w:sz="0" w:space="0" w:color="auto"/>
        <w:left w:val="none" w:sz="0" w:space="0" w:color="auto"/>
        <w:bottom w:val="none" w:sz="0" w:space="0" w:color="auto"/>
        <w:right w:val="none" w:sz="0" w:space="0" w:color="auto"/>
      </w:divBdr>
    </w:div>
    <w:div w:id="1845588232">
      <w:bodyDiv w:val="1"/>
      <w:marLeft w:val="0"/>
      <w:marRight w:val="0"/>
      <w:marTop w:val="0"/>
      <w:marBottom w:val="0"/>
      <w:divBdr>
        <w:top w:val="none" w:sz="0" w:space="0" w:color="auto"/>
        <w:left w:val="none" w:sz="0" w:space="0" w:color="auto"/>
        <w:bottom w:val="none" w:sz="0" w:space="0" w:color="auto"/>
        <w:right w:val="none" w:sz="0" w:space="0" w:color="auto"/>
      </w:divBdr>
    </w:div>
    <w:div w:id="1854807330">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901986900">
      <w:bodyDiv w:val="1"/>
      <w:marLeft w:val="0"/>
      <w:marRight w:val="0"/>
      <w:marTop w:val="0"/>
      <w:marBottom w:val="0"/>
      <w:divBdr>
        <w:top w:val="none" w:sz="0" w:space="0" w:color="auto"/>
        <w:left w:val="none" w:sz="0" w:space="0" w:color="auto"/>
        <w:bottom w:val="none" w:sz="0" w:space="0" w:color="auto"/>
        <w:right w:val="none" w:sz="0" w:space="0" w:color="auto"/>
      </w:divBdr>
    </w:div>
    <w:div w:id="1905026126">
      <w:bodyDiv w:val="1"/>
      <w:marLeft w:val="0"/>
      <w:marRight w:val="0"/>
      <w:marTop w:val="0"/>
      <w:marBottom w:val="0"/>
      <w:divBdr>
        <w:top w:val="none" w:sz="0" w:space="0" w:color="auto"/>
        <w:left w:val="none" w:sz="0" w:space="0" w:color="auto"/>
        <w:bottom w:val="none" w:sz="0" w:space="0" w:color="auto"/>
        <w:right w:val="none" w:sz="0" w:space="0" w:color="auto"/>
      </w:divBdr>
    </w:div>
    <w:div w:id="1924753610">
      <w:bodyDiv w:val="1"/>
      <w:marLeft w:val="0"/>
      <w:marRight w:val="0"/>
      <w:marTop w:val="0"/>
      <w:marBottom w:val="0"/>
      <w:divBdr>
        <w:top w:val="none" w:sz="0" w:space="0" w:color="auto"/>
        <w:left w:val="none" w:sz="0" w:space="0" w:color="auto"/>
        <w:bottom w:val="none" w:sz="0" w:space="0" w:color="auto"/>
        <w:right w:val="none" w:sz="0" w:space="0" w:color="auto"/>
      </w:divBdr>
    </w:div>
    <w:div w:id="1926957867">
      <w:bodyDiv w:val="1"/>
      <w:marLeft w:val="0"/>
      <w:marRight w:val="0"/>
      <w:marTop w:val="0"/>
      <w:marBottom w:val="0"/>
      <w:divBdr>
        <w:top w:val="none" w:sz="0" w:space="0" w:color="auto"/>
        <w:left w:val="none" w:sz="0" w:space="0" w:color="auto"/>
        <w:bottom w:val="none" w:sz="0" w:space="0" w:color="auto"/>
        <w:right w:val="none" w:sz="0" w:space="0" w:color="auto"/>
      </w:divBdr>
    </w:div>
    <w:div w:id="1988240205">
      <w:bodyDiv w:val="1"/>
      <w:marLeft w:val="0"/>
      <w:marRight w:val="0"/>
      <w:marTop w:val="0"/>
      <w:marBottom w:val="0"/>
      <w:divBdr>
        <w:top w:val="none" w:sz="0" w:space="0" w:color="auto"/>
        <w:left w:val="none" w:sz="0" w:space="0" w:color="auto"/>
        <w:bottom w:val="none" w:sz="0" w:space="0" w:color="auto"/>
        <w:right w:val="none" w:sz="0" w:space="0" w:color="auto"/>
      </w:divBdr>
    </w:div>
    <w:div w:id="1989626352">
      <w:bodyDiv w:val="1"/>
      <w:marLeft w:val="0"/>
      <w:marRight w:val="0"/>
      <w:marTop w:val="0"/>
      <w:marBottom w:val="0"/>
      <w:divBdr>
        <w:top w:val="none" w:sz="0" w:space="0" w:color="auto"/>
        <w:left w:val="none" w:sz="0" w:space="0" w:color="auto"/>
        <w:bottom w:val="none" w:sz="0" w:space="0" w:color="auto"/>
        <w:right w:val="none" w:sz="0" w:space="0" w:color="auto"/>
      </w:divBdr>
    </w:div>
    <w:div w:id="2010716791">
      <w:bodyDiv w:val="1"/>
      <w:marLeft w:val="0"/>
      <w:marRight w:val="0"/>
      <w:marTop w:val="0"/>
      <w:marBottom w:val="0"/>
      <w:divBdr>
        <w:top w:val="none" w:sz="0" w:space="0" w:color="auto"/>
        <w:left w:val="none" w:sz="0" w:space="0" w:color="auto"/>
        <w:bottom w:val="none" w:sz="0" w:space="0" w:color="auto"/>
        <w:right w:val="none" w:sz="0" w:space="0" w:color="auto"/>
      </w:divBdr>
    </w:div>
    <w:div w:id="2012446504">
      <w:bodyDiv w:val="1"/>
      <w:marLeft w:val="0"/>
      <w:marRight w:val="0"/>
      <w:marTop w:val="0"/>
      <w:marBottom w:val="0"/>
      <w:divBdr>
        <w:top w:val="none" w:sz="0" w:space="0" w:color="auto"/>
        <w:left w:val="none" w:sz="0" w:space="0" w:color="auto"/>
        <w:bottom w:val="none" w:sz="0" w:space="0" w:color="auto"/>
        <w:right w:val="none" w:sz="0" w:space="0" w:color="auto"/>
      </w:divBdr>
    </w:div>
    <w:div w:id="2046634816">
      <w:bodyDiv w:val="1"/>
      <w:marLeft w:val="0"/>
      <w:marRight w:val="0"/>
      <w:marTop w:val="0"/>
      <w:marBottom w:val="0"/>
      <w:divBdr>
        <w:top w:val="none" w:sz="0" w:space="0" w:color="auto"/>
        <w:left w:val="none" w:sz="0" w:space="0" w:color="auto"/>
        <w:bottom w:val="none" w:sz="0" w:space="0" w:color="auto"/>
        <w:right w:val="none" w:sz="0" w:space="0" w:color="auto"/>
      </w:divBdr>
    </w:div>
    <w:div w:id="2071223470">
      <w:bodyDiv w:val="1"/>
      <w:marLeft w:val="0"/>
      <w:marRight w:val="0"/>
      <w:marTop w:val="0"/>
      <w:marBottom w:val="0"/>
      <w:divBdr>
        <w:top w:val="none" w:sz="0" w:space="0" w:color="auto"/>
        <w:left w:val="none" w:sz="0" w:space="0" w:color="auto"/>
        <w:bottom w:val="none" w:sz="0" w:space="0" w:color="auto"/>
        <w:right w:val="none" w:sz="0" w:space="0" w:color="auto"/>
      </w:divBdr>
    </w:div>
    <w:div w:id="2135445381">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2CE49-E7B7-4F4D-8409-925446132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138</Pages>
  <Words>66886</Words>
  <Characters>381256</Characters>
  <Application>Microsoft Office Word</Application>
  <DocSecurity>0</DocSecurity>
  <Lines>3177</Lines>
  <Paragraphs>894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katiebaer618@gmail.com</dc:creator>
  <cp:keywords/>
  <dc:description/>
  <cp:lastModifiedBy>katiebaer618@gmail.com</cp:lastModifiedBy>
  <cp:revision>2</cp:revision>
  <cp:lastPrinted>2022-08-12T14:21:00Z</cp:lastPrinted>
  <dcterms:created xsi:type="dcterms:W3CDTF">2022-08-12T14:26:00Z</dcterms:created>
  <dcterms:modified xsi:type="dcterms:W3CDTF">2022-08-12T14:26:00Z</dcterms:modified>
</cp:coreProperties>
</file>